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5D3041">
        <w:rPr>
          <w:color w:val="000000"/>
        </w:rPr>
        <w:t>3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E59F7" w:rsidRPr="005D3041" w:rsidRDefault="005D3041" w:rsidP="005D3041">
      <w:pPr>
        <w:autoSpaceDE w:val="0"/>
        <w:adjustRightInd w:val="0"/>
        <w:jc w:val="center"/>
        <w:rPr>
          <w:color w:val="000000"/>
          <w:sz w:val="24"/>
          <w:szCs w:val="24"/>
        </w:rPr>
      </w:pPr>
      <w:r w:rsidRPr="005D3041">
        <w:rPr>
          <w:bCs/>
          <w:sz w:val="24"/>
          <w:szCs w:val="24"/>
        </w:rPr>
        <w:t>„Remont korytarza na I piętrze budynku szkoły Zespołu Szkół Centrum</w:t>
      </w:r>
      <w:r>
        <w:rPr>
          <w:bCs/>
          <w:sz w:val="24"/>
          <w:szCs w:val="24"/>
        </w:rPr>
        <w:t xml:space="preserve"> </w:t>
      </w:r>
      <w:r w:rsidRPr="005D3041">
        <w:rPr>
          <w:bCs/>
          <w:sz w:val="24"/>
          <w:szCs w:val="24"/>
        </w:rPr>
        <w:t>Kształcenia Rolniczego im. Zesłańców Sybiru w Bobowicku”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0E59F7" w:rsidRP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5243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1C2F76">
        <w:rPr>
          <w:b/>
          <w:color w:val="000000"/>
          <w:sz w:val="24"/>
          <w:szCs w:val="24"/>
        </w:rPr>
        <w:t xml:space="preserve">  </w:t>
      </w:r>
      <w:r w:rsidR="00EC496B">
        <w:rPr>
          <w:b/>
          <w:color w:val="000000"/>
          <w:sz w:val="24"/>
          <w:szCs w:val="24"/>
        </w:rPr>
        <w:t xml:space="preserve"> </w:t>
      </w:r>
      <w:r w:rsidR="005D3041">
        <w:rPr>
          <w:b/>
          <w:color w:val="000000"/>
          <w:sz w:val="24"/>
          <w:szCs w:val="24"/>
        </w:rPr>
        <w:t>114 145,41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5D3041">
        <w:rPr>
          <w:b/>
          <w:sz w:val="24"/>
          <w:szCs w:val="24"/>
        </w:rPr>
        <w:t>140 398,85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</w:t>
      </w:r>
      <w:r w:rsidR="005D3041">
        <w:rPr>
          <w:color w:val="000000"/>
          <w:sz w:val="24"/>
          <w:szCs w:val="24"/>
        </w:rPr>
        <w:t>6</w:t>
      </w:r>
      <w:bookmarkStart w:id="0" w:name="_GoBack"/>
      <w:bookmarkEnd w:id="0"/>
      <w:r w:rsidR="000E59F7">
        <w:rPr>
          <w:color w:val="000000"/>
          <w:sz w:val="24"/>
          <w:szCs w:val="24"/>
        </w:rPr>
        <w:t>-09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D3041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98CF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52C3-EB08-4828-8063-F570ED77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2022-09-16T06:55:00Z</dcterms:created>
  <dcterms:modified xsi:type="dcterms:W3CDTF">2022-09-16T06:55:00Z</dcterms:modified>
</cp:coreProperties>
</file>