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12A" w:rsidRDefault="00E5612A" w:rsidP="00E5612A">
      <w:bookmarkStart w:id="0" w:name="_GoBack"/>
      <w:bookmarkEnd w:id="0"/>
    </w:p>
    <w:p w:rsidR="00E5612A" w:rsidRDefault="00E5612A" w:rsidP="00E5612A">
      <w:r>
        <w:t xml:space="preserve">Postępowanie dostępne jest pod adresem: </w:t>
      </w:r>
    </w:p>
    <w:p w:rsidR="00555324" w:rsidRDefault="00E5612A" w:rsidP="00E5612A">
      <w:r>
        <w:t>https://ezamowienia.gov.pl/mp-client/search/list/ocds-148610-8c3d4b7d-7139-4df0-bb8e-80146276b8a7</w:t>
      </w:r>
    </w:p>
    <w:sectPr w:rsidR="00555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2A"/>
    <w:rsid w:val="00555324"/>
    <w:rsid w:val="006B51E9"/>
    <w:rsid w:val="00C30494"/>
    <w:rsid w:val="00CA3895"/>
    <w:rsid w:val="00E5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40977-625A-4E9C-B45D-9DA6E388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dcterms:created xsi:type="dcterms:W3CDTF">2025-12-31T09:10:00Z</dcterms:created>
  <dcterms:modified xsi:type="dcterms:W3CDTF">2025-12-31T09:13:00Z</dcterms:modified>
</cp:coreProperties>
</file>