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4699D" w14:textId="3EC1D7BF" w:rsidR="00AB65AF" w:rsidRPr="00E73E37" w:rsidRDefault="00AB65AF">
      <w:pPr>
        <w:pStyle w:val="Standard"/>
        <w:spacing w:line="276" w:lineRule="auto"/>
        <w:jc w:val="center"/>
        <w:rPr>
          <w:rFonts w:ascii="Calibri" w:hAnsi="Calibri" w:cs="Calibri"/>
          <w:color w:val="000000"/>
        </w:rPr>
      </w:pPr>
    </w:p>
    <w:p w14:paraId="76F47995" w14:textId="77777777" w:rsidR="00AB65AF" w:rsidRPr="00E73E37" w:rsidRDefault="00AB65AF">
      <w:pPr>
        <w:pStyle w:val="Standard"/>
        <w:spacing w:line="276" w:lineRule="auto"/>
        <w:jc w:val="center"/>
        <w:rPr>
          <w:rFonts w:ascii="Calibri" w:hAnsi="Calibri" w:cs="Calibri"/>
          <w:color w:val="000000"/>
        </w:rPr>
      </w:pPr>
    </w:p>
    <w:p w14:paraId="1BE94942" w14:textId="56311AED" w:rsidR="00AB65AF" w:rsidRPr="00E73E37" w:rsidRDefault="00AB65AF">
      <w:pPr>
        <w:pStyle w:val="Standard"/>
        <w:spacing w:line="276" w:lineRule="auto"/>
        <w:jc w:val="center"/>
        <w:rPr>
          <w:rFonts w:ascii="Calibri" w:hAnsi="Calibri" w:cs="Calibri"/>
          <w:color w:val="000000"/>
        </w:rPr>
      </w:pPr>
    </w:p>
    <w:p w14:paraId="5FAC33D4" w14:textId="3D259B5E" w:rsidR="00AB65AF" w:rsidRPr="00E73E37" w:rsidRDefault="00AB65AF">
      <w:pPr>
        <w:pStyle w:val="Standard"/>
        <w:spacing w:line="276" w:lineRule="auto"/>
        <w:jc w:val="center"/>
        <w:rPr>
          <w:rFonts w:ascii="Calibri" w:hAnsi="Calibri" w:cs="Calibri"/>
          <w:color w:val="000000"/>
        </w:rPr>
      </w:pPr>
    </w:p>
    <w:p w14:paraId="6C4D3776" w14:textId="25D47F7C" w:rsidR="00AB65AF" w:rsidRPr="00E73E37" w:rsidRDefault="00AB65AF">
      <w:pPr>
        <w:pStyle w:val="Standard"/>
        <w:spacing w:line="276" w:lineRule="auto"/>
        <w:jc w:val="center"/>
        <w:rPr>
          <w:rFonts w:ascii="Calibri" w:hAnsi="Calibri" w:cs="Calibri"/>
          <w:color w:val="000000"/>
        </w:rPr>
      </w:pPr>
    </w:p>
    <w:p w14:paraId="695595D6" w14:textId="4C1D104B" w:rsidR="00AB65AF" w:rsidRPr="00E73E37" w:rsidRDefault="00AB65AF">
      <w:pPr>
        <w:pStyle w:val="Standard"/>
        <w:spacing w:line="276" w:lineRule="auto"/>
        <w:jc w:val="center"/>
        <w:rPr>
          <w:rFonts w:ascii="Calibri" w:hAnsi="Calibri" w:cs="Calibri"/>
          <w:color w:val="000000"/>
        </w:rPr>
      </w:pPr>
    </w:p>
    <w:p w14:paraId="13622935" w14:textId="49217CEE" w:rsidR="00AB65AF" w:rsidRPr="00E73E37" w:rsidRDefault="00AB65AF">
      <w:pPr>
        <w:pStyle w:val="Standard"/>
        <w:spacing w:line="276" w:lineRule="auto"/>
        <w:jc w:val="center"/>
        <w:rPr>
          <w:rFonts w:ascii="Calibri" w:hAnsi="Calibri" w:cs="Calibri"/>
          <w:color w:val="000000"/>
        </w:rPr>
      </w:pPr>
    </w:p>
    <w:p w14:paraId="37D39066" w14:textId="1206EE0E" w:rsidR="00AB65AF" w:rsidRPr="00E73E37" w:rsidRDefault="00C72434">
      <w:pPr>
        <w:pStyle w:val="Standard"/>
        <w:spacing w:line="276" w:lineRule="auto"/>
        <w:jc w:val="center"/>
        <w:rPr>
          <w:rFonts w:ascii="Calibri" w:hAnsi="Calibri" w:cs="Calibri"/>
          <w:color w:val="000000"/>
        </w:rPr>
      </w:pPr>
      <w:r>
        <w:rPr>
          <w:rFonts w:ascii="Calibri" w:hAnsi="Calibri" w:cs="Calibri"/>
          <w:noProof/>
          <w:color w:val="000000"/>
        </w:rPr>
        <mc:AlternateContent>
          <mc:Choice Requires="wps">
            <w:drawing>
              <wp:anchor distT="0" distB="0" distL="114300" distR="114300" simplePos="0" relativeHeight="251659264" behindDoc="1" locked="0" layoutInCell="1" allowOverlap="1" wp14:anchorId="067357A5" wp14:editId="6AC82437">
                <wp:simplePos x="0" y="0"/>
                <wp:positionH relativeFrom="column">
                  <wp:posOffset>-405765</wp:posOffset>
                </wp:positionH>
                <wp:positionV relativeFrom="paragraph">
                  <wp:posOffset>201930</wp:posOffset>
                </wp:positionV>
                <wp:extent cx="6934200" cy="1438275"/>
                <wp:effectExtent l="0" t="0" r="0" b="9525"/>
                <wp:wrapNone/>
                <wp:docPr id="600476227" name="Prostokąt 1"/>
                <wp:cNvGraphicFramePr/>
                <a:graphic xmlns:a="http://schemas.openxmlformats.org/drawingml/2006/main">
                  <a:graphicData uri="http://schemas.microsoft.com/office/word/2010/wordprocessingShape">
                    <wps:wsp>
                      <wps:cNvSpPr/>
                      <wps:spPr>
                        <a:xfrm>
                          <a:off x="0" y="0"/>
                          <a:ext cx="6934200" cy="1438275"/>
                        </a:xfrm>
                        <a:prstGeom prst="rect">
                          <a:avLst/>
                        </a:prstGeom>
                        <a:solidFill>
                          <a:srgbClr val="336699"/>
                        </a:solidFill>
                        <a:ln w="12700">
                          <a:no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E8B8CE" id="Prostokąt 1" o:spid="_x0000_s1026" style="position:absolute;margin-left:-31.95pt;margin-top:15.9pt;width:546pt;height:11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8FHhrcQIAAEsFAAAOAAAAZHJzL2Uyb0RvYy54bWysVEtv2zAMvg/YfxB0X51X0yaoUwQtOgwo 2mLt0LMiS7EAWdQoJU7260fJTtJ1pw67yKL58fWR1NX1rrFsqzAYcCUfng04U05CZdy65D9e7r5c chaicJWw4FTJ9yrw68XnT1etn6sR1GArhYycuDBvfcnrGP28KIKsVSPCGXjlSKkBGxFJxHVRoWjJ e2OL0WAwLVrAyiNIFQL9ve2UfJH9a61kfNQ6qMhsySm3mE/M5yqdxeJKzNcofG1kn4b4hywaYRwF Pbq6FVGwDZq/XDVGIgTQ8UxCU4DWRqpcA1UzHLyr5rkWXuVaiJzgjzSF/+dWPmyf/RMSDa0P80DX VMVOY5O+lB/bZbL2R7LULjJJP6ez8YQ6wJkk3XAyvhxdnCc6i5O5xxC/KmhYupQcqRuZJLG9D7GD HiApWgBrqjtjbRZwvbqxyLaCOjceT6ezWe/9D5h1rKXwowvKJJk5SA4639ZRNqey8i3urUo4674r zUyVq8vx0sSpY0QhpXJx2IfM6ITS5Pwjhj0+mao8jR8xPlrkyODi0bgxDjDXmxfllLY9pqw7/IGB ru5EwQqq/RMyhG4Xgpd3htpzL0J8EkjDP+RpoeMjHdoCsSut8ZzVgL/e/0s4mkXScNbSEpU8/NwI VJzZb46mdDacTNLWZWFyfjEiAd9qVm81btPcAHWbEqCs8jXhoz1cNULzSvu+TFFJJZyk2JRgxINw E7vlphdDquUywzYezbomE3JMW+dFvHfPXiY5MZtG8GX3KtD3cxppxB/gsHxi/m5cO2yydLDcRNAm z/KJ255z2ti8Df3rkp6Et3JGnd7AxW8AAAD//wMAUEsDBBQABgAIAAAAIQDrRalp4gAAAAsBAAAP AAAAZHJzL2Rvd25yZXYueG1sTI9NS8NAFEX3gv9heIIbaScfWNOYlyKi4EIKptJup5kxCWbehJlp kv57p6u6fLzDvecWm1n3bFTWdYYQ4mUETFFtZEcNwvfufZEBc16QFL0hhXBWDjbl7U0hcmkm+lJj 5RsWQsjlAqH1fsg5d3WrtHBLMygKvx9jtfDhtA2XVkwhXPc8iaIV16Kj0NCKQb22qv6tThph/NhN 1VuV2cP5MD64z6dtvJ+3iPd388szMK9mf4Xhoh/UoQxOR3Mi6ViPsFil64AipHGYcAGiJIuBHRGS xywFXhb8/4byDwAA//8DAFBLAQItABQABgAIAAAAIQC2gziS/gAAAOEBAAATAAAAAAAAAAAAAAAA AAAAAABbQ29udGVudF9UeXBlc10ueG1sUEsBAi0AFAAGAAgAAAAhADj9If/WAAAAlAEAAAsAAAAA AAAAAAAAAAAALwEAAF9yZWxzLy5yZWxzUEsBAi0AFAAGAAgAAAAhALwUeGtxAgAASwUAAA4AAAAA AAAAAAAAAAAALgIAAGRycy9lMm9Eb2MueG1sUEsBAi0AFAAGAAgAAAAhAOtFqWniAAAACwEAAA8A AAAAAAAAAAAAAAAAywQAAGRycy9kb3ducmV2LnhtbFBLBQYAAAAABAAEAPMAAADaBQAAAAA= " fillcolor="#369" stroked="f" strokeweight="1pt"/>
            </w:pict>
          </mc:Fallback>
        </mc:AlternateContent>
      </w:r>
    </w:p>
    <w:p w14:paraId="4A577118" w14:textId="25BF8D4D" w:rsidR="00AB65AF" w:rsidRPr="00E73E37" w:rsidRDefault="00AB65AF">
      <w:pPr>
        <w:pStyle w:val="Standard"/>
        <w:spacing w:line="276" w:lineRule="auto"/>
        <w:jc w:val="center"/>
        <w:rPr>
          <w:rFonts w:ascii="Calibri" w:hAnsi="Calibri" w:cs="Calibri"/>
          <w:color w:val="000000"/>
        </w:rPr>
      </w:pPr>
    </w:p>
    <w:p w14:paraId="179A8FF8" w14:textId="15A5AA2A" w:rsidR="00AB65AF" w:rsidRPr="00E73E37" w:rsidRDefault="00E73E37" w:rsidP="00E73E37">
      <w:pPr>
        <w:pStyle w:val="Standard"/>
        <w:jc w:val="center"/>
        <w:rPr>
          <w:rFonts w:ascii="Calibri" w:hAnsi="Calibri" w:cs="Calibri"/>
          <w:b/>
          <w:bCs/>
          <w:color w:val="FFFFFF" w:themeColor="background1"/>
          <w:sz w:val="56"/>
          <w:szCs w:val="56"/>
        </w:rPr>
      </w:pPr>
      <w:r w:rsidRPr="00E73E37">
        <w:rPr>
          <w:rFonts w:ascii="Calibri" w:hAnsi="Calibri" w:cs="Calibri"/>
          <w:b/>
          <w:bCs/>
          <w:color w:val="FFFFFF" w:themeColor="background1"/>
          <w:sz w:val="56"/>
          <w:szCs w:val="56"/>
        </w:rPr>
        <w:t xml:space="preserve">PROCEDURA ZARZĄDZANIA INCYDENTAMI CYBERBEZPIECZEŃSTWA </w:t>
      </w:r>
    </w:p>
    <w:p w14:paraId="3B3CDD35" w14:textId="77777777" w:rsidR="00AB65AF" w:rsidRPr="00E73E37" w:rsidRDefault="00AB65AF">
      <w:pPr>
        <w:pStyle w:val="Standard"/>
        <w:spacing w:line="276" w:lineRule="auto"/>
        <w:jc w:val="center"/>
        <w:rPr>
          <w:rFonts w:ascii="Calibri" w:hAnsi="Calibri" w:cs="Calibri"/>
          <w:b/>
          <w:bCs/>
          <w:color w:val="000000"/>
        </w:rPr>
      </w:pPr>
    </w:p>
    <w:p w14:paraId="28FF0DCD" w14:textId="77777777" w:rsidR="00AB65AF" w:rsidRPr="00E73E37" w:rsidRDefault="00AB65AF">
      <w:pPr>
        <w:pStyle w:val="Standard"/>
        <w:spacing w:line="276" w:lineRule="auto"/>
        <w:jc w:val="center"/>
        <w:rPr>
          <w:rFonts w:ascii="Calibri" w:hAnsi="Calibri" w:cs="Calibri"/>
          <w:color w:val="000000"/>
        </w:rPr>
      </w:pPr>
    </w:p>
    <w:p w14:paraId="5BC13941" w14:textId="77777777" w:rsidR="00AB65AF" w:rsidRPr="00E73E37" w:rsidRDefault="00AB65AF">
      <w:pPr>
        <w:pStyle w:val="Standard"/>
        <w:spacing w:line="276" w:lineRule="auto"/>
        <w:jc w:val="center"/>
        <w:rPr>
          <w:rFonts w:ascii="Calibri" w:hAnsi="Calibri" w:cs="Calibri"/>
          <w:color w:val="000000"/>
        </w:rPr>
      </w:pPr>
    </w:p>
    <w:p w14:paraId="1EBE4CE7" w14:textId="3C4EB4CC" w:rsidR="00AB65AF" w:rsidRDefault="00AB65AF">
      <w:pPr>
        <w:pStyle w:val="Standard"/>
        <w:spacing w:line="276" w:lineRule="auto"/>
        <w:jc w:val="center"/>
        <w:rPr>
          <w:rFonts w:ascii="Calibri" w:hAnsi="Calibri" w:cs="Calibri"/>
          <w:color w:val="000000"/>
        </w:rPr>
      </w:pPr>
    </w:p>
    <w:p w14:paraId="709A6771" w14:textId="77777777" w:rsidR="0072451B" w:rsidRPr="00E73E37" w:rsidRDefault="0072451B">
      <w:pPr>
        <w:pStyle w:val="Standard"/>
        <w:spacing w:line="276" w:lineRule="auto"/>
        <w:jc w:val="center"/>
        <w:rPr>
          <w:rFonts w:ascii="Calibri" w:hAnsi="Calibri" w:cs="Calibri"/>
          <w:color w:val="000000"/>
        </w:rPr>
      </w:pPr>
    </w:p>
    <w:p w14:paraId="4A50D963" w14:textId="116D403D" w:rsidR="00E73E37" w:rsidRPr="00E73E37" w:rsidRDefault="00E73E37">
      <w:pPr>
        <w:pStyle w:val="Standard"/>
        <w:spacing w:line="276" w:lineRule="auto"/>
        <w:jc w:val="center"/>
        <w:rPr>
          <w:rFonts w:ascii="Calibri" w:hAnsi="Calibri" w:cs="Calibri"/>
          <w:color w:val="000000"/>
        </w:rPr>
      </w:pPr>
    </w:p>
    <w:p w14:paraId="512231DB" w14:textId="327AC0F7" w:rsidR="00E73E37" w:rsidRPr="00E73E37" w:rsidRDefault="0072451B" w:rsidP="00E73E37">
      <w:pPr>
        <w:pStyle w:val="Standard"/>
        <w:spacing w:line="276" w:lineRule="auto"/>
        <w:rPr>
          <w:rFonts w:ascii="Calibri" w:hAnsi="Calibri" w:cs="Calibri"/>
          <w:color w:val="000000"/>
        </w:rPr>
      </w:pPr>
      <w:r>
        <w:rPr>
          <w:rFonts w:ascii="Calibri" w:hAnsi="Calibri" w:cs="Calibri"/>
          <w:noProof/>
          <w:color w:val="000000"/>
        </w:rPr>
        <mc:AlternateContent>
          <mc:Choice Requires="wps">
            <w:drawing>
              <wp:anchor distT="0" distB="0" distL="114300" distR="114300" simplePos="0" relativeHeight="251658239" behindDoc="1" locked="0" layoutInCell="1" allowOverlap="1" wp14:anchorId="26D59526" wp14:editId="17823A7A">
                <wp:simplePos x="0" y="0"/>
                <wp:positionH relativeFrom="column">
                  <wp:posOffset>-415290</wp:posOffset>
                </wp:positionH>
                <wp:positionV relativeFrom="paragraph">
                  <wp:posOffset>160020</wp:posOffset>
                </wp:positionV>
                <wp:extent cx="6943725" cy="1533525"/>
                <wp:effectExtent l="0" t="0" r="9525" b="9525"/>
                <wp:wrapNone/>
                <wp:docPr id="618848189" name="Prostokąt 2"/>
                <wp:cNvGraphicFramePr/>
                <a:graphic xmlns:a="http://schemas.openxmlformats.org/drawingml/2006/main">
                  <a:graphicData uri="http://schemas.microsoft.com/office/word/2010/wordprocessingShape">
                    <wps:wsp>
                      <wps:cNvSpPr/>
                      <wps:spPr>
                        <a:xfrm>
                          <a:off x="0" y="0"/>
                          <a:ext cx="6943725" cy="1533525"/>
                        </a:xfrm>
                        <a:prstGeom prst="rect">
                          <a:avLst/>
                        </a:prstGeom>
                        <a:solidFill>
                          <a:srgbClr val="336699"/>
                        </a:solidFill>
                        <a:ln w="12700">
                          <a:no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B30E21" id="Prostokąt 2" o:spid="_x0000_s1026" style="position:absolute;margin-left:-32.7pt;margin-top:12.6pt;width:546.75pt;height:120.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l81wzcAIAAEsFAAAOAAAAZHJzL2Uyb0RvYy54bWysVEtv2zAMvg/YfxB0X513l6BOEbToMKDo irVDz4osxQJkUaOU1379KNlxuu7UYReZNMmP5CdSV9eHxrKdwmDAlXx4MeBMOQmVcZuS/3i++/SZ sxCFq4QFp0p+VIFfLz9+uNr7hRpBDbZSyAjEhcXel7yO0S+KIshaNSJcgFeOjBqwEZFU3BQVij2h N7YYDQazYg9YeQSpQqC/t62RLzO+1krGb1oHFZktOdUW84n5XKezWF6JxQaFr43syhD/UEUjjKOk PdStiIJt0fwF1RiJEEDHCwlNAVobqXIP1M1w8Kabp1p4lXshcoLvaQr/D1Y+7J78IxINex8WgcTU xUFjk75UHztkso49WeoQmaSfs/lkfDmacibJNpyOx1NSCKc4h3sM8YuChiWh5Ei3kUkSu/sQW9eT S8oWwJrqzlibFdysbyyynaCbG49ns/m8Q//DzTq2p/Sjy8EgQztIAC22dVTNua0sxaNVCd6670oz U+Xucr40carPKKRULg67lNk7eWkCf09g559CVZ7G9wT3ETkzuNgHN8YB5n7zopzLtn3JuvU/MdD2 nShYQ3V8RIbQ7kLw8s7Q9dyLEB8F0vAPeVro+I0ObYHYldZ4zmrAX2//JT+aRbJwtqclKnn4uRWo OLNfHU3pfDiZpK3LymR6OSIFX1vWry1u29wA3TYVQFVlMflHexI1QvNC+75KWckknKTcVGDEk3IT 2+WmF0Oq1Sq7bT2aTU0hBExb50W8d09eJj0xm0bw+fAi0HdzGmnEH+C0fGLxZlxb3xTpYLWNoE2e 5TO3Hee0sXkbutclPQmv9ex1fgOXvwEAAP//AwBQSwMEFAAGAAgAAAAhAKciYGTiAAAACwEAAA8A AABkcnMvZG93bnJldi54bWxMj8FqwzAMhu+DvYPRYJfROglrGrI4ZYwNdhiFpWO9urGahMZysN0k ffu5p/Uo6ePX9xebWfdsROs6QwLiZQQMqTaqo0bAz+5jkQFzXpKSvSEUcEEHm/L+rpC5MhN941j5 hoUQcrkU0Ho/5Jy7ukUt3dIMSOF2NFZLH0bbcGXlFMJ1z5MoSrmWHYUPrRzwrcX6VJ21gPFzN1Xv VWb3l/345L7W2/h33grx+DC/vgDzOPt/GK76QR3K4HQwZ1KO9QIW6eo5oAKSVQLsCkRJFgM7hE2a roGXBb/tUP4BAAD//wMAUEsBAi0AFAAGAAgAAAAhALaDOJL+AAAA4QEAABMAAAAAAAAAAAAAAAAA AAAAAFtDb250ZW50X1R5cGVzXS54bWxQSwECLQAUAAYACAAAACEAOP0h/9YAAACUAQAACwAAAAAA AAAAAAAAAAAvAQAAX3JlbHMvLnJlbHNQSwECLQAUAAYACAAAACEA5fNcM3ACAABLBQAADgAAAAAA AAAAAAAAAAAuAgAAZHJzL2Uyb0RvYy54bWxQSwECLQAUAAYACAAAACEApyJgZOIAAAALAQAADwAA AAAAAAAAAAAAAADKBAAAZHJzL2Rvd25yZXYueG1sUEsFBgAAAAAEAAQA8wAAANkFAAAAAA== " fillcolor="#369" stroked="f" strokeweight="1pt"/>
            </w:pict>
          </mc:Fallback>
        </mc:AlternateContent>
      </w:r>
    </w:p>
    <w:p w14:paraId="30EB7DD6" w14:textId="21A1FC78" w:rsidR="00AB65AF" w:rsidRPr="00E73E37" w:rsidRDefault="00AB65AF" w:rsidP="004433BE">
      <w:pPr>
        <w:pStyle w:val="Standard"/>
        <w:spacing w:line="276" w:lineRule="auto"/>
        <w:jc w:val="center"/>
        <w:rPr>
          <w:rFonts w:ascii="Calibri" w:hAnsi="Calibri" w:cs="Calibri"/>
          <w:color w:val="000000"/>
        </w:rPr>
      </w:pPr>
    </w:p>
    <w:p w14:paraId="109197C4" w14:textId="77777777" w:rsidR="004433BE" w:rsidRPr="00E73E37" w:rsidRDefault="004433BE">
      <w:pPr>
        <w:pStyle w:val="Standard"/>
        <w:spacing w:line="276" w:lineRule="auto"/>
        <w:jc w:val="center"/>
        <w:rPr>
          <w:rFonts w:ascii="Calibri" w:hAnsi="Calibri" w:cs="Calibri"/>
          <w:color w:val="000000"/>
        </w:rPr>
      </w:pPr>
    </w:p>
    <w:p w14:paraId="5A7199BF" w14:textId="77777777" w:rsidR="00563205" w:rsidRPr="00CA127C" w:rsidRDefault="00563205" w:rsidP="00563205">
      <w:pPr>
        <w:pStyle w:val="Standard"/>
        <w:tabs>
          <w:tab w:val="center" w:pos="4819"/>
          <w:tab w:val="left" w:pos="7968"/>
          <w:tab w:val="left" w:pos="8952"/>
        </w:tabs>
        <w:spacing w:line="276" w:lineRule="auto"/>
        <w:jc w:val="center"/>
        <w:rPr>
          <w:rFonts w:ascii="Calibri" w:hAnsi="Calibri" w:cs="Calibri"/>
          <w:b/>
          <w:bCs/>
          <w:color w:val="FFFFFF" w:themeColor="background1"/>
          <w:sz w:val="40"/>
          <w:szCs w:val="40"/>
        </w:rPr>
      </w:pPr>
      <w:r>
        <w:rPr>
          <w:rFonts w:ascii="Calibri" w:hAnsi="Calibri" w:cs="Calibri"/>
          <w:b/>
          <w:bCs/>
          <w:color w:val="FFFFFF" w:themeColor="background1"/>
          <w:sz w:val="40"/>
          <w:szCs w:val="40"/>
        </w:rPr>
        <w:t>BIBLIOTEKA PUBLICZNA W BISZTYNKU</w:t>
      </w:r>
    </w:p>
    <w:p w14:paraId="7991542A" w14:textId="77777777" w:rsidR="00AB65AF" w:rsidRPr="00E73E37" w:rsidRDefault="00AB65AF">
      <w:pPr>
        <w:pStyle w:val="Standard"/>
        <w:spacing w:line="276" w:lineRule="auto"/>
        <w:jc w:val="center"/>
        <w:rPr>
          <w:rFonts w:ascii="Calibri" w:hAnsi="Calibri" w:cs="Calibri"/>
          <w:color w:val="000000"/>
        </w:rPr>
      </w:pPr>
    </w:p>
    <w:p w14:paraId="5756D873" w14:textId="77777777" w:rsidR="00AB65AF" w:rsidRPr="00E73E37" w:rsidRDefault="00AB65AF">
      <w:pPr>
        <w:pStyle w:val="Standard"/>
        <w:spacing w:line="276" w:lineRule="auto"/>
        <w:jc w:val="center"/>
        <w:rPr>
          <w:rFonts w:ascii="Calibri" w:hAnsi="Calibri" w:cs="Calibri"/>
          <w:color w:val="000000"/>
        </w:rPr>
      </w:pPr>
    </w:p>
    <w:p w14:paraId="39BAA418" w14:textId="77777777" w:rsidR="00AB65AF" w:rsidRPr="00E73E37" w:rsidRDefault="00AB65AF">
      <w:pPr>
        <w:pStyle w:val="Standard"/>
        <w:spacing w:line="276" w:lineRule="auto"/>
        <w:jc w:val="center"/>
        <w:rPr>
          <w:rFonts w:ascii="Calibri" w:hAnsi="Calibri" w:cs="Calibri"/>
          <w:color w:val="000000"/>
        </w:rPr>
      </w:pPr>
    </w:p>
    <w:p w14:paraId="48361146" w14:textId="77777777" w:rsidR="00AB65AF" w:rsidRPr="00E73E37" w:rsidRDefault="00AB65AF">
      <w:pPr>
        <w:pStyle w:val="Standard"/>
        <w:spacing w:line="276" w:lineRule="auto"/>
        <w:jc w:val="center"/>
        <w:rPr>
          <w:rFonts w:ascii="Calibri" w:hAnsi="Calibri" w:cs="Calibri"/>
          <w:color w:val="000000"/>
        </w:rPr>
      </w:pPr>
    </w:p>
    <w:p w14:paraId="5D417B20" w14:textId="77777777" w:rsidR="00AB65AF" w:rsidRPr="00E73E37" w:rsidRDefault="00AB65AF">
      <w:pPr>
        <w:pStyle w:val="Standard"/>
        <w:spacing w:line="276" w:lineRule="auto"/>
        <w:jc w:val="center"/>
        <w:rPr>
          <w:rFonts w:ascii="Calibri" w:hAnsi="Calibri" w:cs="Calibri"/>
          <w:color w:val="000000"/>
        </w:rPr>
      </w:pPr>
    </w:p>
    <w:p w14:paraId="341D6C84" w14:textId="77777777" w:rsidR="00AB65AF" w:rsidRPr="00E73E37" w:rsidRDefault="00AB65AF">
      <w:pPr>
        <w:pStyle w:val="Standard"/>
        <w:spacing w:line="276" w:lineRule="auto"/>
        <w:jc w:val="center"/>
        <w:rPr>
          <w:rFonts w:ascii="Calibri" w:hAnsi="Calibri" w:cs="Calibri"/>
          <w:color w:val="000000"/>
        </w:rPr>
      </w:pPr>
    </w:p>
    <w:p w14:paraId="67D8E163" w14:textId="77777777" w:rsidR="00AB65AF" w:rsidRPr="00E73E37" w:rsidRDefault="00AB65AF">
      <w:pPr>
        <w:pStyle w:val="Standard"/>
        <w:spacing w:line="276" w:lineRule="auto"/>
        <w:jc w:val="center"/>
        <w:rPr>
          <w:rFonts w:ascii="Calibri" w:hAnsi="Calibri" w:cs="Calibri"/>
          <w:color w:val="000000"/>
        </w:rPr>
      </w:pPr>
    </w:p>
    <w:p w14:paraId="064B8037" w14:textId="77777777" w:rsidR="00AB65AF" w:rsidRPr="00E73E37" w:rsidRDefault="00AB65AF">
      <w:pPr>
        <w:pStyle w:val="Standard"/>
        <w:spacing w:line="276" w:lineRule="auto"/>
        <w:jc w:val="center"/>
        <w:rPr>
          <w:rFonts w:ascii="Calibri" w:hAnsi="Calibri" w:cs="Calibri"/>
          <w:color w:val="000000"/>
        </w:rPr>
      </w:pPr>
    </w:p>
    <w:p w14:paraId="19826B04" w14:textId="77777777" w:rsidR="00AB65AF" w:rsidRPr="00E73E37" w:rsidRDefault="00AB65AF">
      <w:pPr>
        <w:pStyle w:val="Standard"/>
        <w:spacing w:line="276" w:lineRule="auto"/>
        <w:jc w:val="center"/>
        <w:rPr>
          <w:rFonts w:ascii="Calibri" w:hAnsi="Calibri" w:cs="Calibri"/>
          <w:color w:val="000000"/>
        </w:rPr>
      </w:pPr>
    </w:p>
    <w:p w14:paraId="3B50324C" w14:textId="77777777" w:rsidR="00AB65AF" w:rsidRPr="00E73E37" w:rsidRDefault="00AB65AF">
      <w:pPr>
        <w:pStyle w:val="Standard"/>
        <w:spacing w:line="276" w:lineRule="auto"/>
        <w:jc w:val="center"/>
        <w:rPr>
          <w:rFonts w:ascii="Calibri" w:hAnsi="Calibri" w:cs="Calibri"/>
          <w:color w:val="000000"/>
        </w:rPr>
      </w:pPr>
    </w:p>
    <w:p w14:paraId="0EA67025" w14:textId="77777777" w:rsidR="00AB65AF" w:rsidRPr="00E73E37" w:rsidRDefault="00AB65AF">
      <w:pPr>
        <w:pStyle w:val="Standard"/>
        <w:spacing w:line="276" w:lineRule="auto"/>
        <w:jc w:val="center"/>
        <w:rPr>
          <w:rFonts w:ascii="Calibri" w:hAnsi="Calibri" w:cs="Calibri"/>
          <w:color w:val="000000"/>
        </w:rPr>
      </w:pPr>
    </w:p>
    <w:p w14:paraId="2228E973" w14:textId="77777777" w:rsidR="00AB65AF" w:rsidRPr="00E73E37" w:rsidRDefault="00AB65AF">
      <w:pPr>
        <w:pStyle w:val="Standard"/>
        <w:spacing w:line="276" w:lineRule="auto"/>
        <w:jc w:val="center"/>
        <w:rPr>
          <w:rFonts w:ascii="Calibri" w:hAnsi="Calibri" w:cs="Calibri"/>
          <w:color w:val="000000"/>
        </w:rPr>
      </w:pPr>
    </w:p>
    <w:p w14:paraId="1690A87D" w14:textId="77777777" w:rsidR="00AB65AF" w:rsidRPr="00E73E37" w:rsidRDefault="00AB65AF">
      <w:pPr>
        <w:pStyle w:val="Standard"/>
        <w:spacing w:line="276" w:lineRule="auto"/>
        <w:jc w:val="center"/>
        <w:rPr>
          <w:rFonts w:ascii="Calibri" w:hAnsi="Calibri" w:cs="Calibri"/>
          <w:color w:val="000000"/>
        </w:rPr>
      </w:pPr>
    </w:p>
    <w:p w14:paraId="469C705E" w14:textId="77777777" w:rsidR="00AB65AF" w:rsidRPr="00E73E37" w:rsidRDefault="00AB65AF">
      <w:pPr>
        <w:pStyle w:val="Standard"/>
        <w:spacing w:line="276" w:lineRule="auto"/>
        <w:jc w:val="center"/>
        <w:rPr>
          <w:rFonts w:ascii="Calibri" w:hAnsi="Calibri" w:cs="Calibri"/>
          <w:color w:val="000000"/>
        </w:rPr>
      </w:pPr>
    </w:p>
    <w:p w14:paraId="7A8F9F63" w14:textId="77777777" w:rsidR="00AB65AF" w:rsidRPr="00E73E37" w:rsidRDefault="00AB65AF">
      <w:pPr>
        <w:pStyle w:val="Standard"/>
        <w:spacing w:line="276" w:lineRule="auto"/>
        <w:jc w:val="center"/>
        <w:rPr>
          <w:rFonts w:ascii="Calibri" w:hAnsi="Calibri" w:cs="Calibri"/>
          <w:color w:val="000000"/>
        </w:rPr>
      </w:pPr>
    </w:p>
    <w:p w14:paraId="72E27F9D" w14:textId="77777777" w:rsidR="00AB65AF" w:rsidRPr="00E73E37" w:rsidRDefault="00AB65AF">
      <w:pPr>
        <w:pStyle w:val="Standard"/>
        <w:spacing w:line="276" w:lineRule="auto"/>
        <w:jc w:val="center"/>
        <w:rPr>
          <w:rFonts w:ascii="Calibri" w:hAnsi="Calibri" w:cs="Calibri"/>
          <w:color w:val="000000"/>
        </w:rPr>
      </w:pPr>
    </w:p>
    <w:p w14:paraId="7646A48A" w14:textId="77777777" w:rsidR="00AB65AF" w:rsidRPr="00E73E37" w:rsidRDefault="00AB65AF">
      <w:pPr>
        <w:pStyle w:val="Standard"/>
        <w:spacing w:line="276" w:lineRule="auto"/>
        <w:jc w:val="center"/>
        <w:rPr>
          <w:rFonts w:ascii="Calibri" w:hAnsi="Calibri" w:cs="Calibri"/>
          <w:color w:val="000000"/>
        </w:rPr>
      </w:pPr>
    </w:p>
    <w:p w14:paraId="0F2341BD" w14:textId="77777777" w:rsidR="00AB65AF" w:rsidRDefault="00AB65AF">
      <w:pPr>
        <w:pStyle w:val="Standard"/>
        <w:spacing w:line="276" w:lineRule="auto"/>
        <w:jc w:val="center"/>
        <w:rPr>
          <w:rFonts w:ascii="Calibri" w:hAnsi="Calibri" w:cs="Calibri"/>
          <w:color w:val="000000"/>
        </w:rPr>
      </w:pPr>
    </w:p>
    <w:p w14:paraId="36769F8D" w14:textId="77777777" w:rsidR="00AB65AF" w:rsidRPr="00E73E37" w:rsidRDefault="00AB65AF">
      <w:pPr>
        <w:pStyle w:val="Standard"/>
        <w:spacing w:line="276" w:lineRule="auto"/>
        <w:rPr>
          <w:rFonts w:ascii="Calibri" w:hAnsi="Calibri" w:cs="Calibri"/>
          <w:b/>
          <w:bCs/>
          <w:color w:val="000000"/>
        </w:rPr>
      </w:pPr>
    </w:p>
    <w:p w14:paraId="7FD3A63B" w14:textId="77777777" w:rsidR="00AB65AF" w:rsidRPr="005235B7" w:rsidRDefault="00000000" w:rsidP="005235B7">
      <w:pPr>
        <w:pStyle w:val="Standard"/>
        <w:shd w:val="clear" w:color="auto" w:fill="336699"/>
        <w:spacing w:line="276" w:lineRule="auto"/>
        <w:jc w:val="center"/>
        <w:rPr>
          <w:rFonts w:ascii="Calibri" w:hAnsi="Calibri" w:cs="Calibri"/>
          <w:b/>
          <w:bCs/>
          <w:color w:val="FFFFFF" w:themeColor="background1"/>
          <w:sz w:val="30"/>
          <w:szCs w:val="30"/>
        </w:rPr>
      </w:pPr>
      <w:r w:rsidRPr="005235B7">
        <w:rPr>
          <w:rFonts w:ascii="Calibri" w:hAnsi="Calibri" w:cs="Calibri"/>
          <w:b/>
          <w:bCs/>
          <w:color w:val="FFFFFF" w:themeColor="background1"/>
          <w:sz w:val="30"/>
          <w:szCs w:val="30"/>
        </w:rPr>
        <w:lastRenderedPageBreak/>
        <w:t>WSTĘP</w:t>
      </w:r>
    </w:p>
    <w:p w14:paraId="759D269B" w14:textId="77777777" w:rsidR="00AB65AF" w:rsidRPr="00E73E37" w:rsidRDefault="00AB65AF">
      <w:pPr>
        <w:pStyle w:val="Standard"/>
        <w:spacing w:line="276" w:lineRule="auto"/>
        <w:jc w:val="center"/>
        <w:rPr>
          <w:rFonts w:ascii="Calibri" w:hAnsi="Calibri" w:cs="Calibri"/>
          <w:color w:val="000000"/>
        </w:rPr>
      </w:pPr>
    </w:p>
    <w:p w14:paraId="28DF0E35" w14:textId="77777777" w:rsidR="00AB65AF" w:rsidRPr="005235B7" w:rsidRDefault="00000000">
      <w:pPr>
        <w:pStyle w:val="Default"/>
        <w:spacing w:line="276" w:lineRule="auto"/>
        <w:jc w:val="center"/>
        <w:rPr>
          <w:rFonts w:ascii="Calibri" w:hAnsi="Calibri" w:cs="Calibri"/>
          <w:b/>
          <w:bCs/>
        </w:rPr>
      </w:pPr>
      <w:r w:rsidRPr="005235B7">
        <w:rPr>
          <w:rFonts w:ascii="Calibri" w:hAnsi="Calibri" w:cs="Calibri"/>
          <w:b/>
          <w:bCs/>
        </w:rPr>
        <w:t>§ 1</w:t>
      </w:r>
    </w:p>
    <w:p w14:paraId="1030D183" w14:textId="77777777" w:rsidR="00AB65AF" w:rsidRPr="00E73E37" w:rsidRDefault="00AB65AF">
      <w:pPr>
        <w:pStyle w:val="Standard"/>
        <w:spacing w:line="276" w:lineRule="auto"/>
        <w:jc w:val="center"/>
        <w:rPr>
          <w:rFonts w:ascii="Calibri" w:hAnsi="Calibri" w:cs="Calibri"/>
          <w:color w:val="000000"/>
        </w:rPr>
      </w:pPr>
    </w:p>
    <w:p w14:paraId="3BE2424A" w14:textId="48C8FEC2" w:rsidR="00AB65AF" w:rsidRPr="00E73E37" w:rsidRDefault="00000000">
      <w:pPr>
        <w:pStyle w:val="Standard"/>
        <w:numPr>
          <w:ilvl w:val="0"/>
          <w:numId w:val="6"/>
        </w:numPr>
        <w:spacing w:line="276" w:lineRule="auto"/>
        <w:ind w:left="720" w:hanging="360"/>
        <w:rPr>
          <w:rFonts w:ascii="Calibri" w:hAnsi="Calibri" w:cs="Calibri"/>
          <w:color w:val="000000"/>
        </w:rPr>
      </w:pPr>
      <w:r w:rsidRPr="00E73E37">
        <w:rPr>
          <w:rFonts w:ascii="Calibri" w:hAnsi="Calibri" w:cs="Calibri"/>
          <w:color w:val="000000"/>
        </w:rPr>
        <w:t xml:space="preserve">Procedura zarządzania incydentami związanymi z cyberbezpieczeństwem ma na celu zapewnienie ciągłości operacyjnej oraz ograniczenie wpływu przypadków naruszeń bezpieczeństwa zasobów informacyjnych na działalność </w:t>
      </w:r>
      <w:r w:rsidR="00470A0E">
        <w:rPr>
          <w:rFonts w:ascii="Calibri" w:hAnsi="Calibri" w:cs="Calibri"/>
        </w:rPr>
        <w:t>jednostki</w:t>
      </w:r>
      <w:r w:rsidRPr="00E73E37">
        <w:rPr>
          <w:rFonts w:ascii="Calibri" w:hAnsi="Calibri" w:cs="Calibri"/>
        </w:rPr>
        <w:t xml:space="preserve"> (zwan</w:t>
      </w:r>
      <w:r w:rsidR="00470A0E">
        <w:rPr>
          <w:rFonts w:ascii="Calibri" w:hAnsi="Calibri" w:cs="Calibri"/>
        </w:rPr>
        <w:t>ej</w:t>
      </w:r>
      <w:r w:rsidRPr="00E73E37">
        <w:rPr>
          <w:rFonts w:ascii="Calibri" w:hAnsi="Calibri" w:cs="Calibri"/>
        </w:rPr>
        <w:t xml:space="preserve"> dalej:</w:t>
      </w:r>
      <w:r w:rsidR="00F414A4">
        <w:rPr>
          <w:rFonts w:ascii="Calibri" w:hAnsi="Calibri" w:cs="Calibri"/>
        </w:rPr>
        <w:t xml:space="preserve"> BIBLIOTEKA PUBLICZNA W BISZTYNKU</w:t>
      </w:r>
      <w:r w:rsidRPr="00E73E37">
        <w:rPr>
          <w:rFonts w:ascii="Calibri" w:hAnsi="Calibri" w:cs="Calibri"/>
        </w:rPr>
        <w:t>)</w:t>
      </w:r>
      <w:r w:rsidRPr="00E73E37">
        <w:rPr>
          <w:rFonts w:ascii="Calibri" w:hAnsi="Calibri" w:cs="Calibri"/>
          <w:color w:val="000000"/>
        </w:rPr>
        <w:t xml:space="preserve">  </w:t>
      </w:r>
    </w:p>
    <w:p w14:paraId="7215F775" w14:textId="77777777" w:rsidR="00AB65AF" w:rsidRPr="00E73E37" w:rsidRDefault="00AB65AF">
      <w:pPr>
        <w:pStyle w:val="Standard"/>
        <w:spacing w:line="276" w:lineRule="auto"/>
        <w:rPr>
          <w:rFonts w:ascii="Calibri" w:hAnsi="Calibri" w:cs="Calibri"/>
          <w:color w:val="000000"/>
        </w:rPr>
      </w:pPr>
    </w:p>
    <w:p w14:paraId="4FC336E5" w14:textId="77777777" w:rsidR="00AB65AF" w:rsidRPr="00E73E37" w:rsidRDefault="00000000">
      <w:pPr>
        <w:pStyle w:val="Standard"/>
        <w:numPr>
          <w:ilvl w:val="0"/>
          <w:numId w:val="6"/>
        </w:numPr>
        <w:spacing w:line="276" w:lineRule="auto"/>
        <w:ind w:left="720" w:hanging="360"/>
        <w:rPr>
          <w:rFonts w:ascii="Calibri" w:hAnsi="Calibri" w:cs="Calibri"/>
          <w:color w:val="000000"/>
        </w:rPr>
      </w:pPr>
      <w:r w:rsidRPr="00E73E37">
        <w:rPr>
          <w:rFonts w:ascii="Calibri" w:hAnsi="Calibri" w:cs="Calibri"/>
          <w:color w:val="000000"/>
        </w:rPr>
        <w:t>Podstawą prawną do opracowania i wdrożenia niniejszej Procedury jest art. 22 ust. 1. pkt. 1 Ustawy o krajowym systemie cyberbezpieczeństwa z dnia 05 lipca 2018 r. (Dz. U. z 2018. poz. 1560 ze zm.).</w:t>
      </w:r>
    </w:p>
    <w:p w14:paraId="2AAC8C60" w14:textId="77777777" w:rsidR="00AB65AF" w:rsidRPr="00E73E37" w:rsidRDefault="00AB65AF" w:rsidP="005235B7">
      <w:pPr>
        <w:pStyle w:val="Standard"/>
        <w:spacing w:line="276" w:lineRule="auto"/>
        <w:rPr>
          <w:rFonts w:ascii="Calibri" w:hAnsi="Calibri" w:cs="Calibri"/>
          <w:b/>
          <w:bCs/>
          <w:color w:val="000000"/>
        </w:rPr>
      </w:pPr>
    </w:p>
    <w:p w14:paraId="3891F590" w14:textId="77777777" w:rsidR="00AB65AF" w:rsidRPr="00E73E37" w:rsidRDefault="00AB65AF">
      <w:pPr>
        <w:pStyle w:val="Standard"/>
        <w:spacing w:line="276" w:lineRule="auto"/>
        <w:jc w:val="center"/>
        <w:rPr>
          <w:rFonts w:ascii="Calibri" w:hAnsi="Calibri" w:cs="Calibri"/>
          <w:b/>
          <w:bCs/>
          <w:color w:val="000000"/>
        </w:rPr>
      </w:pPr>
    </w:p>
    <w:p w14:paraId="528676D5" w14:textId="77777777" w:rsidR="00AB65AF" w:rsidRPr="005235B7" w:rsidRDefault="00000000" w:rsidP="005235B7">
      <w:pPr>
        <w:pStyle w:val="Standard"/>
        <w:shd w:val="clear" w:color="auto" w:fill="336699"/>
        <w:spacing w:line="276" w:lineRule="auto"/>
        <w:jc w:val="center"/>
        <w:rPr>
          <w:rFonts w:ascii="Calibri" w:hAnsi="Calibri" w:cs="Calibri"/>
          <w:b/>
          <w:bCs/>
          <w:color w:val="FFFFFF" w:themeColor="background1"/>
          <w:sz w:val="30"/>
          <w:szCs w:val="30"/>
        </w:rPr>
      </w:pPr>
      <w:r w:rsidRPr="005235B7">
        <w:rPr>
          <w:rFonts w:ascii="Calibri" w:hAnsi="Calibri" w:cs="Calibri"/>
          <w:b/>
          <w:bCs/>
          <w:color w:val="FFFFFF" w:themeColor="background1"/>
          <w:sz w:val="30"/>
          <w:szCs w:val="30"/>
        </w:rPr>
        <w:t>DEFINICJE</w:t>
      </w:r>
    </w:p>
    <w:p w14:paraId="0B899F8D" w14:textId="77777777" w:rsidR="00AB65AF" w:rsidRPr="00E73E37" w:rsidRDefault="00AB65AF">
      <w:pPr>
        <w:pStyle w:val="Standard"/>
        <w:spacing w:line="276" w:lineRule="auto"/>
        <w:jc w:val="center"/>
        <w:rPr>
          <w:rFonts w:ascii="Calibri" w:hAnsi="Calibri" w:cs="Calibri"/>
          <w:color w:val="000000"/>
        </w:rPr>
      </w:pPr>
    </w:p>
    <w:p w14:paraId="39BA935A" w14:textId="77777777" w:rsidR="00AB65AF" w:rsidRPr="005235B7" w:rsidRDefault="00000000">
      <w:pPr>
        <w:pStyle w:val="Default"/>
        <w:spacing w:line="276" w:lineRule="auto"/>
        <w:jc w:val="center"/>
        <w:rPr>
          <w:rFonts w:ascii="Calibri" w:hAnsi="Calibri" w:cs="Calibri"/>
          <w:b/>
          <w:bCs/>
        </w:rPr>
      </w:pPr>
      <w:r w:rsidRPr="005235B7">
        <w:rPr>
          <w:rFonts w:ascii="Calibri" w:hAnsi="Calibri" w:cs="Calibri"/>
          <w:b/>
          <w:bCs/>
        </w:rPr>
        <w:t>§ 2</w:t>
      </w:r>
    </w:p>
    <w:p w14:paraId="45B3C733" w14:textId="77777777" w:rsidR="00AB65AF" w:rsidRPr="00E73E37" w:rsidRDefault="00AB65AF">
      <w:pPr>
        <w:pStyle w:val="Standard"/>
        <w:spacing w:line="276" w:lineRule="auto"/>
        <w:jc w:val="center"/>
        <w:rPr>
          <w:rFonts w:ascii="Calibri" w:hAnsi="Calibri" w:cs="Calibri"/>
          <w:color w:val="000000"/>
        </w:rPr>
      </w:pPr>
    </w:p>
    <w:p w14:paraId="1CEDD1C3" w14:textId="77777777" w:rsidR="00AB65AF" w:rsidRPr="00E73E37" w:rsidRDefault="00000000">
      <w:pPr>
        <w:pStyle w:val="Standard"/>
        <w:numPr>
          <w:ilvl w:val="0"/>
          <w:numId w:val="3"/>
        </w:numPr>
        <w:spacing w:line="276" w:lineRule="auto"/>
        <w:ind w:left="720" w:hanging="360"/>
        <w:rPr>
          <w:rFonts w:ascii="Calibri" w:hAnsi="Calibri" w:cs="Calibri"/>
          <w:color w:val="000000"/>
        </w:rPr>
      </w:pPr>
      <w:r w:rsidRPr="00E73E37">
        <w:rPr>
          <w:rFonts w:ascii="Calibri" w:hAnsi="Calibri" w:cs="Calibri"/>
          <w:color w:val="000000"/>
        </w:rPr>
        <w:t>Incydent w podmiocie publicznym - incydent, który powoduje lub może spowodować obniżenie jakości lub przerwanie realizacji zadania publicznego realizowanego przez podmiot publiczny.</w:t>
      </w:r>
    </w:p>
    <w:p w14:paraId="6A94DE55" w14:textId="77777777" w:rsidR="00AB65AF" w:rsidRPr="00E73E37" w:rsidRDefault="00AB65AF">
      <w:pPr>
        <w:pStyle w:val="Standard"/>
        <w:spacing w:line="276" w:lineRule="auto"/>
        <w:rPr>
          <w:rFonts w:ascii="Calibri" w:hAnsi="Calibri" w:cs="Calibri"/>
          <w:color w:val="000000"/>
        </w:rPr>
      </w:pPr>
    </w:p>
    <w:p w14:paraId="6C22616E" w14:textId="77777777" w:rsidR="00AB65AF" w:rsidRPr="00E73E37" w:rsidRDefault="00000000">
      <w:pPr>
        <w:pStyle w:val="Standard"/>
        <w:numPr>
          <w:ilvl w:val="0"/>
          <w:numId w:val="3"/>
        </w:numPr>
        <w:spacing w:line="276" w:lineRule="auto"/>
        <w:ind w:left="720" w:hanging="360"/>
        <w:rPr>
          <w:rFonts w:ascii="Calibri" w:hAnsi="Calibri" w:cs="Calibri"/>
          <w:color w:val="000000"/>
        </w:rPr>
      </w:pPr>
      <w:r w:rsidRPr="00E73E37">
        <w:rPr>
          <w:rFonts w:ascii="Calibri" w:hAnsi="Calibri" w:cs="Calibri"/>
          <w:color w:val="000000"/>
        </w:rPr>
        <w:t>Incydent krytyczny – incydent skutkujący znaczną szkodą dla bezpieczeństwa lub porządku prawnego, interesów międzynarodowych, interesów gospodarczych, działania instytucji publicznych, praw lub wolności obywatelskich lub życia i zdrowia ludzi, klasyfikowany przez właściwy CSIRT NASK.</w:t>
      </w:r>
    </w:p>
    <w:p w14:paraId="7E00B124" w14:textId="77777777" w:rsidR="00AB65AF" w:rsidRPr="00E73E37" w:rsidRDefault="00AB65AF">
      <w:pPr>
        <w:pStyle w:val="Standard"/>
        <w:spacing w:line="276" w:lineRule="auto"/>
        <w:rPr>
          <w:rFonts w:ascii="Calibri" w:hAnsi="Calibri" w:cs="Calibri"/>
          <w:color w:val="000000"/>
        </w:rPr>
      </w:pPr>
    </w:p>
    <w:p w14:paraId="7B98BFC4" w14:textId="77777777" w:rsidR="00AB65AF" w:rsidRPr="00E73E37" w:rsidRDefault="00000000">
      <w:pPr>
        <w:pStyle w:val="Standard"/>
        <w:numPr>
          <w:ilvl w:val="0"/>
          <w:numId w:val="3"/>
        </w:numPr>
        <w:spacing w:line="276" w:lineRule="auto"/>
        <w:ind w:left="720" w:hanging="360"/>
        <w:rPr>
          <w:rFonts w:ascii="Calibri" w:hAnsi="Calibri" w:cs="Calibri"/>
          <w:color w:val="000000"/>
        </w:rPr>
      </w:pPr>
      <w:r w:rsidRPr="00E73E37">
        <w:rPr>
          <w:rFonts w:ascii="Calibri" w:hAnsi="Calibri" w:cs="Calibri"/>
          <w:color w:val="000000"/>
        </w:rPr>
        <w:t>Osoba pełniąca funkcję odpowiedzialnej za utrzymanie kontaktów z podmiotami krajowego systemu cyberbezpieczeństwa – osoba wyznaczona przez Administratora Danych Osobowych.</w:t>
      </w:r>
    </w:p>
    <w:p w14:paraId="2E01AEA0" w14:textId="77777777" w:rsidR="00AB65AF" w:rsidRPr="00E73E37" w:rsidRDefault="00AB65AF">
      <w:pPr>
        <w:pStyle w:val="Standard"/>
        <w:spacing w:line="276" w:lineRule="auto"/>
        <w:rPr>
          <w:rFonts w:ascii="Calibri" w:hAnsi="Calibri" w:cs="Calibri"/>
          <w:color w:val="000000"/>
        </w:rPr>
      </w:pPr>
    </w:p>
    <w:p w14:paraId="119503AC" w14:textId="77777777" w:rsidR="00AB65AF" w:rsidRPr="00E73E37" w:rsidRDefault="00000000">
      <w:pPr>
        <w:pStyle w:val="Standard"/>
        <w:numPr>
          <w:ilvl w:val="0"/>
          <w:numId w:val="3"/>
        </w:numPr>
        <w:spacing w:line="276" w:lineRule="auto"/>
        <w:ind w:left="720" w:hanging="360"/>
        <w:rPr>
          <w:rFonts w:ascii="Calibri" w:hAnsi="Calibri" w:cs="Calibri"/>
          <w:color w:val="000000"/>
        </w:rPr>
      </w:pPr>
      <w:r w:rsidRPr="00E73E37">
        <w:rPr>
          <w:rFonts w:ascii="Calibri" w:hAnsi="Calibri" w:cs="Calibri"/>
          <w:color w:val="000000"/>
        </w:rPr>
        <w:t>Inspektor Ochrony Danych – osoba wyznaczona przez Administratora Danych Osobowych zwana dalej „IOD”.</w:t>
      </w:r>
    </w:p>
    <w:p w14:paraId="1CBAA545" w14:textId="77777777" w:rsidR="00AB65AF" w:rsidRPr="00E73E37" w:rsidRDefault="00AB65AF">
      <w:pPr>
        <w:pStyle w:val="Standard"/>
        <w:spacing w:line="276" w:lineRule="auto"/>
        <w:rPr>
          <w:rFonts w:ascii="Calibri" w:hAnsi="Calibri" w:cs="Calibri"/>
          <w:color w:val="000000"/>
        </w:rPr>
      </w:pPr>
    </w:p>
    <w:p w14:paraId="3F62FBFE" w14:textId="77777777" w:rsidR="00AB65AF" w:rsidRPr="00E73E37" w:rsidRDefault="00000000">
      <w:pPr>
        <w:pStyle w:val="Standard"/>
        <w:numPr>
          <w:ilvl w:val="0"/>
          <w:numId w:val="3"/>
        </w:numPr>
        <w:spacing w:line="276" w:lineRule="auto"/>
        <w:ind w:left="720" w:hanging="360"/>
        <w:rPr>
          <w:rFonts w:ascii="Calibri" w:hAnsi="Calibri" w:cs="Calibri"/>
          <w:color w:val="000000"/>
        </w:rPr>
      </w:pPr>
      <w:r w:rsidRPr="00E73E37">
        <w:rPr>
          <w:rFonts w:ascii="Calibri" w:hAnsi="Calibri" w:cs="Calibri"/>
          <w:color w:val="000000"/>
        </w:rPr>
        <w:t>Administrator Systemów Informatycznych – osoba wyznaczona przez Administratora Danych Osobowych, odpowiedzialna za sprawność i konserwację oraz wdrażanie technicznych zabezpieczeń systemów informatycznych zwana dalej „ASI”.</w:t>
      </w:r>
    </w:p>
    <w:p w14:paraId="536A1464" w14:textId="77777777" w:rsidR="00AB65AF" w:rsidRPr="00E73E37" w:rsidRDefault="00AB65AF">
      <w:pPr>
        <w:pStyle w:val="Standard"/>
        <w:spacing w:line="276" w:lineRule="auto"/>
        <w:rPr>
          <w:rFonts w:ascii="Calibri" w:hAnsi="Calibri" w:cs="Calibri"/>
          <w:color w:val="000000"/>
        </w:rPr>
      </w:pPr>
    </w:p>
    <w:p w14:paraId="279D275B" w14:textId="21C5A4B7" w:rsidR="00AB65AF" w:rsidRPr="00D66390" w:rsidRDefault="00000000">
      <w:pPr>
        <w:pStyle w:val="Standard"/>
        <w:numPr>
          <w:ilvl w:val="0"/>
          <w:numId w:val="3"/>
        </w:numPr>
        <w:spacing w:line="276" w:lineRule="auto"/>
        <w:ind w:left="720" w:hanging="360"/>
        <w:rPr>
          <w:rFonts w:ascii="Calibri" w:hAnsi="Calibri" w:cs="Calibri"/>
          <w:color w:val="000000"/>
        </w:rPr>
      </w:pPr>
      <w:r w:rsidRPr="00D66390">
        <w:rPr>
          <w:rFonts w:ascii="Calibri" w:hAnsi="Calibri" w:cs="Calibri"/>
          <w:color w:val="000000"/>
        </w:rPr>
        <w:t xml:space="preserve">Administrator Danych Osobowych „ADO”- </w:t>
      </w:r>
      <w:r w:rsidR="00005B7A">
        <w:rPr>
          <w:rFonts w:ascii="Calibri" w:hAnsi="Calibri" w:cs="Calibri"/>
          <w:color w:val="000000"/>
        </w:rPr>
        <w:t xml:space="preserve"> </w:t>
      </w:r>
      <w:r w:rsidR="007A3031">
        <w:rPr>
          <w:rFonts w:ascii="Calibri" w:hAnsi="Calibri" w:cs="Calibri"/>
          <w:b/>
          <w:bCs/>
        </w:rPr>
        <w:t>dyrektor</w:t>
      </w:r>
    </w:p>
    <w:p w14:paraId="52FB9E88" w14:textId="77777777" w:rsidR="00AB65AF" w:rsidRPr="00E73E37" w:rsidRDefault="00AB65AF">
      <w:pPr>
        <w:pStyle w:val="Standard"/>
        <w:spacing w:line="276" w:lineRule="auto"/>
        <w:rPr>
          <w:rFonts w:ascii="Calibri" w:hAnsi="Calibri" w:cs="Calibri"/>
          <w:color w:val="000000"/>
        </w:rPr>
      </w:pPr>
    </w:p>
    <w:p w14:paraId="19FDA465" w14:textId="6AED042A" w:rsidR="00AB65AF" w:rsidRPr="00E73E37" w:rsidRDefault="00000000">
      <w:pPr>
        <w:pStyle w:val="Standard"/>
        <w:numPr>
          <w:ilvl w:val="0"/>
          <w:numId w:val="3"/>
        </w:numPr>
        <w:spacing w:line="276" w:lineRule="auto"/>
        <w:ind w:left="720" w:hanging="360"/>
        <w:rPr>
          <w:rFonts w:ascii="Calibri" w:hAnsi="Calibri" w:cs="Calibri"/>
          <w:color w:val="000000"/>
        </w:rPr>
      </w:pPr>
      <w:r w:rsidRPr="00E73E37">
        <w:rPr>
          <w:rFonts w:ascii="Calibri" w:hAnsi="Calibri" w:cs="Calibri"/>
          <w:color w:val="000000"/>
        </w:rPr>
        <w:t xml:space="preserve">Jednostka - </w:t>
      </w:r>
      <w:r w:rsidR="00005B7A">
        <w:rPr>
          <w:rFonts w:ascii="Calibri" w:hAnsi="Calibri" w:cs="Calibri"/>
          <w:b/>
          <w:bCs/>
        </w:rPr>
        <w:t xml:space="preserve"> </w:t>
      </w:r>
      <w:r w:rsidR="007A3031">
        <w:rPr>
          <w:rFonts w:ascii="Calibri" w:hAnsi="Calibri" w:cs="Calibri"/>
          <w:b/>
          <w:bCs/>
        </w:rPr>
        <w:t>BIBLIOTEKA PUBLICZNA W BISZTYNKU</w:t>
      </w:r>
    </w:p>
    <w:p w14:paraId="32987A21" w14:textId="77777777" w:rsidR="00AB65AF" w:rsidRPr="00E73E37" w:rsidRDefault="00AB65AF">
      <w:pPr>
        <w:pStyle w:val="Standard"/>
        <w:spacing w:line="276" w:lineRule="auto"/>
        <w:rPr>
          <w:rFonts w:ascii="Calibri" w:hAnsi="Calibri" w:cs="Calibri"/>
          <w:color w:val="000000"/>
        </w:rPr>
      </w:pPr>
    </w:p>
    <w:p w14:paraId="1E9209C0" w14:textId="77777777" w:rsidR="00AB65AF" w:rsidRPr="00E73E37" w:rsidRDefault="00AB65AF">
      <w:pPr>
        <w:pStyle w:val="Standard"/>
        <w:spacing w:line="276" w:lineRule="auto"/>
        <w:rPr>
          <w:rFonts w:ascii="Calibri" w:hAnsi="Calibri" w:cs="Calibri"/>
          <w:b/>
          <w:bCs/>
          <w:color w:val="000000"/>
        </w:rPr>
      </w:pPr>
    </w:p>
    <w:p w14:paraId="638CC258" w14:textId="77777777" w:rsidR="00AB65AF" w:rsidRPr="005235B7" w:rsidRDefault="00000000" w:rsidP="005235B7">
      <w:pPr>
        <w:pStyle w:val="Standard"/>
        <w:shd w:val="clear" w:color="auto" w:fill="336699"/>
        <w:spacing w:line="276" w:lineRule="auto"/>
        <w:jc w:val="center"/>
        <w:rPr>
          <w:rFonts w:ascii="Calibri" w:hAnsi="Calibri" w:cs="Calibri"/>
          <w:b/>
          <w:bCs/>
          <w:color w:val="FFFFFF" w:themeColor="background1"/>
          <w:sz w:val="30"/>
          <w:szCs w:val="30"/>
        </w:rPr>
      </w:pPr>
      <w:r w:rsidRPr="005235B7">
        <w:rPr>
          <w:rFonts w:ascii="Calibri" w:hAnsi="Calibri" w:cs="Calibri"/>
          <w:b/>
          <w:bCs/>
          <w:color w:val="FFFFFF" w:themeColor="background1"/>
          <w:sz w:val="30"/>
          <w:szCs w:val="30"/>
        </w:rPr>
        <w:lastRenderedPageBreak/>
        <w:t>KATEGORIE INCYDENTÓW</w:t>
      </w:r>
    </w:p>
    <w:p w14:paraId="2A08A1A2" w14:textId="77777777" w:rsidR="00AB65AF" w:rsidRPr="00E73E37" w:rsidRDefault="00AB65AF">
      <w:pPr>
        <w:pStyle w:val="Standard"/>
        <w:spacing w:line="276" w:lineRule="auto"/>
        <w:jc w:val="center"/>
        <w:rPr>
          <w:rFonts w:ascii="Calibri" w:hAnsi="Calibri" w:cs="Calibri"/>
          <w:color w:val="000000"/>
        </w:rPr>
      </w:pPr>
    </w:p>
    <w:p w14:paraId="282D7A67" w14:textId="77777777" w:rsidR="00AB65AF" w:rsidRPr="005235B7" w:rsidRDefault="00000000">
      <w:pPr>
        <w:pStyle w:val="Default"/>
        <w:spacing w:line="276" w:lineRule="auto"/>
        <w:jc w:val="center"/>
        <w:rPr>
          <w:rFonts w:ascii="Calibri" w:hAnsi="Calibri" w:cs="Calibri"/>
          <w:b/>
          <w:bCs/>
        </w:rPr>
      </w:pPr>
      <w:r w:rsidRPr="005235B7">
        <w:rPr>
          <w:rFonts w:ascii="Calibri" w:hAnsi="Calibri" w:cs="Calibri"/>
          <w:b/>
          <w:bCs/>
        </w:rPr>
        <w:t>§ 3</w:t>
      </w:r>
    </w:p>
    <w:p w14:paraId="73BD7DE2" w14:textId="77777777" w:rsidR="00AB65AF" w:rsidRPr="00E73E37" w:rsidRDefault="00AB65AF">
      <w:pPr>
        <w:pStyle w:val="Standard"/>
        <w:spacing w:line="276" w:lineRule="auto"/>
        <w:rPr>
          <w:rFonts w:ascii="Calibri" w:hAnsi="Calibri" w:cs="Calibri"/>
          <w:color w:val="000000"/>
        </w:rPr>
      </w:pPr>
    </w:p>
    <w:p w14:paraId="47933758" w14:textId="77777777" w:rsidR="00AB65AF" w:rsidRPr="00E73E37" w:rsidRDefault="00000000">
      <w:pPr>
        <w:pStyle w:val="Standard"/>
        <w:numPr>
          <w:ilvl w:val="0"/>
          <w:numId w:val="2"/>
        </w:numPr>
        <w:spacing w:line="276" w:lineRule="auto"/>
        <w:ind w:left="720" w:hanging="360"/>
        <w:rPr>
          <w:rFonts w:ascii="Calibri" w:hAnsi="Calibri" w:cs="Calibri"/>
          <w:color w:val="000000"/>
        </w:rPr>
      </w:pPr>
      <w:r w:rsidRPr="00E73E37">
        <w:rPr>
          <w:rFonts w:ascii="Calibri" w:hAnsi="Calibri" w:cs="Calibri"/>
          <w:color w:val="000000"/>
        </w:rPr>
        <w:t>Incydent cyberbezpieczeństwa to zdarzenie, którego skutkiem jest lub może być naruszenie bezpieczeństwa aktywów informacyjnych oraz, który powoduje lub może spowodować obniżenie jakości lub przerwanie realizacji zadania publicznego realizowanego przez podmiot publiczny.</w:t>
      </w:r>
    </w:p>
    <w:p w14:paraId="75BF08B3" w14:textId="77777777" w:rsidR="00AB65AF" w:rsidRPr="00E73E37" w:rsidRDefault="00AB65AF">
      <w:pPr>
        <w:pStyle w:val="Standard"/>
        <w:spacing w:line="276" w:lineRule="auto"/>
        <w:rPr>
          <w:rFonts w:ascii="Calibri" w:hAnsi="Calibri" w:cs="Calibri"/>
          <w:color w:val="000000"/>
        </w:rPr>
      </w:pPr>
    </w:p>
    <w:p w14:paraId="3CBDC426" w14:textId="77777777" w:rsidR="00AB65AF" w:rsidRPr="00E73E37" w:rsidRDefault="00000000">
      <w:pPr>
        <w:pStyle w:val="Standard"/>
        <w:numPr>
          <w:ilvl w:val="0"/>
          <w:numId w:val="2"/>
        </w:numPr>
        <w:spacing w:line="276" w:lineRule="auto"/>
        <w:ind w:left="720" w:hanging="360"/>
        <w:rPr>
          <w:rFonts w:ascii="Calibri" w:hAnsi="Calibri" w:cs="Calibri"/>
          <w:color w:val="000000"/>
        </w:rPr>
      </w:pPr>
      <w:r w:rsidRPr="00E73E37">
        <w:rPr>
          <w:rFonts w:ascii="Calibri" w:hAnsi="Calibri" w:cs="Calibri"/>
          <w:color w:val="000000"/>
        </w:rPr>
        <w:t>Przyczyną powstania incydentu cyberbezpieczeństwa może być:</w:t>
      </w:r>
    </w:p>
    <w:p w14:paraId="571AA8DD" w14:textId="77777777" w:rsidR="00AB65AF" w:rsidRPr="00E73E37" w:rsidRDefault="00AB65AF">
      <w:pPr>
        <w:pStyle w:val="Standard"/>
        <w:spacing w:line="276" w:lineRule="auto"/>
        <w:rPr>
          <w:rFonts w:ascii="Calibri" w:hAnsi="Calibri" w:cs="Calibri"/>
          <w:color w:val="000000"/>
        </w:rPr>
      </w:pPr>
    </w:p>
    <w:p w14:paraId="34CD15EE" w14:textId="77777777" w:rsidR="00AB65AF" w:rsidRPr="00E73E37" w:rsidRDefault="00000000">
      <w:pPr>
        <w:pStyle w:val="Standard"/>
        <w:spacing w:line="276" w:lineRule="auto"/>
        <w:ind w:left="567"/>
        <w:rPr>
          <w:rFonts w:ascii="Calibri" w:hAnsi="Calibri" w:cs="Calibri"/>
          <w:color w:val="000000"/>
        </w:rPr>
      </w:pPr>
      <w:r w:rsidRPr="00E73E37">
        <w:rPr>
          <w:rFonts w:ascii="Calibri" w:hAnsi="Calibri" w:cs="Calibri"/>
          <w:color w:val="000000"/>
        </w:rPr>
        <w:t>a) zdarzenia losowe zewnętrzne (np. klęski żywiołowe, pożary, zakłócenia w dostawie energii elektrycznej itp.), którego wystąpienie może spowodować zniszczenie lub uszkodzenie infrastruktury informatycznej albo dokumentacji papierowej oraz zakłócenia ciągłości pracy systemów nie powodując naruszenia poufności danych;</w:t>
      </w:r>
    </w:p>
    <w:p w14:paraId="3ACF17AA" w14:textId="77777777" w:rsidR="00AB65AF" w:rsidRPr="00E73E37" w:rsidRDefault="00000000">
      <w:pPr>
        <w:pStyle w:val="Standard"/>
        <w:spacing w:line="276" w:lineRule="auto"/>
        <w:ind w:left="567"/>
        <w:rPr>
          <w:rFonts w:ascii="Calibri" w:hAnsi="Calibri" w:cs="Calibri"/>
          <w:color w:val="000000"/>
        </w:rPr>
      </w:pPr>
      <w:r w:rsidRPr="00E73E37">
        <w:rPr>
          <w:rFonts w:ascii="Calibri" w:hAnsi="Calibri" w:cs="Calibri"/>
          <w:color w:val="000000"/>
        </w:rPr>
        <w:t>b) zdarzenie losowe wewnętrzne (np. błędy w oprogramowaniu, awarie sprzętu itp.), które mogą powodować zakłócenia ciągłości pracy systemów, a także prowadzić do zniszczenia lub utraty danych;</w:t>
      </w:r>
    </w:p>
    <w:p w14:paraId="35CBA42F" w14:textId="77777777" w:rsidR="00AB65AF" w:rsidRPr="00E73E37" w:rsidRDefault="00000000">
      <w:pPr>
        <w:pStyle w:val="Standard"/>
        <w:spacing w:line="276" w:lineRule="auto"/>
        <w:ind w:left="567"/>
        <w:rPr>
          <w:rFonts w:ascii="Calibri" w:hAnsi="Calibri" w:cs="Calibri"/>
          <w:color w:val="000000"/>
        </w:rPr>
      </w:pPr>
      <w:r w:rsidRPr="00E73E37">
        <w:rPr>
          <w:rFonts w:ascii="Calibri" w:hAnsi="Calibri" w:cs="Calibri"/>
          <w:color w:val="000000"/>
        </w:rPr>
        <w:t>c) świadome i celowe działania mające na celu naruszenie poufności zasobów informacyjnych, w tym poufności danych.</w:t>
      </w:r>
    </w:p>
    <w:p w14:paraId="6066673A" w14:textId="77777777" w:rsidR="00AB65AF" w:rsidRPr="00E73E37" w:rsidRDefault="00AB65AF">
      <w:pPr>
        <w:pStyle w:val="Standard"/>
        <w:spacing w:line="276" w:lineRule="auto"/>
        <w:rPr>
          <w:rFonts w:ascii="Calibri" w:hAnsi="Calibri" w:cs="Calibri"/>
          <w:color w:val="000000"/>
        </w:rPr>
      </w:pPr>
    </w:p>
    <w:p w14:paraId="53931933" w14:textId="77777777" w:rsidR="00AB65AF" w:rsidRPr="00E73E37" w:rsidRDefault="00000000">
      <w:pPr>
        <w:pStyle w:val="Standard"/>
        <w:numPr>
          <w:ilvl w:val="0"/>
          <w:numId w:val="2"/>
        </w:numPr>
        <w:spacing w:line="276" w:lineRule="auto"/>
        <w:ind w:left="720" w:hanging="360"/>
        <w:rPr>
          <w:rFonts w:ascii="Calibri" w:hAnsi="Calibri" w:cs="Calibri"/>
          <w:color w:val="000000"/>
        </w:rPr>
      </w:pPr>
      <w:r w:rsidRPr="00E73E37">
        <w:rPr>
          <w:rFonts w:ascii="Calibri" w:hAnsi="Calibri" w:cs="Calibri"/>
          <w:color w:val="000000"/>
        </w:rPr>
        <w:t>Incydentami cyberbezpieczeństwa w szczególności są działania takie jak:</w:t>
      </w:r>
    </w:p>
    <w:p w14:paraId="4D3AA067" w14:textId="77777777" w:rsidR="00AB65AF" w:rsidRPr="00E73E37" w:rsidRDefault="00AB65AF">
      <w:pPr>
        <w:pStyle w:val="Standard"/>
        <w:spacing w:line="276" w:lineRule="auto"/>
        <w:rPr>
          <w:rFonts w:ascii="Calibri" w:hAnsi="Calibri" w:cs="Calibri"/>
          <w:color w:val="000000"/>
        </w:rPr>
      </w:pPr>
    </w:p>
    <w:p w14:paraId="5D287851" w14:textId="77777777" w:rsidR="00AB65AF" w:rsidRPr="00E73E37" w:rsidRDefault="00000000">
      <w:pPr>
        <w:pStyle w:val="Standard"/>
        <w:spacing w:line="276" w:lineRule="auto"/>
        <w:ind w:left="567"/>
        <w:rPr>
          <w:rFonts w:ascii="Calibri" w:hAnsi="Calibri" w:cs="Calibri"/>
          <w:color w:val="000000"/>
        </w:rPr>
      </w:pPr>
      <w:r w:rsidRPr="00E73E37">
        <w:rPr>
          <w:rFonts w:ascii="Calibri" w:hAnsi="Calibri" w:cs="Calibri"/>
          <w:color w:val="000000"/>
        </w:rPr>
        <w:t>a) naruszenie poufności, tj. ujawnienie informacji niepowołanym osobom;</w:t>
      </w:r>
    </w:p>
    <w:p w14:paraId="749CA0A7" w14:textId="77777777" w:rsidR="00AB65AF" w:rsidRPr="00E73E37" w:rsidRDefault="00000000">
      <w:pPr>
        <w:pStyle w:val="Standard"/>
        <w:spacing w:line="276" w:lineRule="auto"/>
        <w:ind w:left="567"/>
        <w:rPr>
          <w:rFonts w:ascii="Calibri" w:hAnsi="Calibri" w:cs="Calibri"/>
          <w:color w:val="000000"/>
        </w:rPr>
      </w:pPr>
      <w:r w:rsidRPr="00E73E37">
        <w:rPr>
          <w:rFonts w:ascii="Calibri" w:hAnsi="Calibri" w:cs="Calibri"/>
          <w:color w:val="000000"/>
        </w:rPr>
        <w:t>b) naruszenie integralności, tj. zniszczenie, uszkodzenie lub przekłamanie informacji;</w:t>
      </w:r>
    </w:p>
    <w:p w14:paraId="37CC0FB8" w14:textId="77777777" w:rsidR="00AB65AF" w:rsidRPr="00E73E37" w:rsidRDefault="00000000">
      <w:pPr>
        <w:pStyle w:val="Standard"/>
        <w:spacing w:line="276" w:lineRule="auto"/>
        <w:ind w:left="567"/>
        <w:rPr>
          <w:rFonts w:ascii="Calibri" w:hAnsi="Calibri" w:cs="Calibri"/>
          <w:color w:val="000000"/>
        </w:rPr>
      </w:pPr>
      <w:r w:rsidRPr="00E73E37">
        <w:rPr>
          <w:rFonts w:ascii="Calibri" w:hAnsi="Calibri" w:cs="Calibri"/>
          <w:color w:val="000000"/>
        </w:rPr>
        <w:t>c) naruszenie dostępności, tj. braku dostępu do danych przez uprawnionych użytkowników.</w:t>
      </w:r>
    </w:p>
    <w:p w14:paraId="2A83D2CC" w14:textId="77777777" w:rsidR="00AB65AF" w:rsidRPr="00E73E37" w:rsidRDefault="00AB65AF">
      <w:pPr>
        <w:pStyle w:val="Standard"/>
        <w:spacing w:line="276" w:lineRule="auto"/>
        <w:rPr>
          <w:rFonts w:ascii="Calibri" w:hAnsi="Calibri" w:cs="Calibri"/>
          <w:color w:val="000000"/>
        </w:rPr>
      </w:pPr>
    </w:p>
    <w:p w14:paraId="1E3AA47E" w14:textId="77777777" w:rsidR="00AB65AF" w:rsidRPr="00E73E37" w:rsidRDefault="00000000">
      <w:pPr>
        <w:pStyle w:val="Standard"/>
        <w:numPr>
          <w:ilvl w:val="0"/>
          <w:numId w:val="2"/>
        </w:numPr>
        <w:spacing w:line="276" w:lineRule="auto"/>
        <w:ind w:left="720" w:hanging="360"/>
        <w:rPr>
          <w:rFonts w:ascii="Calibri" w:hAnsi="Calibri" w:cs="Calibri"/>
          <w:color w:val="000000"/>
        </w:rPr>
      </w:pPr>
      <w:r w:rsidRPr="00E73E37">
        <w:rPr>
          <w:rFonts w:ascii="Calibri" w:hAnsi="Calibri" w:cs="Calibri"/>
          <w:color w:val="000000"/>
        </w:rPr>
        <w:t>Przyczyny incydentów cyberbezpieczeństwa mogą dotyczyć:</w:t>
      </w:r>
    </w:p>
    <w:p w14:paraId="4AC53B15" w14:textId="77777777" w:rsidR="00AB65AF" w:rsidRPr="00E73E37" w:rsidRDefault="00AB65AF">
      <w:pPr>
        <w:pStyle w:val="Standard"/>
        <w:spacing w:line="276" w:lineRule="auto"/>
        <w:rPr>
          <w:rFonts w:ascii="Calibri" w:hAnsi="Calibri" w:cs="Calibri"/>
          <w:color w:val="000000"/>
        </w:rPr>
      </w:pPr>
    </w:p>
    <w:p w14:paraId="0B786F25" w14:textId="3562DDB8"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t>a) niewłaściwego wykorzystywania zasobów informatycznych lub niewłaściwe</w:t>
      </w:r>
      <w:r w:rsidR="00470A0E">
        <w:rPr>
          <w:rFonts w:ascii="Calibri" w:hAnsi="Calibri" w:cs="Calibri"/>
          <w:color w:val="000000"/>
        </w:rPr>
        <w:t>go</w:t>
      </w:r>
      <w:r w:rsidRPr="00E73E37">
        <w:rPr>
          <w:rFonts w:ascii="Calibri" w:hAnsi="Calibri" w:cs="Calibri"/>
          <w:color w:val="000000"/>
        </w:rPr>
        <w:t xml:space="preserve"> postępowani</w:t>
      </w:r>
      <w:r w:rsidR="00470A0E">
        <w:rPr>
          <w:rFonts w:ascii="Calibri" w:hAnsi="Calibri" w:cs="Calibri"/>
          <w:color w:val="000000"/>
        </w:rPr>
        <w:t>a</w:t>
      </w:r>
      <w:r w:rsidRPr="00E73E37">
        <w:rPr>
          <w:rFonts w:ascii="Calibri" w:hAnsi="Calibri" w:cs="Calibri"/>
          <w:color w:val="000000"/>
        </w:rPr>
        <w:t xml:space="preserve"> z dokumentacją papierową;</w:t>
      </w:r>
    </w:p>
    <w:p w14:paraId="264CA21B" w14:textId="77777777"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t>b) działania szkodliwego oprogramowania;</w:t>
      </w:r>
    </w:p>
    <w:p w14:paraId="64F39A1B" w14:textId="77777777"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t>c) próby omijania systemów zabezpieczeń;</w:t>
      </w:r>
    </w:p>
    <w:p w14:paraId="706BF5C4" w14:textId="77777777"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t>d) nieautoryzowanego dostępu do systemów, aplikacji i dokumentów;</w:t>
      </w:r>
    </w:p>
    <w:p w14:paraId="78C058FC" w14:textId="77777777"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t>e)zniszczenia lub kradzieży urządzeń wykorzystywanych do przetwarzania i przechowywania informacji;</w:t>
      </w:r>
    </w:p>
    <w:p w14:paraId="0622B443" w14:textId="77777777"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t>f) zniszczenia lub kradzieży nośników danych;</w:t>
      </w:r>
    </w:p>
    <w:p w14:paraId="7C6A136D" w14:textId="77777777"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t>g) próby wyłudzeń informacji;</w:t>
      </w:r>
    </w:p>
    <w:p w14:paraId="0C78396F" w14:textId="77777777"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t>h) ataków socjotechnicznych, ataków z wykorzystaniem technik zagrażających poufności;</w:t>
      </w:r>
    </w:p>
    <w:p w14:paraId="7B3FFC1C" w14:textId="77777777"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t>i) integralności lub dostępności informacji;</w:t>
      </w:r>
    </w:p>
    <w:p w14:paraId="60B7C57E" w14:textId="77777777"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lastRenderedPageBreak/>
        <w:t>j) nieprawidłowości w zakresie zabezpieczenia przechowywania danych, w tym danych osobowych;</w:t>
      </w:r>
    </w:p>
    <w:p w14:paraId="05204E6A" w14:textId="3BF86793"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t xml:space="preserve">k) naruszenia zasad obowiązujących w </w:t>
      </w:r>
      <w:r w:rsidR="00470A0E">
        <w:rPr>
          <w:rFonts w:ascii="Calibri" w:hAnsi="Calibri" w:cs="Calibri"/>
        </w:rPr>
        <w:t>jednostce</w:t>
      </w:r>
      <w:r w:rsidRPr="00E73E37">
        <w:rPr>
          <w:rFonts w:ascii="Calibri" w:hAnsi="Calibri" w:cs="Calibri"/>
          <w:b/>
          <w:bCs/>
          <w:color w:val="77206D"/>
        </w:rPr>
        <w:t xml:space="preserve"> </w:t>
      </w:r>
      <w:r w:rsidRPr="00E73E37">
        <w:rPr>
          <w:rFonts w:ascii="Calibri" w:hAnsi="Calibri" w:cs="Calibri"/>
          <w:color w:val="000000"/>
        </w:rPr>
        <w:t>dotyczących bezpieczeństwa informacji, w tym danych osobowych.</w:t>
      </w:r>
    </w:p>
    <w:p w14:paraId="436CF19A" w14:textId="77777777" w:rsidR="00AB65AF" w:rsidRPr="00E73E37" w:rsidRDefault="00AB65AF">
      <w:pPr>
        <w:pStyle w:val="Standard"/>
        <w:spacing w:line="276" w:lineRule="auto"/>
        <w:rPr>
          <w:rFonts w:ascii="Calibri" w:hAnsi="Calibri" w:cs="Calibri"/>
          <w:color w:val="000000"/>
        </w:rPr>
      </w:pPr>
    </w:p>
    <w:p w14:paraId="457D8A85" w14:textId="77777777" w:rsidR="00AB65AF" w:rsidRPr="00E73E37" w:rsidRDefault="00000000">
      <w:pPr>
        <w:pStyle w:val="Standard"/>
        <w:numPr>
          <w:ilvl w:val="0"/>
          <w:numId w:val="2"/>
        </w:numPr>
        <w:spacing w:line="276" w:lineRule="auto"/>
        <w:ind w:left="720" w:hanging="360"/>
        <w:rPr>
          <w:rFonts w:ascii="Calibri" w:hAnsi="Calibri" w:cs="Calibri"/>
          <w:color w:val="000000"/>
        </w:rPr>
      </w:pPr>
      <w:r w:rsidRPr="00E73E37">
        <w:rPr>
          <w:rFonts w:ascii="Calibri" w:hAnsi="Calibri" w:cs="Calibri"/>
          <w:color w:val="000000"/>
        </w:rPr>
        <w:t>O możliwości zaistnienia przypadku naruszenia cyberbezpieczeństwa mogą świadczyć:</w:t>
      </w:r>
    </w:p>
    <w:p w14:paraId="7C37E788" w14:textId="77777777" w:rsidR="00AB65AF" w:rsidRPr="00E73E37" w:rsidRDefault="00AB65AF">
      <w:pPr>
        <w:pStyle w:val="Standard"/>
        <w:spacing w:line="276" w:lineRule="auto"/>
        <w:rPr>
          <w:rFonts w:ascii="Calibri" w:hAnsi="Calibri" w:cs="Calibri"/>
          <w:color w:val="000000"/>
        </w:rPr>
      </w:pPr>
    </w:p>
    <w:p w14:paraId="07BA36BC" w14:textId="77777777"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t>a) nadmierne, w stosunku do wykonywanych zadań (zakresu upoważnienia), uprawnienia użytkownika do zasobów systemu;</w:t>
      </w:r>
    </w:p>
    <w:p w14:paraId="0DD2742F" w14:textId="77777777"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t>b) niestabilna praca systemu teleinformatycznego;</w:t>
      </w:r>
    </w:p>
    <w:p w14:paraId="5DBFF727" w14:textId="77777777"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t>c) korzystanie z zasobów systemu poza godzinami pracy bez zgody (przełożonego);</w:t>
      </w:r>
    </w:p>
    <w:p w14:paraId="28798955" w14:textId="77777777"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t>d) nowe „podejrzane” (nieznane) konta użytkowników;</w:t>
      </w:r>
    </w:p>
    <w:p w14:paraId="59964683" w14:textId="77777777"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t>e) wysoka aktywność kont, które długo pozostawały niewykorzystane;</w:t>
      </w:r>
    </w:p>
    <w:p w14:paraId="751BF81D" w14:textId="77777777"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t>f) zanotowanie w krótkim czasie dużej liczby nieudanych prób logowania;</w:t>
      </w:r>
    </w:p>
    <w:p w14:paraId="4D0A5949" w14:textId="77777777"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t>g) anomalie w pracy systemu lub programu (świadczące np. o obecności wirusa komputerowego);</w:t>
      </w:r>
    </w:p>
    <w:p w14:paraId="21101CF7" w14:textId="4857DFD6" w:rsidR="00AB65AF" w:rsidRPr="00E73E37" w:rsidRDefault="00000000">
      <w:pPr>
        <w:pStyle w:val="Standard"/>
        <w:spacing w:after="113" w:line="276" w:lineRule="auto"/>
        <w:ind w:left="567"/>
        <w:rPr>
          <w:rFonts w:ascii="Calibri" w:hAnsi="Calibri" w:cs="Calibri"/>
          <w:color w:val="000000"/>
        </w:rPr>
      </w:pPr>
      <w:r w:rsidRPr="00E73E37">
        <w:rPr>
          <w:rFonts w:ascii="Calibri" w:hAnsi="Calibri" w:cs="Calibri"/>
          <w:color w:val="000000"/>
        </w:rPr>
        <w:t xml:space="preserve">h) naruszenie lub wadliwe funkcjonowanie zabezpieczeń fizycznych w pomieszczeniach, w których następuje przetwarzanie informacji w </w:t>
      </w:r>
      <w:r w:rsidR="00B427B9">
        <w:rPr>
          <w:rFonts w:ascii="Calibri" w:hAnsi="Calibri" w:cs="Calibri"/>
        </w:rPr>
        <w:t>jednostce</w:t>
      </w:r>
      <w:r w:rsidRPr="00E73E37">
        <w:rPr>
          <w:rFonts w:ascii="Calibri" w:hAnsi="Calibri" w:cs="Calibri"/>
        </w:rPr>
        <w:t xml:space="preserve"> </w:t>
      </w:r>
      <w:r w:rsidRPr="00E73E37">
        <w:rPr>
          <w:rFonts w:ascii="Calibri" w:hAnsi="Calibri" w:cs="Calibri"/>
          <w:color w:val="000000"/>
        </w:rPr>
        <w:t>(uszkodzone zamki, okna, drzwi, naruszone plomby, itp.).</w:t>
      </w:r>
    </w:p>
    <w:p w14:paraId="0233E23C" w14:textId="77777777" w:rsidR="00AB65AF" w:rsidRPr="00E73E37" w:rsidRDefault="00AB65AF">
      <w:pPr>
        <w:pStyle w:val="Standard"/>
        <w:spacing w:after="113" w:line="276" w:lineRule="auto"/>
        <w:rPr>
          <w:rFonts w:ascii="Calibri" w:hAnsi="Calibri" w:cs="Calibri"/>
          <w:color w:val="000000"/>
        </w:rPr>
      </w:pPr>
    </w:p>
    <w:p w14:paraId="1B7ADB9C" w14:textId="77777777" w:rsidR="00AB65AF" w:rsidRPr="00E73E37" w:rsidRDefault="00AB65AF">
      <w:pPr>
        <w:pStyle w:val="Standard"/>
        <w:spacing w:after="113" w:line="276" w:lineRule="auto"/>
        <w:rPr>
          <w:rFonts w:ascii="Calibri" w:hAnsi="Calibri" w:cs="Calibri"/>
          <w:color w:val="000000"/>
        </w:rPr>
      </w:pPr>
    </w:p>
    <w:p w14:paraId="5347B1E9" w14:textId="77777777" w:rsidR="00AB65AF" w:rsidRPr="00E73E37" w:rsidRDefault="00AB65AF">
      <w:pPr>
        <w:pStyle w:val="Standard"/>
        <w:spacing w:line="276" w:lineRule="auto"/>
        <w:rPr>
          <w:rFonts w:ascii="Calibri" w:hAnsi="Calibri" w:cs="Calibri"/>
          <w:color w:val="000000"/>
        </w:rPr>
      </w:pPr>
    </w:p>
    <w:p w14:paraId="00811802" w14:textId="77777777" w:rsidR="00AB65AF" w:rsidRDefault="00AB65AF">
      <w:pPr>
        <w:pStyle w:val="Standard"/>
        <w:spacing w:line="276" w:lineRule="auto"/>
        <w:rPr>
          <w:rFonts w:ascii="Calibri" w:hAnsi="Calibri" w:cs="Calibri"/>
          <w:color w:val="000000"/>
        </w:rPr>
      </w:pPr>
    </w:p>
    <w:p w14:paraId="6631468F" w14:textId="77777777" w:rsidR="005235B7" w:rsidRDefault="005235B7">
      <w:pPr>
        <w:pStyle w:val="Standard"/>
        <w:spacing w:line="276" w:lineRule="auto"/>
        <w:rPr>
          <w:rFonts w:ascii="Calibri" w:hAnsi="Calibri" w:cs="Calibri"/>
          <w:color w:val="000000"/>
        </w:rPr>
      </w:pPr>
    </w:p>
    <w:p w14:paraId="28824B24" w14:textId="77777777" w:rsidR="005235B7" w:rsidRDefault="005235B7">
      <w:pPr>
        <w:pStyle w:val="Standard"/>
        <w:spacing w:line="276" w:lineRule="auto"/>
        <w:rPr>
          <w:rFonts w:ascii="Calibri" w:hAnsi="Calibri" w:cs="Calibri"/>
          <w:color w:val="000000"/>
        </w:rPr>
      </w:pPr>
    </w:p>
    <w:p w14:paraId="1A9C52F3" w14:textId="77777777" w:rsidR="005235B7" w:rsidRDefault="005235B7">
      <w:pPr>
        <w:pStyle w:val="Standard"/>
        <w:spacing w:line="276" w:lineRule="auto"/>
        <w:rPr>
          <w:rFonts w:ascii="Calibri" w:hAnsi="Calibri" w:cs="Calibri"/>
          <w:color w:val="000000"/>
        </w:rPr>
      </w:pPr>
    </w:p>
    <w:p w14:paraId="45D717C5" w14:textId="77777777" w:rsidR="005235B7" w:rsidRDefault="005235B7">
      <w:pPr>
        <w:pStyle w:val="Standard"/>
        <w:spacing w:line="276" w:lineRule="auto"/>
        <w:rPr>
          <w:rFonts w:ascii="Calibri" w:hAnsi="Calibri" w:cs="Calibri"/>
          <w:color w:val="000000"/>
        </w:rPr>
      </w:pPr>
    </w:p>
    <w:p w14:paraId="100F2718" w14:textId="77777777" w:rsidR="005235B7" w:rsidRDefault="005235B7">
      <w:pPr>
        <w:pStyle w:val="Standard"/>
        <w:spacing w:line="276" w:lineRule="auto"/>
        <w:rPr>
          <w:rFonts w:ascii="Calibri" w:hAnsi="Calibri" w:cs="Calibri"/>
          <w:color w:val="000000"/>
        </w:rPr>
      </w:pPr>
    </w:p>
    <w:p w14:paraId="3E719C6D" w14:textId="77777777" w:rsidR="005235B7" w:rsidRDefault="005235B7">
      <w:pPr>
        <w:pStyle w:val="Standard"/>
        <w:spacing w:line="276" w:lineRule="auto"/>
        <w:rPr>
          <w:rFonts w:ascii="Calibri" w:hAnsi="Calibri" w:cs="Calibri"/>
          <w:color w:val="000000"/>
        </w:rPr>
      </w:pPr>
    </w:p>
    <w:p w14:paraId="12C10401" w14:textId="77777777" w:rsidR="005235B7" w:rsidRDefault="005235B7">
      <w:pPr>
        <w:pStyle w:val="Standard"/>
        <w:spacing w:line="276" w:lineRule="auto"/>
        <w:rPr>
          <w:rFonts w:ascii="Calibri" w:hAnsi="Calibri" w:cs="Calibri"/>
          <w:color w:val="000000"/>
        </w:rPr>
      </w:pPr>
    </w:p>
    <w:p w14:paraId="25EEEE5A" w14:textId="77777777" w:rsidR="005235B7" w:rsidRDefault="005235B7">
      <w:pPr>
        <w:pStyle w:val="Standard"/>
        <w:spacing w:line="276" w:lineRule="auto"/>
        <w:rPr>
          <w:rFonts w:ascii="Calibri" w:hAnsi="Calibri" w:cs="Calibri"/>
          <w:color w:val="000000"/>
        </w:rPr>
      </w:pPr>
    </w:p>
    <w:p w14:paraId="196CDBFC" w14:textId="77777777" w:rsidR="005235B7" w:rsidRDefault="005235B7">
      <w:pPr>
        <w:pStyle w:val="Standard"/>
        <w:spacing w:line="276" w:lineRule="auto"/>
        <w:rPr>
          <w:rFonts w:ascii="Calibri" w:hAnsi="Calibri" w:cs="Calibri"/>
          <w:color w:val="000000"/>
        </w:rPr>
      </w:pPr>
    </w:p>
    <w:p w14:paraId="3333E5DA" w14:textId="77777777" w:rsidR="005235B7" w:rsidRDefault="005235B7">
      <w:pPr>
        <w:pStyle w:val="Standard"/>
        <w:spacing w:line="276" w:lineRule="auto"/>
        <w:rPr>
          <w:rFonts w:ascii="Calibri" w:hAnsi="Calibri" w:cs="Calibri"/>
          <w:color w:val="000000"/>
        </w:rPr>
      </w:pPr>
    </w:p>
    <w:p w14:paraId="1B14181B" w14:textId="77777777" w:rsidR="005235B7" w:rsidRDefault="005235B7">
      <w:pPr>
        <w:pStyle w:val="Standard"/>
        <w:spacing w:line="276" w:lineRule="auto"/>
        <w:rPr>
          <w:rFonts w:ascii="Calibri" w:hAnsi="Calibri" w:cs="Calibri"/>
          <w:color w:val="000000"/>
        </w:rPr>
      </w:pPr>
    </w:p>
    <w:p w14:paraId="6FF15B90" w14:textId="77777777" w:rsidR="005235B7" w:rsidRDefault="005235B7">
      <w:pPr>
        <w:pStyle w:val="Standard"/>
        <w:spacing w:line="276" w:lineRule="auto"/>
        <w:rPr>
          <w:rFonts w:ascii="Calibri" w:hAnsi="Calibri" w:cs="Calibri"/>
          <w:color w:val="000000"/>
        </w:rPr>
      </w:pPr>
    </w:p>
    <w:p w14:paraId="0D3A7B05" w14:textId="77777777" w:rsidR="005235B7" w:rsidRPr="00E73E37" w:rsidRDefault="005235B7">
      <w:pPr>
        <w:pStyle w:val="Standard"/>
        <w:spacing w:line="276" w:lineRule="auto"/>
        <w:rPr>
          <w:rFonts w:ascii="Calibri" w:hAnsi="Calibri" w:cs="Calibri"/>
          <w:color w:val="000000"/>
        </w:rPr>
      </w:pPr>
    </w:p>
    <w:p w14:paraId="7382A877" w14:textId="77777777" w:rsidR="00AB65AF" w:rsidRPr="00E73E37" w:rsidRDefault="00AB65AF">
      <w:pPr>
        <w:pStyle w:val="Standard"/>
        <w:spacing w:line="276" w:lineRule="auto"/>
        <w:rPr>
          <w:rFonts w:ascii="Calibri" w:hAnsi="Calibri" w:cs="Calibri"/>
          <w:color w:val="000000"/>
        </w:rPr>
      </w:pPr>
    </w:p>
    <w:p w14:paraId="7685CFB8" w14:textId="77777777" w:rsidR="00AB65AF" w:rsidRPr="00E73E37" w:rsidRDefault="00AB65AF">
      <w:pPr>
        <w:pStyle w:val="Standard"/>
        <w:spacing w:line="276" w:lineRule="auto"/>
        <w:rPr>
          <w:rFonts w:ascii="Calibri" w:hAnsi="Calibri" w:cs="Calibri"/>
          <w:color w:val="000000"/>
          <w:sz w:val="30"/>
          <w:szCs w:val="30"/>
        </w:rPr>
      </w:pPr>
    </w:p>
    <w:p w14:paraId="067EC035" w14:textId="77777777" w:rsidR="00AB65AF" w:rsidRPr="005235B7" w:rsidRDefault="00000000" w:rsidP="005235B7">
      <w:pPr>
        <w:pStyle w:val="Standard"/>
        <w:shd w:val="clear" w:color="auto" w:fill="336699"/>
        <w:jc w:val="center"/>
        <w:rPr>
          <w:rFonts w:ascii="Calibri" w:hAnsi="Calibri" w:cs="Calibri"/>
          <w:b/>
          <w:bCs/>
          <w:color w:val="FFFFFF" w:themeColor="background1"/>
          <w:sz w:val="30"/>
          <w:szCs w:val="30"/>
        </w:rPr>
      </w:pPr>
      <w:r w:rsidRPr="005235B7">
        <w:rPr>
          <w:rFonts w:ascii="Calibri" w:hAnsi="Calibri" w:cs="Calibri"/>
          <w:b/>
          <w:bCs/>
          <w:color w:val="FFFFFF" w:themeColor="background1"/>
          <w:sz w:val="30"/>
          <w:szCs w:val="30"/>
        </w:rPr>
        <w:lastRenderedPageBreak/>
        <w:t xml:space="preserve">ZAKRES OBOWIĄZYWANIA ZARZĄDZANIA INCYDENTAMI ZWIĄZANYMI Z BEZPIECZEŃSTWEM INFORMACJI ORAZ CYBERBEZPIECZEŃSTWEM  </w:t>
      </w:r>
    </w:p>
    <w:p w14:paraId="47A05632" w14:textId="77777777" w:rsidR="00AB65AF" w:rsidRPr="005235B7" w:rsidRDefault="00AB65AF" w:rsidP="00217578">
      <w:pPr>
        <w:pStyle w:val="Default"/>
        <w:spacing w:line="276" w:lineRule="auto"/>
        <w:rPr>
          <w:rFonts w:ascii="Calibri" w:hAnsi="Calibri" w:cs="Calibri"/>
          <w:b/>
          <w:bCs/>
        </w:rPr>
      </w:pPr>
    </w:p>
    <w:p w14:paraId="6D1784B1" w14:textId="77777777" w:rsidR="00AB65AF" w:rsidRPr="005235B7" w:rsidRDefault="00000000">
      <w:pPr>
        <w:pStyle w:val="Default"/>
        <w:spacing w:line="276" w:lineRule="auto"/>
        <w:jc w:val="center"/>
        <w:rPr>
          <w:rFonts w:ascii="Calibri" w:hAnsi="Calibri" w:cs="Calibri"/>
          <w:b/>
          <w:bCs/>
        </w:rPr>
      </w:pPr>
      <w:bookmarkStart w:id="0" w:name="_Hlk193350953"/>
      <w:r w:rsidRPr="005235B7">
        <w:rPr>
          <w:rFonts w:ascii="Calibri" w:hAnsi="Calibri" w:cs="Calibri"/>
          <w:b/>
          <w:bCs/>
        </w:rPr>
        <w:t>§ 4</w:t>
      </w:r>
    </w:p>
    <w:bookmarkEnd w:id="0"/>
    <w:p w14:paraId="3A4A73E9" w14:textId="77777777" w:rsidR="00AB65AF" w:rsidRPr="00E73E37" w:rsidRDefault="00AB65AF">
      <w:pPr>
        <w:pStyle w:val="Standard"/>
        <w:spacing w:line="276" w:lineRule="auto"/>
        <w:jc w:val="center"/>
        <w:rPr>
          <w:rFonts w:ascii="Calibri" w:hAnsi="Calibri" w:cs="Calibri"/>
          <w:color w:val="000000"/>
        </w:rPr>
      </w:pPr>
    </w:p>
    <w:p w14:paraId="554D83FD" w14:textId="765AA327" w:rsidR="00AB65AF" w:rsidRPr="00E73E37" w:rsidRDefault="00000000">
      <w:pPr>
        <w:pStyle w:val="Standard"/>
        <w:spacing w:line="276" w:lineRule="auto"/>
        <w:rPr>
          <w:rFonts w:ascii="Calibri" w:hAnsi="Calibri" w:cs="Calibri"/>
        </w:rPr>
      </w:pPr>
      <w:r w:rsidRPr="00E73E37">
        <w:rPr>
          <w:rFonts w:ascii="Calibri" w:hAnsi="Calibri" w:cs="Calibri"/>
          <w:color w:val="000000"/>
        </w:rPr>
        <w:t xml:space="preserve">Procedura zarządzania incydentami związanymi z cyberbezpieczeństwem obowiązuje w </w:t>
      </w:r>
      <w:r w:rsidR="00B427B9">
        <w:rPr>
          <w:rFonts w:ascii="Calibri" w:hAnsi="Calibri" w:cs="Calibri"/>
        </w:rPr>
        <w:t>jednostce</w:t>
      </w:r>
      <w:r w:rsidRPr="00E73E37">
        <w:rPr>
          <w:rFonts w:ascii="Calibri" w:hAnsi="Calibri" w:cs="Calibri"/>
        </w:rPr>
        <w:t>.</w:t>
      </w:r>
    </w:p>
    <w:p w14:paraId="154530AF" w14:textId="77777777" w:rsidR="00AB65AF" w:rsidRPr="00E73E37" w:rsidRDefault="00AB65AF">
      <w:pPr>
        <w:pStyle w:val="Standard"/>
        <w:spacing w:line="276" w:lineRule="auto"/>
        <w:rPr>
          <w:rFonts w:ascii="Calibri" w:hAnsi="Calibri" w:cs="Calibri"/>
          <w:color w:val="000000"/>
        </w:rPr>
      </w:pPr>
    </w:p>
    <w:p w14:paraId="1A69703C" w14:textId="77777777" w:rsidR="00AB65AF" w:rsidRPr="005235B7" w:rsidRDefault="00000000" w:rsidP="005235B7">
      <w:pPr>
        <w:pStyle w:val="Standard"/>
        <w:shd w:val="clear" w:color="auto" w:fill="336699"/>
        <w:jc w:val="center"/>
        <w:rPr>
          <w:rFonts w:ascii="Calibri" w:hAnsi="Calibri" w:cs="Calibri"/>
          <w:b/>
          <w:bCs/>
          <w:color w:val="FFFFFF" w:themeColor="background1"/>
          <w:sz w:val="30"/>
          <w:szCs w:val="30"/>
        </w:rPr>
      </w:pPr>
      <w:r w:rsidRPr="005235B7">
        <w:rPr>
          <w:rFonts w:ascii="Calibri" w:hAnsi="Calibri" w:cs="Calibri"/>
          <w:b/>
          <w:bCs/>
          <w:color w:val="FFFFFF" w:themeColor="background1"/>
          <w:sz w:val="30"/>
          <w:szCs w:val="30"/>
        </w:rPr>
        <w:t xml:space="preserve">ZGŁASZANIE INCYDENTÓW ZWIĄZANYCH </w:t>
      </w:r>
    </w:p>
    <w:p w14:paraId="5A036C49" w14:textId="77777777" w:rsidR="00AB65AF" w:rsidRPr="005235B7" w:rsidRDefault="00000000" w:rsidP="005235B7">
      <w:pPr>
        <w:pStyle w:val="Standard"/>
        <w:shd w:val="clear" w:color="auto" w:fill="336699"/>
        <w:jc w:val="center"/>
        <w:rPr>
          <w:rFonts w:ascii="Calibri" w:hAnsi="Calibri" w:cs="Calibri"/>
          <w:b/>
          <w:bCs/>
          <w:color w:val="FFFFFF" w:themeColor="background1"/>
          <w:sz w:val="30"/>
          <w:szCs w:val="30"/>
        </w:rPr>
      </w:pPr>
      <w:r w:rsidRPr="005235B7">
        <w:rPr>
          <w:rFonts w:ascii="Calibri" w:hAnsi="Calibri" w:cs="Calibri"/>
          <w:b/>
          <w:bCs/>
          <w:color w:val="FFFFFF" w:themeColor="background1"/>
          <w:sz w:val="30"/>
          <w:szCs w:val="30"/>
        </w:rPr>
        <w:t>Z BEZPIECZEŃSTWEM INFORMACJI ORAZ CYBERBEZPIECZEŃSTWEM</w:t>
      </w:r>
    </w:p>
    <w:p w14:paraId="505E1917" w14:textId="77777777" w:rsidR="00AB65AF" w:rsidRPr="00E73E37" w:rsidRDefault="00AB65AF">
      <w:pPr>
        <w:pStyle w:val="Standard"/>
        <w:spacing w:line="276" w:lineRule="auto"/>
        <w:jc w:val="center"/>
        <w:rPr>
          <w:rFonts w:ascii="Calibri" w:hAnsi="Calibri" w:cs="Calibri"/>
          <w:color w:val="000000"/>
        </w:rPr>
      </w:pPr>
    </w:p>
    <w:p w14:paraId="44F568C3" w14:textId="77777777" w:rsidR="00AB65AF" w:rsidRPr="005235B7" w:rsidRDefault="00000000">
      <w:pPr>
        <w:pStyle w:val="Standard"/>
        <w:spacing w:line="276" w:lineRule="auto"/>
        <w:jc w:val="center"/>
        <w:rPr>
          <w:rFonts w:ascii="Calibri" w:hAnsi="Calibri" w:cs="Calibri"/>
          <w:b/>
          <w:bCs/>
          <w:color w:val="000000"/>
        </w:rPr>
      </w:pPr>
      <w:bookmarkStart w:id="1" w:name="_Hlk193351007"/>
      <w:r w:rsidRPr="005235B7">
        <w:rPr>
          <w:rFonts w:ascii="Calibri" w:hAnsi="Calibri" w:cs="Calibri"/>
          <w:b/>
          <w:bCs/>
          <w:color w:val="000000"/>
        </w:rPr>
        <w:t>§ 5</w:t>
      </w:r>
    </w:p>
    <w:bookmarkEnd w:id="1"/>
    <w:p w14:paraId="15C0DFC7" w14:textId="77777777" w:rsidR="00AB65AF" w:rsidRPr="00E73E37" w:rsidRDefault="00AB65AF">
      <w:pPr>
        <w:pStyle w:val="Standard"/>
        <w:spacing w:line="276" w:lineRule="auto"/>
        <w:jc w:val="center"/>
        <w:rPr>
          <w:rFonts w:ascii="Calibri" w:hAnsi="Calibri" w:cs="Calibri"/>
          <w:color w:val="000000"/>
        </w:rPr>
      </w:pPr>
    </w:p>
    <w:p w14:paraId="23558E17" w14:textId="77777777" w:rsidR="00AB65AF" w:rsidRPr="00E73E37" w:rsidRDefault="00000000">
      <w:pPr>
        <w:pStyle w:val="Standard"/>
        <w:numPr>
          <w:ilvl w:val="0"/>
          <w:numId w:val="1"/>
        </w:numPr>
        <w:spacing w:line="276" w:lineRule="auto"/>
        <w:ind w:left="720" w:hanging="360"/>
        <w:rPr>
          <w:rFonts w:ascii="Calibri" w:hAnsi="Calibri" w:cs="Calibri"/>
          <w:color w:val="000000"/>
        </w:rPr>
      </w:pPr>
      <w:r w:rsidRPr="00E73E37">
        <w:rPr>
          <w:rFonts w:ascii="Calibri" w:hAnsi="Calibri" w:cs="Calibri"/>
          <w:color w:val="000000"/>
        </w:rPr>
        <w:t xml:space="preserve">W przypadku ujawnienia incydentu pracownik niezwłocznie powiadamia o tym fakcie Osobę pełniącą funkcję osoby odpowiedzialnej za utrzymanie kontaktów z podmiotami krajowego systemu cyberbezpieczeństwa, Inspektora Ochrony Danych oraz Administratora Systemów Informatycznych (w sytuacji gdy, incydent dotyczy bezpośrednio systemów komputerowych). Zgłoszenie następuje telefonicznie lub mailowo. </w:t>
      </w:r>
    </w:p>
    <w:p w14:paraId="2438D60F" w14:textId="77777777" w:rsidR="00AB65AF" w:rsidRPr="00E73E37" w:rsidRDefault="00AB65AF">
      <w:pPr>
        <w:pStyle w:val="Standard"/>
        <w:spacing w:line="276" w:lineRule="auto"/>
        <w:ind w:left="720"/>
        <w:rPr>
          <w:rFonts w:ascii="Calibri" w:hAnsi="Calibri" w:cs="Calibri"/>
          <w:color w:val="000000"/>
        </w:rPr>
      </w:pPr>
    </w:p>
    <w:p w14:paraId="3378BECA" w14:textId="1601244D" w:rsidR="00AB65AF" w:rsidRPr="00004F08" w:rsidRDefault="00000000">
      <w:pPr>
        <w:pStyle w:val="Standard"/>
        <w:spacing w:line="276" w:lineRule="auto"/>
        <w:ind w:left="720"/>
        <w:rPr>
          <w:rFonts w:ascii="Calibri" w:hAnsi="Calibri" w:cs="Calibri"/>
          <w:b/>
          <w:bCs/>
          <w:color w:val="000000"/>
        </w:rPr>
      </w:pPr>
      <w:r w:rsidRPr="00E73E37">
        <w:rPr>
          <w:rFonts w:ascii="Calibri" w:hAnsi="Calibri" w:cs="Calibri"/>
          <w:color w:val="000000"/>
        </w:rPr>
        <w:t>Dane kontaktowe Osoby pełniącej funkcję odpowiedzialnej za utrzymanie kontaktów z podmiotami krajowego systemu cyberbezpieczeństwa</w:t>
      </w:r>
      <w:r w:rsidR="002773B3">
        <w:rPr>
          <w:rFonts w:ascii="Calibri" w:hAnsi="Calibri" w:cs="Calibri"/>
          <w:color w:val="000000"/>
        </w:rPr>
        <w:t xml:space="preserve"> - </w:t>
      </w:r>
      <w:r w:rsidRPr="00E73E37">
        <w:rPr>
          <w:rFonts w:ascii="Calibri" w:hAnsi="Calibri" w:cs="Calibri"/>
          <w:color w:val="000000"/>
        </w:rPr>
        <w:t>IOD znajduj</w:t>
      </w:r>
      <w:r w:rsidR="002773B3">
        <w:rPr>
          <w:rFonts w:ascii="Calibri" w:hAnsi="Calibri" w:cs="Calibri"/>
          <w:color w:val="000000"/>
        </w:rPr>
        <w:t>e</w:t>
      </w:r>
      <w:r w:rsidRPr="00E73E37">
        <w:rPr>
          <w:rFonts w:ascii="Calibri" w:hAnsi="Calibri" w:cs="Calibri"/>
          <w:color w:val="000000"/>
        </w:rPr>
        <w:t xml:space="preserve"> się na stronie internetowej </w:t>
      </w:r>
      <w:r w:rsidR="007A3031">
        <w:rPr>
          <w:rFonts w:ascii="Calibri" w:hAnsi="Calibri" w:cs="Calibri"/>
          <w:b/>
          <w:bCs/>
        </w:rPr>
        <w:t>https://okial.pl/</w:t>
      </w:r>
    </w:p>
    <w:p w14:paraId="3A3C0DD8" w14:textId="77777777" w:rsidR="00AB65AF" w:rsidRPr="00E73E37" w:rsidRDefault="00AB65AF">
      <w:pPr>
        <w:pStyle w:val="Standard"/>
        <w:spacing w:line="276" w:lineRule="auto"/>
        <w:ind w:left="720"/>
        <w:rPr>
          <w:rFonts w:ascii="Calibri" w:hAnsi="Calibri" w:cs="Calibri"/>
          <w:color w:val="000000"/>
        </w:rPr>
      </w:pPr>
    </w:p>
    <w:p w14:paraId="2CEBF5BB" w14:textId="5F555DA1" w:rsidR="00AB65AF" w:rsidRPr="00E73E37" w:rsidRDefault="00000000">
      <w:pPr>
        <w:pStyle w:val="Standard"/>
        <w:spacing w:line="276" w:lineRule="auto"/>
        <w:ind w:left="720"/>
        <w:rPr>
          <w:rFonts w:ascii="Calibri" w:hAnsi="Calibri" w:cs="Calibri"/>
          <w:color w:val="000000"/>
        </w:rPr>
      </w:pPr>
      <w:r w:rsidRPr="00E73E37">
        <w:rPr>
          <w:rFonts w:ascii="Calibri" w:hAnsi="Calibri" w:cs="Calibri"/>
          <w:color w:val="000000"/>
        </w:rPr>
        <w:t xml:space="preserve">Telefoniczne zgłoszenie należy potwierdzić notatką służbową, którą przekazuje się </w:t>
      </w:r>
      <w:r w:rsidR="002773B3">
        <w:rPr>
          <w:rFonts w:ascii="Calibri" w:hAnsi="Calibri" w:cs="Calibri"/>
          <w:color w:val="000000"/>
        </w:rPr>
        <w:t>ADO</w:t>
      </w:r>
      <w:r w:rsidRPr="00E73E37">
        <w:rPr>
          <w:rFonts w:ascii="Calibri" w:hAnsi="Calibri" w:cs="Calibri"/>
          <w:color w:val="000000"/>
        </w:rPr>
        <w:t xml:space="preserve"> poprzez swojego bezpośredniego przełożonego lub bezpośrednio do IOD w przypadku pracowników zatrudnionych na samodzielnych stanowiskach.</w:t>
      </w:r>
    </w:p>
    <w:p w14:paraId="733ECDBD" w14:textId="77777777" w:rsidR="00AB65AF" w:rsidRPr="00E73E37" w:rsidRDefault="00AB65AF">
      <w:pPr>
        <w:pStyle w:val="Standard"/>
        <w:spacing w:line="276" w:lineRule="auto"/>
        <w:rPr>
          <w:rFonts w:ascii="Calibri" w:hAnsi="Calibri" w:cs="Calibri"/>
          <w:color w:val="000000"/>
        </w:rPr>
      </w:pPr>
    </w:p>
    <w:p w14:paraId="6602261B" w14:textId="4BBAD8B4" w:rsidR="00AB65AF" w:rsidRPr="00217578" w:rsidRDefault="00000000" w:rsidP="00217578">
      <w:pPr>
        <w:pStyle w:val="Standard"/>
        <w:numPr>
          <w:ilvl w:val="0"/>
          <w:numId w:val="1"/>
        </w:numPr>
        <w:spacing w:line="276" w:lineRule="auto"/>
        <w:ind w:left="720" w:hanging="360"/>
        <w:rPr>
          <w:rFonts w:ascii="Calibri" w:hAnsi="Calibri" w:cs="Calibri"/>
          <w:color w:val="000000"/>
        </w:rPr>
      </w:pPr>
      <w:r w:rsidRPr="00E73E37">
        <w:rPr>
          <w:rFonts w:ascii="Calibri" w:hAnsi="Calibri" w:cs="Calibri"/>
          <w:color w:val="000000"/>
        </w:rPr>
        <w:t>Notatka musi zawierać następujące informację:</w:t>
      </w:r>
    </w:p>
    <w:p w14:paraId="7B7CBBF6" w14:textId="77777777" w:rsidR="00AB65AF" w:rsidRPr="00E73E37" w:rsidRDefault="00000000">
      <w:pPr>
        <w:pStyle w:val="Standard"/>
        <w:spacing w:after="57" w:line="276" w:lineRule="auto"/>
        <w:ind w:left="567"/>
        <w:rPr>
          <w:rFonts w:ascii="Calibri" w:hAnsi="Calibri" w:cs="Calibri"/>
          <w:color w:val="000000"/>
        </w:rPr>
      </w:pPr>
      <w:r w:rsidRPr="00E73E37">
        <w:rPr>
          <w:rFonts w:ascii="Calibri" w:hAnsi="Calibri" w:cs="Calibri"/>
          <w:color w:val="000000"/>
        </w:rPr>
        <w:t>a) imię i nazwisko osoby zgłaszającej;</w:t>
      </w:r>
    </w:p>
    <w:p w14:paraId="7B43CA9E" w14:textId="1282A54D" w:rsidR="00AB65AF" w:rsidRPr="00E73E37" w:rsidRDefault="00000000">
      <w:pPr>
        <w:pStyle w:val="Standard"/>
        <w:spacing w:after="57" w:line="276" w:lineRule="auto"/>
        <w:ind w:left="567"/>
        <w:rPr>
          <w:rFonts w:ascii="Calibri" w:hAnsi="Calibri" w:cs="Calibri"/>
        </w:rPr>
      </w:pPr>
      <w:r w:rsidRPr="00E73E37">
        <w:rPr>
          <w:rFonts w:ascii="Calibri" w:hAnsi="Calibri" w:cs="Calibri"/>
          <w:color w:val="000000"/>
        </w:rPr>
        <w:t xml:space="preserve">b) stanowisko oraz komórka organizacyjna </w:t>
      </w:r>
      <w:r w:rsidR="002773B3">
        <w:rPr>
          <w:rFonts w:ascii="Calibri" w:hAnsi="Calibri" w:cs="Calibri"/>
        </w:rPr>
        <w:t>jednostki;</w:t>
      </w:r>
    </w:p>
    <w:p w14:paraId="72C11225" w14:textId="77777777" w:rsidR="00AB65AF" w:rsidRPr="00E73E37" w:rsidRDefault="00000000">
      <w:pPr>
        <w:pStyle w:val="Standard"/>
        <w:spacing w:after="57" w:line="276" w:lineRule="auto"/>
        <w:ind w:left="567"/>
        <w:rPr>
          <w:rFonts w:ascii="Calibri" w:hAnsi="Calibri" w:cs="Calibri"/>
          <w:color w:val="000000"/>
        </w:rPr>
      </w:pPr>
      <w:r w:rsidRPr="00E73E37">
        <w:rPr>
          <w:rFonts w:ascii="Calibri" w:hAnsi="Calibri" w:cs="Calibri"/>
          <w:color w:val="000000"/>
        </w:rPr>
        <w:t>c) dokładne miejsce oraz datę i godzinę wystąpienia incydentu;</w:t>
      </w:r>
    </w:p>
    <w:p w14:paraId="73E2144B" w14:textId="77777777" w:rsidR="00AB65AF" w:rsidRPr="00E73E37" w:rsidRDefault="00000000">
      <w:pPr>
        <w:pStyle w:val="Standard"/>
        <w:spacing w:after="57" w:line="276" w:lineRule="auto"/>
        <w:ind w:left="567"/>
        <w:rPr>
          <w:rFonts w:ascii="Calibri" w:hAnsi="Calibri" w:cs="Calibri"/>
          <w:color w:val="000000"/>
        </w:rPr>
      </w:pPr>
      <w:r w:rsidRPr="00E73E37">
        <w:rPr>
          <w:rFonts w:ascii="Calibri" w:hAnsi="Calibri" w:cs="Calibri"/>
          <w:color w:val="000000"/>
        </w:rPr>
        <w:t>d) opis incydentu wykonany w sposób adekwatny do posiadanej wiedzy i umiejętności zgłaszającego;</w:t>
      </w:r>
    </w:p>
    <w:p w14:paraId="43316F04" w14:textId="77777777" w:rsidR="00AB65AF" w:rsidRPr="00E73E37" w:rsidRDefault="00000000">
      <w:pPr>
        <w:pStyle w:val="Standard"/>
        <w:spacing w:after="57" w:line="276" w:lineRule="auto"/>
        <w:ind w:left="567"/>
        <w:rPr>
          <w:rFonts w:ascii="Calibri" w:hAnsi="Calibri" w:cs="Calibri"/>
          <w:color w:val="000000"/>
        </w:rPr>
      </w:pPr>
      <w:r w:rsidRPr="00E73E37">
        <w:rPr>
          <w:rFonts w:ascii="Calibri" w:hAnsi="Calibri" w:cs="Calibri"/>
          <w:color w:val="000000"/>
        </w:rPr>
        <w:t>e) informacje o zgromadzonych materiałach dowodowych;</w:t>
      </w:r>
    </w:p>
    <w:p w14:paraId="5A7CCA56" w14:textId="77777777" w:rsidR="00AB65AF" w:rsidRPr="00E73E37" w:rsidRDefault="00000000">
      <w:pPr>
        <w:pStyle w:val="Standard"/>
        <w:spacing w:after="57" w:line="276" w:lineRule="auto"/>
        <w:ind w:left="567"/>
        <w:rPr>
          <w:rFonts w:ascii="Calibri" w:hAnsi="Calibri" w:cs="Calibri"/>
          <w:color w:val="000000"/>
        </w:rPr>
      </w:pPr>
      <w:r w:rsidRPr="00E73E37">
        <w:rPr>
          <w:rFonts w:ascii="Calibri" w:hAnsi="Calibri" w:cs="Calibri"/>
          <w:color w:val="000000"/>
        </w:rPr>
        <w:t>f) informacje dotyczące sposobu postępowania z incydentem.</w:t>
      </w:r>
    </w:p>
    <w:p w14:paraId="006B35F0" w14:textId="77777777" w:rsidR="00AB65AF" w:rsidRPr="00E73E37" w:rsidRDefault="00AB65AF">
      <w:pPr>
        <w:pStyle w:val="Standard"/>
        <w:spacing w:line="276" w:lineRule="auto"/>
        <w:rPr>
          <w:rFonts w:ascii="Calibri" w:hAnsi="Calibri" w:cs="Calibri"/>
          <w:color w:val="000000"/>
        </w:rPr>
      </w:pPr>
    </w:p>
    <w:p w14:paraId="2C00F2DC" w14:textId="77777777" w:rsidR="00AB65AF" w:rsidRPr="00E73E37" w:rsidRDefault="00000000">
      <w:pPr>
        <w:pStyle w:val="Standard"/>
        <w:numPr>
          <w:ilvl w:val="0"/>
          <w:numId w:val="1"/>
        </w:numPr>
        <w:spacing w:line="276" w:lineRule="auto"/>
        <w:ind w:left="720" w:hanging="360"/>
        <w:rPr>
          <w:rFonts w:ascii="Calibri" w:hAnsi="Calibri" w:cs="Calibri"/>
          <w:color w:val="000000"/>
        </w:rPr>
      </w:pPr>
      <w:r w:rsidRPr="00E73E37">
        <w:rPr>
          <w:rFonts w:ascii="Calibri" w:hAnsi="Calibri" w:cs="Calibri"/>
          <w:color w:val="000000"/>
        </w:rPr>
        <w:t>Brak umiejętności poprawnego rozpoznania incydentu przez osobę zgłaszającą nie może być przyczyną zaniechania zgłoszenia.</w:t>
      </w:r>
    </w:p>
    <w:p w14:paraId="3B719E04" w14:textId="77777777" w:rsidR="00AB65AF" w:rsidRPr="00E73E37" w:rsidRDefault="00AB65AF">
      <w:pPr>
        <w:pStyle w:val="Standard"/>
        <w:spacing w:line="276" w:lineRule="auto"/>
        <w:rPr>
          <w:rFonts w:ascii="Calibri" w:hAnsi="Calibri" w:cs="Calibri"/>
          <w:color w:val="000000"/>
        </w:rPr>
      </w:pPr>
    </w:p>
    <w:p w14:paraId="62299F8F" w14:textId="3069546F" w:rsidR="00AB65AF" w:rsidRPr="00217578" w:rsidRDefault="00000000" w:rsidP="00217578">
      <w:pPr>
        <w:pStyle w:val="Standard"/>
        <w:numPr>
          <w:ilvl w:val="0"/>
          <w:numId w:val="1"/>
        </w:numPr>
        <w:spacing w:line="276" w:lineRule="auto"/>
        <w:ind w:left="720" w:hanging="360"/>
        <w:rPr>
          <w:rFonts w:ascii="Calibri" w:hAnsi="Calibri" w:cs="Calibri"/>
          <w:color w:val="000000"/>
        </w:rPr>
      </w:pPr>
      <w:r w:rsidRPr="00E73E37">
        <w:rPr>
          <w:rFonts w:ascii="Calibri" w:hAnsi="Calibri" w:cs="Calibri"/>
          <w:color w:val="000000"/>
        </w:rPr>
        <w:t>W przypadku dłuższej nieobecności Osoby pełniącej funkcję odpowiedzialnej za utrzymywanie kontaktów z podmiotami krajowego systemu cyberbezpieczeństwa</w:t>
      </w:r>
      <w:r w:rsidR="002773B3">
        <w:rPr>
          <w:rFonts w:ascii="Calibri" w:hAnsi="Calibri" w:cs="Calibri"/>
          <w:color w:val="000000"/>
        </w:rPr>
        <w:t xml:space="preserve">, </w:t>
      </w:r>
      <w:r w:rsidRPr="00E73E37">
        <w:rPr>
          <w:rFonts w:ascii="Calibri" w:hAnsi="Calibri" w:cs="Calibri"/>
          <w:color w:val="000000"/>
        </w:rPr>
        <w:t xml:space="preserve">incydent należy zgłosić do </w:t>
      </w:r>
      <w:r w:rsidR="002773B3">
        <w:rPr>
          <w:rFonts w:ascii="Calibri" w:hAnsi="Calibri" w:cs="Calibri"/>
          <w:color w:val="000000"/>
        </w:rPr>
        <w:t>osoby posiadającej uprawnienia do zarządzania systemem informatycznym</w:t>
      </w:r>
      <w:r w:rsidRPr="00E73E37">
        <w:rPr>
          <w:rFonts w:ascii="Calibri" w:hAnsi="Calibri" w:cs="Calibri"/>
          <w:color w:val="000000"/>
        </w:rPr>
        <w:t xml:space="preserve"> w sposób określony w pkt. 1.</w:t>
      </w:r>
    </w:p>
    <w:p w14:paraId="71DB1EDE" w14:textId="77777777" w:rsidR="00AB65AF" w:rsidRPr="005235B7" w:rsidRDefault="00000000" w:rsidP="005235B7">
      <w:pPr>
        <w:pStyle w:val="Standard"/>
        <w:shd w:val="clear" w:color="auto" w:fill="336699"/>
        <w:jc w:val="center"/>
        <w:rPr>
          <w:rFonts w:ascii="Calibri" w:hAnsi="Calibri" w:cs="Calibri"/>
          <w:b/>
          <w:bCs/>
          <w:color w:val="FFFFFF" w:themeColor="background1"/>
          <w:sz w:val="30"/>
          <w:szCs w:val="30"/>
        </w:rPr>
      </w:pPr>
      <w:r w:rsidRPr="005235B7">
        <w:rPr>
          <w:rFonts w:ascii="Calibri" w:hAnsi="Calibri" w:cs="Calibri"/>
          <w:b/>
          <w:bCs/>
          <w:color w:val="FFFFFF" w:themeColor="background1"/>
          <w:sz w:val="30"/>
          <w:szCs w:val="30"/>
        </w:rPr>
        <w:lastRenderedPageBreak/>
        <w:t>PODEJMOWANIE DZIAŁAŃ W ZWIĄZKU ZE ZGŁASZANYMI INCYDENTAMI ZWIĄZANYMI Z BEZPIECZEŃSTWEM INFORMACJI ORAZ CYBERBEZPIECZEŃSTWEM</w:t>
      </w:r>
    </w:p>
    <w:p w14:paraId="7E3C1664" w14:textId="77777777" w:rsidR="00AB65AF" w:rsidRPr="00E73E37" w:rsidRDefault="00AB65AF">
      <w:pPr>
        <w:pStyle w:val="Standard"/>
        <w:spacing w:line="276" w:lineRule="auto"/>
        <w:jc w:val="center"/>
        <w:rPr>
          <w:rFonts w:ascii="Calibri" w:hAnsi="Calibri" w:cs="Calibri"/>
          <w:color w:val="000000"/>
        </w:rPr>
      </w:pPr>
    </w:p>
    <w:p w14:paraId="62340252" w14:textId="77777777" w:rsidR="00AB65AF" w:rsidRPr="005235B7" w:rsidRDefault="00000000">
      <w:pPr>
        <w:pStyle w:val="Standard"/>
        <w:spacing w:line="276" w:lineRule="auto"/>
        <w:jc w:val="center"/>
        <w:rPr>
          <w:rFonts w:ascii="Calibri" w:hAnsi="Calibri" w:cs="Calibri"/>
          <w:b/>
          <w:bCs/>
          <w:color w:val="000000"/>
        </w:rPr>
      </w:pPr>
      <w:bookmarkStart w:id="2" w:name="_Hlk193351053"/>
      <w:r w:rsidRPr="005235B7">
        <w:rPr>
          <w:rFonts w:ascii="Calibri" w:hAnsi="Calibri" w:cs="Calibri"/>
          <w:b/>
          <w:bCs/>
          <w:color w:val="000000"/>
        </w:rPr>
        <w:t>§ 6</w:t>
      </w:r>
    </w:p>
    <w:bookmarkEnd w:id="2"/>
    <w:p w14:paraId="0049F7B5" w14:textId="77777777" w:rsidR="00AB65AF" w:rsidRPr="00E73E37" w:rsidRDefault="00AB65AF">
      <w:pPr>
        <w:pStyle w:val="Standard"/>
        <w:spacing w:line="276" w:lineRule="auto"/>
        <w:jc w:val="center"/>
        <w:rPr>
          <w:rFonts w:ascii="Calibri" w:hAnsi="Calibri" w:cs="Calibri"/>
          <w:b/>
          <w:bCs/>
          <w:color w:val="000000"/>
        </w:rPr>
      </w:pPr>
    </w:p>
    <w:p w14:paraId="30B08E28" w14:textId="4B20DFD4" w:rsidR="00AB65AF" w:rsidRPr="00E73E37" w:rsidRDefault="00000000">
      <w:pPr>
        <w:pStyle w:val="Standard"/>
        <w:numPr>
          <w:ilvl w:val="0"/>
          <w:numId w:val="4"/>
        </w:numPr>
        <w:spacing w:line="276" w:lineRule="auto"/>
        <w:ind w:left="720" w:hanging="360"/>
        <w:rPr>
          <w:rFonts w:ascii="Calibri" w:hAnsi="Calibri" w:cs="Calibri"/>
          <w:color w:val="000000"/>
        </w:rPr>
      </w:pPr>
      <w:r w:rsidRPr="00E73E37">
        <w:rPr>
          <w:rFonts w:ascii="Calibri" w:hAnsi="Calibri" w:cs="Calibri"/>
          <w:color w:val="000000"/>
        </w:rPr>
        <w:t xml:space="preserve">Zgłoszenie incydentu rejestrowane jest przez </w:t>
      </w:r>
      <w:r w:rsidR="002773B3">
        <w:rPr>
          <w:rFonts w:ascii="Calibri" w:hAnsi="Calibri" w:cs="Calibri"/>
          <w:color w:val="000000"/>
        </w:rPr>
        <w:t>ADO</w:t>
      </w:r>
      <w:r w:rsidRPr="00E73E37">
        <w:rPr>
          <w:rFonts w:ascii="Calibri" w:hAnsi="Calibri" w:cs="Calibri"/>
          <w:color w:val="000000"/>
        </w:rPr>
        <w:t xml:space="preserve"> i przechowywane z dokumentacją pod nazwą „Procedura zarządzania incydentami związanymi z bezpieczeństwem informacji oraz cyberbezpieczeństwem”. </w:t>
      </w:r>
    </w:p>
    <w:p w14:paraId="004A5F3E" w14:textId="77777777" w:rsidR="00AB65AF" w:rsidRPr="00E73E37" w:rsidRDefault="00AB65AF">
      <w:pPr>
        <w:pStyle w:val="Standard"/>
        <w:spacing w:line="276" w:lineRule="auto"/>
        <w:ind w:left="720"/>
        <w:rPr>
          <w:rFonts w:ascii="Calibri" w:hAnsi="Calibri" w:cs="Calibri"/>
          <w:color w:val="000000"/>
        </w:rPr>
      </w:pPr>
    </w:p>
    <w:p w14:paraId="40346CB2" w14:textId="77777777" w:rsidR="00AB65AF" w:rsidRPr="00E73E37" w:rsidRDefault="00000000">
      <w:pPr>
        <w:pStyle w:val="Standard"/>
        <w:spacing w:line="276" w:lineRule="auto"/>
        <w:ind w:left="720"/>
        <w:rPr>
          <w:rFonts w:ascii="Calibri" w:hAnsi="Calibri" w:cs="Calibri"/>
          <w:color w:val="000000"/>
        </w:rPr>
      </w:pPr>
      <w:r w:rsidRPr="00E73E37">
        <w:rPr>
          <w:rFonts w:ascii="Calibri" w:hAnsi="Calibri" w:cs="Calibri"/>
          <w:color w:val="000000"/>
        </w:rPr>
        <w:t xml:space="preserve">Osoba zgłaszająca incydent powinna w miarę możliwości zabezpieczyć materiał dowodowy (np. zrzut ekranu monitora, zdjęcie niezabezpieczonych materiałów zawierających dane osobowe itp.). Działania związane z obsługą zdarzenia w pierwszej kolejności dotyczą rozpoznania i kwalifikacji zgłoszenia. W przypadku, kiedy zgłoszenie zostało zakwalifikowane jako incydent bezpieczeństwa informacji lub cyberbezpieczeństwa, dokonywana jest jego ocena istotności. </w:t>
      </w:r>
    </w:p>
    <w:p w14:paraId="363AB1B9" w14:textId="77777777" w:rsidR="00AB65AF" w:rsidRPr="00E73E37" w:rsidRDefault="00AB65AF">
      <w:pPr>
        <w:pStyle w:val="Standard"/>
        <w:spacing w:line="276" w:lineRule="auto"/>
        <w:ind w:left="720"/>
        <w:rPr>
          <w:rFonts w:ascii="Calibri" w:hAnsi="Calibri" w:cs="Calibri"/>
          <w:color w:val="000000"/>
        </w:rPr>
      </w:pPr>
    </w:p>
    <w:p w14:paraId="04C0CBE5" w14:textId="271BA446" w:rsidR="00AB65AF" w:rsidRPr="00E73E37" w:rsidRDefault="00000000">
      <w:pPr>
        <w:pStyle w:val="Standard"/>
        <w:spacing w:line="276" w:lineRule="auto"/>
        <w:ind w:left="720"/>
        <w:rPr>
          <w:rFonts w:ascii="Calibri" w:hAnsi="Calibri" w:cs="Calibri"/>
          <w:color w:val="000000"/>
        </w:rPr>
      </w:pPr>
      <w:r w:rsidRPr="00E73E37">
        <w:rPr>
          <w:rFonts w:ascii="Calibri" w:hAnsi="Calibri" w:cs="Calibri"/>
          <w:color w:val="000000"/>
        </w:rPr>
        <w:t xml:space="preserve">Powyższe działania – ocena istotności – wykonuje osoba pełniąca funkcję odpowiedzialnej za utrzymywanie kontaktów z podmiotami krajowego systemu cyberbezpieczeństwa lub IOD w porozumieniu z </w:t>
      </w:r>
      <w:r w:rsidR="002773B3">
        <w:rPr>
          <w:rFonts w:ascii="Calibri" w:hAnsi="Calibri" w:cs="Calibri"/>
          <w:color w:val="000000"/>
        </w:rPr>
        <w:t>o</w:t>
      </w:r>
      <w:r w:rsidR="002773B3" w:rsidRPr="002773B3">
        <w:rPr>
          <w:rFonts w:ascii="Calibri" w:hAnsi="Calibri" w:cs="Calibri"/>
          <w:color w:val="000000"/>
        </w:rPr>
        <w:t>sob</w:t>
      </w:r>
      <w:r w:rsidR="002773B3">
        <w:rPr>
          <w:rFonts w:ascii="Calibri" w:hAnsi="Calibri" w:cs="Calibri"/>
          <w:color w:val="000000"/>
        </w:rPr>
        <w:t>ą</w:t>
      </w:r>
      <w:r w:rsidR="002773B3" w:rsidRPr="002773B3">
        <w:rPr>
          <w:rFonts w:ascii="Calibri" w:hAnsi="Calibri" w:cs="Calibri"/>
          <w:color w:val="000000"/>
        </w:rPr>
        <w:t xml:space="preserve"> posiadając</w:t>
      </w:r>
      <w:r w:rsidR="002773B3">
        <w:rPr>
          <w:rFonts w:ascii="Calibri" w:hAnsi="Calibri" w:cs="Calibri"/>
          <w:color w:val="000000"/>
        </w:rPr>
        <w:t>ą</w:t>
      </w:r>
      <w:r w:rsidR="002773B3" w:rsidRPr="002773B3">
        <w:rPr>
          <w:rFonts w:ascii="Calibri" w:hAnsi="Calibri" w:cs="Calibri"/>
          <w:color w:val="000000"/>
        </w:rPr>
        <w:t xml:space="preserve"> uprawnienia do zarządzania systemem informatycznym</w:t>
      </w:r>
      <w:r w:rsidRPr="00E73E37">
        <w:rPr>
          <w:rFonts w:ascii="Calibri" w:hAnsi="Calibri" w:cs="Calibri"/>
          <w:color w:val="000000"/>
        </w:rPr>
        <w:t>.</w:t>
      </w:r>
    </w:p>
    <w:p w14:paraId="735AC0D1" w14:textId="77777777" w:rsidR="00AB65AF" w:rsidRPr="00E73E37" w:rsidRDefault="00AB65AF">
      <w:pPr>
        <w:pStyle w:val="Standard"/>
        <w:spacing w:line="276" w:lineRule="auto"/>
        <w:rPr>
          <w:rFonts w:ascii="Calibri" w:hAnsi="Calibri" w:cs="Calibri"/>
          <w:color w:val="000000"/>
        </w:rPr>
      </w:pPr>
    </w:p>
    <w:p w14:paraId="7BA40DB4" w14:textId="77777777" w:rsidR="00AB65AF" w:rsidRPr="00E73E37" w:rsidRDefault="00000000">
      <w:pPr>
        <w:pStyle w:val="Standard"/>
        <w:numPr>
          <w:ilvl w:val="0"/>
          <w:numId w:val="4"/>
        </w:numPr>
        <w:spacing w:line="276" w:lineRule="auto"/>
        <w:ind w:left="720" w:hanging="360"/>
        <w:rPr>
          <w:rFonts w:ascii="Calibri" w:hAnsi="Calibri" w:cs="Calibri"/>
          <w:color w:val="000000"/>
        </w:rPr>
      </w:pPr>
      <w:r w:rsidRPr="00E73E37">
        <w:rPr>
          <w:rFonts w:ascii="Calibri" w:hAnsi="Calibri" w:cs="Calibri"/>
          <w:color w:val="000000"/>
        </w:rPr>
        <w:t>Przy ocenie istotności incydentu pod uwagę są brane następujące czynniki:</w:t>
      </w:r>
    </w:p>
    <w:p w14:paraId="5FAEB54A" w14:textId="77777777" w:rsidR="00AB65AF" w:rsidRPr="00E73E37" w:rsidRDefault="00AB65AF">
      <w:pPr>
        <w:pStyle w:val="Standard"/>
        <w:spacing w:line="276" w:lineRule="auto"/>
        <w:rPr>
          <w:rFonts w:ascii="Calibri" w:hAnsi="Calibri" w:cs="Calibri"/>
          <w:color w:val="000000"/>
        </w:rPr>
      </w:pPr>
    </w:p>
    <w:p w14:paraId="4C6DBE4F" w14:textId="77777777" w:rsidR="00AB65AF" w:rsidRPr="00E73E37" w:rsidRDefault="00000000">
      <w:pPr>
        <w:pStyle w:val="Standard"/>
        <w:tabs>
          <w:tab w:val="left" w:pos="426"/>
        </w:tabs>
        <w:spacing w:after="57" w:line="276" w:lineRule="auto"/>
        <w:ind w:left="567"/>
        <w:rPr>
          <w:rFonts w:ascii="Calibri" w:hAnsi="Calibri" w:cs="Calibri"/>
          <w:color w:val="000000"/>
        </w:rPr>
      </w:pPr>
      <w:r w:rsidRPr="00E73E37">
        <w:rPr>
          <w:rFonts w:ascii="Calibri" w:hAnsi="Calibri" w:cs="Calibri"/>
          <w:color w:val="000000"/>
        </w:rPr>
        <w:t>a) powstałe szkody będące wynikiem incydentu;</w:t>
      </w:r>
    </w:p>
    <w:p w14:paraId="292AC227" w14:textId="77777777" w:rsidR="00AB65AF" w:rsidRPr="00E73E37" w:rsidRDefault="00000000">
      <w:pPr>
        <w:pStyle w:val="Standard"/>
        <w:tabs>
          <w:tab w:val="left" w:pos="426"/>
        </w:tabs>
        <w:spacing w:after="57" w:line="276" w:lineRule="auto"/>
        <w:ind w:left="567"/>
        <w:rPr>
          <w:rFonts w:ascii="Calibri" w:hAnsi="Calibri" w:cs="Calibri"/>
          <w:color w:val="000000"/>
        </w:rPr>
      </w:pPr>
      <w:r w:rsidRPr="00E73E37">
        <w:rPr>
          <w:rFonts w:ascii="Calibri" w:hAnsi="Calibri" w:cs="Calibri"/>
          <w:color w:val="000000"/>
        </w:rPr>
        <w:t>b) wpływ incydentu na działanie systemów;</w:t>
      </w:r>
    </w:p>
    <w:p w14:paraId="686729C2" w14:textId="48104DA8" w:rsidR="00AB65AF" w:rsidRPr="00E73E37" w:rsidRDefault="00000000">
      <w:pPr>
        <w:pStyle w:val="Standard"/>
        <w:tabs>
          <w:tab w:val="left" w:pos="426"/>
        </w:tabs>
        <w:spacing w:after="57" w:line="276" w:lineRule="auto"/>
        <w:ind w:left="567"/>
        <w:rPr>
          <w:rFonts w:ascii="Calibri" w:hAnsi="Calibri" w:cs="Calibri"/>
          <w:color w:val="000000"/>
        </w:rPr>
      </w:pPr>
      <w:r w:rsidRPr="00E73E37">
        <w:rPr>
          <w:rFonts w:ascii="Calibri" w:hAnsi="Calibri" w:cs="Calibri"/>
          <w:color w:val="000000"/>
        </w:rPr>
        <w:t xml:space="preserve">c) wpływ incydentu na ciągłość działania </w:t>
      </w:r>
      <w:r w:rsidR="009247CD">
        <w:rPr>
          <w:rFonts w:ascii="Calibri" w:hAnsi="Calibri" w:cs="Calibri"/>
        </w:rPr>
        <w:t>jednostce</w:t>
      </w:r>
      <w:r w:rsidRPr="00E73E37">
        <w:rPr>
          <w:rFonts w:ascii="Calibri" w:hAnsi="Calibri" w:cs="Calibri"/>
          <w:color w:val="000000"/>
        </w:rPr>
        <w:t>;</w:t>
      </w:r>
    </w:p>
    <w:p w14:paraId="58B9DE47" w14:textId="77777777" w:rsidR="00AB65AF" w:rsidRPr="00E73E37" w:rsidRDefault="00000000">
      <w:pPr>
        <w:pStyle w:val="Standard"/>
        <w:tabs>
          <w:tab w:val="left" w:pos="426"/>
        </w:tabs>
        <w:spacing w:after="57" w:line="276" w:lineRule="auto"/>
        <w:ind w:left="567"/>
        <w:rPr>
          <w:rFonts w:ascii="Calibri" w:hAnsi="Calibri" w:cs="Calibri"/>
          <w:color w:val="000000"/>
        </w:rPr>
      </w:pPr>
      <w:r w:rsidRPr="00E73E37">
        <w:rPr>
          <w:rFonts w:ascii="Calibri" w:hAnsi="Calibri" w:cs="Calibri"/>
          <w:color w:val="000000"/>
        </w:rPr>
        <w:t>d) koszty usunięcia skutków incydentu;</w:t>
      </w:r>
    </w:p>
    <w:p w14:paraId="6D912BB9" w14:textId="77777777" w:rsidR="00AB65AF" w:rsidRPr="00E73E37" w:rsidRDefault="00000000">
      <w:pPr>
        <w:pStyle w:val="Standard"/>
        <w:tabs>
          <w:tab w:val="left" w:pos="426"/>
        </w:tabs>
        <w:spacing w:after="57" w:line="276" w:lineRule="auto"/>
        <w:ind w:left="567"/>
        <w:rPr>
          <w:rFonts w:ascii="Calibri" w:hAnsi="Calibri" w:cs="Calibri"/>
          <w:color w:val="000000"/>
        </w:rPr>
      </w:pPr>
      <w:r w:rsidRPr="00E73E37">
        <w:rPr>
          <w:rFonts w:ascii="Calibri" w:hAnsi="Calibri" w:cs="Calibri"/>
          <w:color w:val="000000"/>
        </w:rPr>
        <w:t>e) szacowany czas naprawy skutków incydentu;</w:t>
      </w:r>
    </w:p>
    <w:p w14:paraId="7547418E" w14:textId="77777777" w:rsidR="00AB65AF" w:rsidRPr="00E73E37" w:rsidRDefault="00000000">
      <w:pPr>
        <w:pStyle w:val="Standard"/>
        <w:tabs>
          <w:tab w:val="left" w:pos="426"/>
        </w:tabs>
        <w:spacing w:after="57" w:line="276" w:lineRule="auto"/>
        <w:ind w:left="567"/>
        <w:rPr>
          <w:rFonts w:ascii="Calibri" w:hAnsi="Calibri" w:cs="Calibri"/>
          <w:color w:val="000000"/>
        </w:rPr>
      </w:pPr>
      <w:r w:rsidRPr="00E73E37">
        <w:rPr>
          <w:rFonts w:ascii="Calibri" w:hAnsi="Calibri" w:cs="Calibri"/>
          <w:color w:val="000000"/>
        </w:rPr>
        <w:t>f) oszacowanie zasobów koniecznych do przywrócenia ciągłości działania systemów.</w:t>
      </w:r>
    </w:p>
    <w:p w14:paraId="49AACD69" w14:textId="77777777" w:rsidR="00AB65AF" w:rsidRPr="00E73E37" w:rsidRDefault="00AB65AF">
      <w:pPr>
        <w:pStyle w:val="Standard"/>
        <w:spacing w:line="276" w:lineRule="auto"/>
        <w:rPr>
          <w:rFonts w:ascii="Calibri" w:hAnsi="Calibri" w:cs="Calibri"/>
          <w:color w:val="000000"/>
        </w:rPr>
      </w:pPr>
    </w:p>
    <w:p w14:paraId="3897137B" w14:textId="231752A6" w:rsidR="00AB65AF" w:rsidRPr="00E73E37" w:rsidRDefault="00000000">
      <w:pPr>
        <w:pStyle w:val="Standard"/>
        <w:numPr>
          <w:ilvl w:val="0"/>
          <w:numId w:val="4"/>
        </w:numPr>
        <w:spacing w:line="276" w:lineRule="auto"/>
        <w:ind w:left="720" w:hanging="360"/>
        <w:rPr>
          <w:rFonts w:ascii="Calibri" w:hAnsi="Calibri" w:cs="Calibri"/>
          <w:color w:val="000000"/>
        </w:rPr>
      </w:pPr>
      <w:r w:rsidRPr="00E73E37">
        <w:rPr>
          <w:rFonts w:ascii="Calibri" w:hAnsi="Calibri" w:cs="Calibri"/>
          <w:color w:val="000000"/>
        </w:rPr>
        <w:t xml:space="preserve">Zakwalifikowane zgłoszenia incydentu jako „fałszywy alarm” kończy postępowanie, o czym osoba pełniąca funkcję odpowiedzialnej za utrzymywanie kontaktów z podmiotami krajowego systemu cyberbezpieczeństwa lub </w:t>
      </w:r>
      <w:r w:rsidR="009247CD">
        <w:rPr>
          <w:rFonts w:ascii="Calibri" w:hAnsi="Calibri" w:cs="Calibri"/>
          <w:color w:val="000000"/>
        </w:rPr>
        <w:t>ADO</w:t>
      </w:r>
      <w:r w:rsidRPr="00E73E37">
        <w:rPr>
          <w:rFonts w:ascii="Calibri" w:hAnsi="Calibri" w:cs="Calibri"/>
          <w:color w:val="000000"/>
        </w:rPr>
        <w:t xml:space="preserve"> informuje zgłaszającego.</w:t>
      </w:r>
    </w:p>
    <w:p w14:paraId="16D32376" w14:textId="77777777" w:rsidR="00AB65AF" w:rsidRPr="00E73E37" w:rsidRDefault="00AB65AF">
      <w:pPr>
        <w:pStyle w:val="Standard"/>
        <w:spacing w:line="276" w:lineRule="auto"/>
        <w:rPr>
          <w:rFonts w:ascii="Calibri" w:hAnsi="Calibri" w:cs="Calibri"/>
          <w:color w:val="000000"/>
        </w:rPr>
      </w:pPr>
    </w:p>
    <w:p w14:paraId="3D042E2C" w14:textId="605C1AB5" w:rsidR="00AB65AF" w:rsidRPr="00E73E37" w:rsidRDefault="00000000">
      <w:pPr>
        <w:pStyle w:val="Standard"/>
        <w:numPr>
          <w:ilvl w:val="0"/>
          <w:numId w:val="4"/>
        </w:numPr>
        <w:spacing w:line="276" w:lineRule="auto"/>
        <w:ind w:left="720" w:hanging="360"/>
        <w:rPr>
          <w:rFonts w:ascii="Calibri" w:hAnsi="Calibri" w:cs="Calibri"/>
          <w:color w:val="000000"/>
        </w:rPr>
      </w:pPr>
      <w:r w:rsidRPr="00E73E37">
        <w:rPr>
          <w:rFonts w:ascii="Calibri" w:hAnsi="Calibri" w:cs="Calibri"/>
          <w:color w:val="000000"/>
        </w:rPr>
        <w:t xml:space="preserve">W przypadku zakwalifikowania zdarzenia jako incydent związany z bezpieczeństwem informacji lub cyberbezpieczeństwem, </w:t>
      </w:r>
      <w:r w:rsidR="009247CD">
        <w:rPr>
          <w:rFonts w:ascii="Calibri" w:hAnsi="Calibri" w:cs="Calibri"/>
          <w:color w:val="000000"/>
        </w:rPr>
        <w:t>ADO</w:t>
      </w:r>
      <w:r w:rsidRPr="00E73E37">
        <w:rPr>
          <w:rFonts w:ascii="Calibri" w:hAnsi="Calibri" w:cs="Calibri"/>
          <w:color w:val="000000"/>
        </w:rPr>
        <w:t xml:space="preserve"> wspólnie z </w:t>
      </w:r>
      <w:r w:rsidR="009247CD" w:rsidRPr="009247CD">
        <w:rPr>
          <w:rFonts w:ascii="Calibri" w:hAnsi="Calibri" w:cs="Calibri"/>
          <w:color w:val="000000"/>
        </w:rPr>
        <w:t>osobą posiadającą uprawnienia do zarządzania systemem informatycznym</w:t>
      </w:r>
      <w:r w:rsidR="009247CD">
        <w:rPr>
          <w:rFonts w:ascii="Calibri" w:hAnsi="Calibri" w:cs="Calibri"/>
          <w:color w:val="000000"/>
        </w:rPr>
        <w:t xml:space="preserve"> </w:t>
      </w:r>
      <w:r w:rsidRPr="00E73E37">
        <w:rPr>
          <w:rFonts w:ascii="Calibri" w:hAnsi="Calibri" w:cs="Calibri"/>
          <w:color w:val="000000"/>
        </w:rPr>
        <w:t>podejmuje działania naprawcze zmierzające do zniwelowania szkód powstałych w wyniku incydentu.</w:t>
      </w:r>
    </w:p>
    <w:p w14:paraId="646C32B0" w14:textId="77777777" w:rsidR="00AB65AF" w:rsidRPr="00E73E37" w:rsidRDefault="00AB65AF">
      <w:pPr>
        <w:pStyle w:val="Standard"/>
        <w:spacing w:line="276" w:lineRule="auto"/>
        <w:rPr>
          <w:rFonts w:ascii="Calibri" w:hAnsi="Calibri" w:cs="Calibri"/>
          <w:color w:val="000000"/>
        </w:rPr>
      </w:pPr>
    </w:p>
    <w:p w14:paraId="6089481F" w14:textId="392822BB" w:rsidR="00AB65AF" w:rsidRPr="005235B7" w:rsidRDefault="00000000" w:rsidP="005235B7">
      <w:pPr>
        <w:pStyle w:val="Standard"/>
        <w:numPr>
          <w:ilvl w:val="0"/>
          <w:numId w:val="4"/>
        </w:numPr>
        <w:spacing w:line="276" w:lineRule="auto"/>
        <w:ind w:left="720" w:hanging="360"/>
        <w:rPr>
          <w:rFonts w:ascii="Calibri" w:hAnsi="Calibri" w:cs="Calibri"/>
          <w:color w:val="000000"/>
        </w:rPr>
      </w:pPr>
      <w:r w:rsidRPr="00E73E37">
        <w:rPr>
          <w:rFonts w:ascii="Calibri" w:hAnsi="Calibri" w:cs="Calibri"/>
          <w:color w:val="000000"/>
        </w:rPr>
        <w:t xml:space="preserve">Osoba pełniąca funkcję odpowiedzialnej za utrzymanie kontaktów z podmiotami krajowego systemu cyberbezpieczeństwa lub </w:t>
      </w:r>
      <w:r w:rsidR="009247CD">
        <w:rPr>
          <w:rFonts w:ascii="Calibri" w:hAnsi="Calibri" w:cs="Calibri"/>
          <w:color w:val="000000"/>
        </w:rPr>
        <w:t xml:space="preserve">ADO </w:t>
      </w:r>
      <w:r w:rsidRPr="00E73E37">
        <w:rPr>
          <w:rFonts w:ascii="Calibri" w:hAnsi="Calibri" w:cs="Calibri"/>
          <w:color w:val="000000"/>
        </w:rPr>
        <w:t xml:space="preserve">informuje o wynikach analizy incydentu oraz </w:t>
      </w:r>
      <w:r w:rsidRPr="00E73E37">
        <w:rPr>
          <w:rFonts w:ascii="Calibri" w:hAnsi="Calibri" w:cs="Calibri"/>
          <w:color w:val="000000"/>
        </w:rPr>
        <w:lastRenderedPageBreak/>
        <w:t>podjętych działaniach naprawczych.</w:t>
      </w:r>
    </w:p>
    <w:p w14:paraId="0DA0B378" w14:textId="77777777" w:rsidR="00AB65AF" w:rsidRPr="00E73E37" w:rsidRDefault="00AB65AF">
      <w:pPr>
        <w:pStyle w:val="Standard"/>
        <w:spacing w:line="276" w:lineRule="auto"/>
        <w:rPr>
          <w:rFonts w:ascii="Calibri" w:hAnsi="Calibri" w:cs="Calibri"/>
          <w:color w:val="000000"/>
        </w:rPr>
      </w:pPr>
    </w:p>
    <w:p w14:paraId="6911ACC7" w14:textId="1123BC45" w:rsidR="00AB65AF" w:rsidRPr="00E73E37" w:rsidRDefault="00000000">
      <w:pPr>
        <w:pStyle w:val="Standard"/>
        <w:numPr>
          <w:ilvl w:val="0"/>
          <w:numId w:val="4"/>
        </w:numPr>
        <w:spacing w:line="276" w:lineRule="auto"/>
        <w:ind w:left="720" w:hanging="360"/>
        <w:rPr>
          <w:rFonts w:ascii="Calibri" w:hAnsi="Calibri" w:cs="Calibri"/>
          <w:color w:val="000000"/>
        </w:rPr>
      </w:pPr>
      <w:r w:rsidRPr="00E73E37">
        <w:rPr>
          <w:rFonts w:ascii="Calibri" w:hAnsi="Calibri" w:cs="Calibri"/>
          <w:color w:val="000000"/>
        </w:rPr>
        <w:t xml:space="preserve">W przypadku stwierdzenia incydentu w podmiocie publicznym lub incydentu krytycznego osoba pełniąca funkcję osoby odpowiedzialnej za utrzymanie kontaktów z podmiotami krajowego systemu cyberbezpieczeństwa lub </w:t>
      </w:r>
      <w:r w:rsidR="009247CD">
        <w:rPr>
          <w:rFonts w:ascii="Calibri" w:hAnsi="Calibri" w:cs="Calibri"/>
          <w:color w:val="000000"/>
        </w:rPr>
        <w:t>ADO</w:t>
      </w:r>
      <w:r w:rsidRPr="00E73E37">
        <w:rPr>
          <w:rFonts w:ascii="Calibri" w:hAnsi="Calibri" w:cs="Calibri"/>
          <w:color w:val="000000"/>
        </w:rPr>
        <w:t xml:space="preserve"> nie później niż w ciągu 24 godzin od momentu wykrycia zgłasza incydent do właściwego CSIRT NASK (Naukowa i Akademicka Sieć Komputerowa – Państwowego Instytutu Badawczego ul. Kolska 12, 01-045 Warszawa).</w:t>
      </w:r>
    </w:p>
    <w:p w14:paraId="661E323F" w14:textId="77777777" w:rsidR="00AB65AF" w:rsidRPr="00E73E37" w:rsidRDefault="00AB65AF">
      <w:pPr>
        <w:pStyle w:val="Standard"/>
        <w:spacing w:line="276" w:lineRule="auto"/>
        <w:rPr>
          <w:rFonts w:ascii="Calibri" w:hAnsi="Calibri" w:cs="Calibri"/>
          <w:color w:val="000000"/>
        </w:rPr>
      </w:pPr>
    </w:p>
    <w:p w14:paraId="2F7A8091" w14:textId="77777777" w:rsidR="00AB65AF" w:rsidRPr="00E73E37" w:rsidRDefault="00000000">
      <w:pPr>
        <w:pStyle w:val="Standard"/>
        <w:numPr>
          <w:ilvl w:val="0"/>
          <w:numId w:val="4"/>
        </w:numPr>
        <w:spacing w:line="276" w:lineRule="auto"/>
        <w:ind w:left="720" w:hanging="360"/>
        <w:rPr>
          <w:rFonts w:ascii="Calibri" w:hAnsi="Calibri" w:cs="Calibri"/>
          <w:color w:val="000000"/>
        </w:rPr>
      </w:pPr>
      <w:r w:rsidRPr="00E73E37">
        <w:rPr>
          <w:rFonts w:ascii="Calibri" w:hAnsi="Calibri" w:cs="Calibri"/>
          <w:color w:val="000000"/>
        </w:rPr>
        <w:t xml:space="preserve">Zgłoszenia do CSIRT NASK przekazywane są w sposób elektroniczny. Procedura zgłoszeń opisana jest pod adresem internetowym </w:t>
      </w:r>
      <w:hyperlink r:id="rId8" w:anchor="!/lang=pl" w:history="1">
        <w:r w:rsidR="00AB65AF" w:rsidRPr="00E73E37">
          <w:rPr>
            <w:rFonts w:ascii="Calibri" w:hAnsi="Calibri" w:cs="Calibri"/>
            <w:color w:val="000000"/>
          </w:rPr>
          <w:t>https://incydent.cert.pl/#!/lang=pl</w:t>
        </w:r>
      </w:hyperlink>
      <w:r w:rsidRPr="00E73E37">
        <w:rPr>
          <w:rFonts w:ascii="Calibri" w:hAnsi="Calibri" w:cs="Calibri"/>
          <w:color w:val="000000"/>
        </w:rPr>
        <w:t xml:space="preserve"> W przypadku braku możliwości przekazania go w sposób elektroniczny można zgłaszać przy użyciu innych dostępnych środków komunikacji (np. pod nr telefonu 223808274).</w:t>
      </w:r>
    </w:p>
    <w:p w14:paraId="09A300D0" w14:textId="77777777" w:rsidR="00AB65AF" w:rsidRPr="00E73E37" w:rsidRDefault="00AB65AF">
      <w:pPr>
        <w:pStyle w:val="Standard"/>
        <w:spacing w:line="276" w:lineRule="auto"/>
        <w:rPr>
          <w:rFonts w:ascii="Calibri" w:hAnsi="Calibri" w:cs="Calibri"/>
          <w:color w:val="000000"/>
        </w:rPr>
      </w:pPr>
    </w:p>
    <w:p w14:paraId="4D62DFA3" w14:textId="77777777" w:rsidR="00AB65AF" w:rsidRPr="00E73E37" w:rsidRDefault="00000000">
      <w:pPr>
        <w:pStyle w:val="Standard"/>
        <w:numPr>
          <w:ilvl w:val="0"/>
          <w:numId w:val="4"/>
        </w:numPr>
        <w:spacing w:line="276" w:lineRule="auto"/>
        <w:ind w:left="720" w:hanging="360"/>
        <w:rPr>
          <w:rFonts w:ascii="Calibri" w:hAnsi="Calibri" w:cs="Calibri"/>
          <w:color w:val="000000"/>
        </w:rPr>
      </w:pPr>
      <w:r w:rsidRPr="00E73E37">
        <w:rPr>
          <w:rFonts w:ascii="Calibri" w:hAnsi="Calibri" w:cs="Calibri"/>
          <w:color w:val="000000"/>
        </w:rPr>
        <w:t>W zgłoszeniu przekazuje się informacje zgodnie z formularzem oraz zgodnie z treścią art. 23 ust.1 Ustawy o krajowym systemie cyberbezpieczeństwa z dnia 05 lipca 2018 r. (Dz.U. Z 2018r. poz. 1560 ze zm.).</w:t>
      </w:r>
    </w:p>
    <w:p w14:paraId="652A5345" w14:textId="77777777" w:rsidR="00AB65AF" w:rsidRPr="00E73E37" w:rsidRDefault="00AB65AF">
      <w:pPr>
        <w:pStyle w:val="Standard"/>
        <w:spacing w:line="276" w:lineRule="auto"/>
        <w:rPr>
          <w:rFonts w:ascii="Calibri" w:hAnsi="Calibri" w:cs="Calibri"/>
          <w:color w:val="000000"/>
        </w:rPr>
      </w:pPr>
    </w:p>
    <w:p w14:paraId="23C95CDA" w14:textId="77777777" w:rsidR="00AB65AF" w:rsidRPr="00E73E37" w:rsidRDefault="00000000">
      <w:pPr>
        <w:pStyle w:val="Standard"/>
        <w:numPr>
          <w:ilvl w:val="0"/>
          <w:numId w:val="4"/>
        </w:numPr>
        <w:spacing w:line="276" w:lineRule="auto"/>
        <w:ind w:left="720" w:hanging="360"/>
        <w:rPr>
          <w:rFonts w:ascii="Calibri" w:hAnsi="Calibri" w:cs="Calibri"/>
          <w:color w:val="000000"/>
        </w:rPr>
      </w:pPr>
      <w:r w:rsidRPr="00E73E37">
        <w:rPr>
          <w:rFonts w:ascii="Calibri" w:hAnsi="Calibri" w:cs="Calibri"/>
          <w:color w:val="000000"/>
        </w:rPr>
        <w:t>W przypadku stwierdzenia działań zamierzonych , przy jednoczesnym zidentyfikowaniu sprawcy incydentu dotyczącego naruszenia bezpieczeństwa informacji oraz cyberbezpieczeństwa ADO podejmuje decyzję dotyczącą wyciągnięcia ewentualnych konsekwencji dyscyplinarnych wobec sprawcy incydentu. Jednocześnie, w zależności od wagi incydentu mogą zostać powiadomione organy ścigania.</w:t>
      </w:r>
    </w:p>
    <w:p w14:paraId="28C8A4F1" w14:textId="77777777" w:rsidR="00AB65AF" w:rsidRDefault="00AB65AF">
      <w:pPr>
        <w:pStyle w:val="Standard"/>
        <w:spacing w:line="276" w:lineRule="auto"/>
        <w:rPr>
          <w:rFonts w:ascii="Calibri" w:hAnsi="Calibri" w:cs="Calibri"/>
          <w:b/>
          <w:bCs/>
          <w:color w:val="000000"/>
        </w:rPr>
      </w:pPr>
    </w:p>
    <w:p w14:paraId="23FEEA31" w14:textId="77777777" w:rsidR="00217578" w:rsidRPr="00E73E37" w:rsidRDefault="00217578">
      <w:pPr>
        <w:pStyle w:val="Standard"/>
        <w:spacing w:line="276" w:lineRule="auto"/>
        <w:rPr>
          <w:rFonts w:ascii="Calibri" w:hAnsi="Calibri" w:cs="Calibri"/>
          <w:b/>
          <w:bCs/>
          <w:color w:val="000000"/>
        </w:rPr>
      </w:pPr>
    </w:p>
    <w:p w14:paraId="346C8087" w14:textId="77777777" w:rsidR="00AB65AF" w:rsidRPr="005235B7" w:rsidRDefault="00000000" w:rsidP="005235B7">
      <w:pPr>
        <w:pStyle w:val="Standard"/>
        <w:shd w:val="clear" w:color="auto" w:fill="336699"/>
        <w:spacing w:line="276" w:lineRule="auto"/>
        <w:jc w:val="center"/>
        <w:rPr>
          <w:rFonts w:ascii="Calibri" w:hAnsi="Calibri" w:cs="Calibri"/>
          <w:b/>
          <w:bCs/>
          <w:color w:val="FFFFFF" w:themeColor="background1"/>
          <w:sz w:val="30"/>
          <w:szCs w:val="30"/>
        </w:rPr>
      </w:pPr>
      <w:r w:rsidRPr="005235B7">
        <w:rPr>
          <w:rFonts w:ascii="Calibri" w:hAnsi="Calibri" w:cs="Calibri"/>
          <w:b/>
          <w:bCs/>
          <w:color w:val="FFFFFF" w:themeColor="background1"/>
          <w:sz w:val="30"/>
          <w:szCs w:val="30"/>
        </w:rPr>
        <w:t>PODEJMOWANIE DZIAŁAŃ W ZWIĄZKU ZE ZGŁASZANYMI INCYDENTAMI NARUSZENIA BEZPIECZEŃSTWA PRZETWARZANIA DANYCH OSOBOWYCH</w:t>
      </w:r>
    </w:p>
    <w:p w14:paraId="418B7FC1" w14:textId="77777777" w:rsidR="00AB65AF" w:rsidRPr="00E73E37" w:rsidRDefault="00AB65AF">
      <w:pPr>
        <w:pStyle w:val="Standard"/>
        <w:spacing w:line="276" w:lineRule="auto"/>
        <w:jc w:val="center"/>
        <w:rPr>
          <w:rFonts w:ascii="Calibri" w:hAnsi="Calibri" w:cs="Calibri"/>
          <w:b/>
          <w:bCs/>
          <w:color w:val="000000"/>
          <w:sz w:val="30"/>
          <w:szCs w:val="30"/>
        </w:rPr>
      </w:pPr>
    </w:p>
    <w:p w14:paraId="1FB0D83F" w14:textId="77777777" w:rsidR="00AB65AF" w:rsidRPr="005235B7" w:rsidRDefault="00000000">
      <w:pPr>
        <w:pStyle w:val="Standard"/>
        <w:spacing w:line="276" w:lineRule="auto"/>
        <w:jc w:val="center"/>
        <w:rPr>
          <w:rFonts w:ascii="Calibri" w:hAnsi="Calibri" w:cs="Calibri"/>
          <w:b/>
          <w:bCs/>
          <w:color w:val="000000"/>
        </w:rPr>
      </w:pPr>
      <w:r w:rsidRPr="005235B7">
        <w:rPr>
          <w:rFonts w:ascii="Calibri" w:hAnsi="Calibri" w:cs="Calibri"/>
          <w:b/>
          <w:bCs/>
          <w:color w:val="000000"/>
        </w:rPr>
        <w:t>§ 7</w:t>
      </w:r>
    </w:p>
    <w:p w14:paraId="5E64A727" w14:textId="77777777" w:rsidR="00AB65AF" w:rsidRPr="00E73E37" w:rsidRDefault="00AB65AF">
      <w:pPr>
        <w:pStyle w:val="Standard"/>
        <w:spacing w:line="276" w:lineRule="auto"/>
        <w:jc w:val="center"/>
        <w:rPr>
          <w:rFonts w:ascii="Calibri" w:hAnsi="Calibri" w:cs="Calibri"/>
          <w:b/>
          <w:bCs/>
          <w:color w:val="000000"/>
        </w:rPr>
      </w:pPr>
    </w:p>
    <w:p w14:paraId="566D5AD5" w14:textId="77777777" w:rsidR="00AB65AF" w:rsidRPr="00E73E37" w:rsidRDefault="00000000">
      <w:pPr>
        <w:pStyle w:val="Standard"/>
        <w:numPr>
          <w:ilvl w:val="0"/>
          <w:numId w:val="5"/>
        </w:numPr>
        <w:spacing w:line="276" w:lineRule="auto"/>
        <w:ind w:left="720" w:hanging="360"/>
        <w:rPr>
          <w:rFonts w:ascii="Calibri" w:hAnsi="Calibri" w:cs="Calibri"/>
          <w:color w:val="000000"/>
        </w:rPr>
      </w:pPr>
      <w:r w:rsidRPr="00E73E37">
        <w:rPr>
          <w:rFonts w:ascii="Calibri" w:hAnsi="Calibri" w:cs="Calibri"/>
          <w:color w:val="000000"/>
        </w:rPr>
        <w:t>W przypadku naruszenia ochrony danych osobowych mają zastosowanie przepisy ar. 33-34 Rozporządzenia Parlamentu Europejskiego i Rady (UE) 2016/679 z dnia 27 kwietnia 2016r. W sprawie ochrony osób fizycznych w związku z przetwarzaniem danych osobowych i w sprawie swobodnego przepływu takich danych oraz uchylenia dyrektywy 95/46/WE (ogólne rozporządzenie o ochronie danych - RODO) (Dz. Urz.UE L 119 z dnia 05 kwietnia 2016 r. ze zm.).</w:t>
      </w:r>
    </w:p>
    <w:p w14:paraId="3C428B26" w14:textId="77777777" w:rsidR="00AB65AF" w:rsidRPr="00E73E37" w:rsidRDefault="00AB65AF">
      <w:pPr>
        <w:pStyle w:val="Standard"/>
        <w:spacing w:line="276" w:lineRule="auto"/>
        <w:rPr>
          <w:rFonts w:ascii="Calibri" w:hAnsi="Calibri" w:cs="Calibri"/>
          <w:color w:val="000000"/>
        </w:rPr>
      </w:pPr>
    </w:p>
    <w:p w14:paraId="5FE10E9D" w14:textId="77777777" w:rsidR="00AB65AF" w:rsidRPr="00E73E37" w:rsidRDefault="00000000">
      <w:pPr>
        <w:pStyle w:val="Standard"/>
        <w:numPr>
          <w:ilvl w:val="0"/>
          <w:numId w:val="5"/>
        </w:numPr>
        <w:spacing w:line="276" w:lineRule="auto"/>
        <w:ind w:left="720" w:hanging="360"/>
        <w:rPr>
          <w:rFonts w:ascii="Calibri" w:hAnsi="Calibri" w:cs="Calibri"/>
          <w:color w:val="000000"/>
        </w:rPr>
      </w:pPr>
      <w:r w:rsidRPr="00E73E37">
        <w:rPr>
          <w:rFonts w:ascii="Calibri" w:hAnsi="Calibri" w:cs="Calibri"/>
          <w:color w:val="000000"/>
        </w:rPr>
        <w:t>W przypadku stwierdzenia naruszenia zabezpieczenia systemu informatycznego lub zaistnienia sytuacji, które mogą wskazywać na naruszenie ochrony danych osobowych tj.:</w:t>
      </w:r>
    </w:p>
    <w:p w14:paraId="57FA86C2" w14:textId="77777777" w:rsidR="00AB65AF" w:rsidRPr="00E73E37" w:rsidRDefault="00AB65AF">
      <w:pPr>
        <w:pStyle w:val="Standard"/>
        <w:spacing w:line="276" w:lineRule="auto"/>
        <w:rPr>
          <w:rFonts w:ascii="Calibri" w:hAnsi="Calibri" w:cs="Calibri"/>
          <w:color w:val="000000"/>
        </w:rPr>
      </w:pPr>
    </w:p>
    <w:p w14:paraId="4110A5A1" w14:textId="77777777" w:rsidR="00AB65AF" w:rsidRPr="00E73E37" w:rsidRDefault="00000000">
      <w:pPr>
        <w:pStyle w:val="Standard"/>
        <w:spacing w:after="57" w:line="276" w:lineRule="auto"/>
        <w:ind w:left="567"/>
        <w:rPr>
          <w:rFonts w:ascii="Calibri" w:hAnsi="Calibri" w:cs="Calibri"/>
          <w:color w:val="000000"/>
        </w:rPr>
      </w:pPr>
      <w:r w:rsidRPr="00E73E37">
        <w:rPr>
          <w:rFonts w:ascii="Calibri" w:hAnsi="Calibri" w:cs="Calibri"/>
          <w:color w:val="000000"/>
        </w:rPr>
        <w:t>a) przypadkowe lub niezgodne z prawem zniszczenie danych;</w:t>
      </w:r>
    </w:p>
    <w:p w14:paraId="36AEF392" w14:textId="77777777" w:rsidR="00AB65AF" w:rsidRPr="00E73E37" w:rsidRDefault="00000000">
      <w:pPr>
        <w:pStyle w:val="Standard"/>
        <w:spacing w:after="57" w:line="276" w:lineRule="auto"/>
        <w:ind w:left="567"/>
        <w:rPr>
          <w:rFonts w:ascii="Calibri" w:hAnsi="Calibri" w:cs="Calibri"/>
          <w:color w:val="000000"/>
        </w:rPr>
      </w:pPr>
      <w:r w:rsidRPr="00E73E37">
        <w:rPr>
          <w:rFonts w:ascii="Calibri" w:hAnsi="Calibri" w:cs="Calibri"/>
          <w:color w:val="000000"/>
        </w:rPr>
        <w:t>b) przypadkowa lub niezgodna z prawem utrata danych;</w:t>
      </w:r>
    </w:p>
    <w:p w14:paraId="70C2F8F5" w14:textId="77777777" w:rsidR="00AB65AF" w:rsidRPr="00E73E37" w:rsidRDefault="00000000">
      <w:pPr>
        <w:pStyle w:val="Standard"/>
        <w:spacing w:after="57" w:line="276" w:lineRule="auto"/>
        <w:ind w:left="567"/>
        <w:rPr>
          <w:rFonts w:ascii="Calibri" w:hAnsi="Calibri" w:cs="Calibri"/>
          <w:color w:val="000000"/>
        </w:rPr>
      </w:pPr>
      <w:r w:rsidRPr="00E73E37">
        <w:rPr>
          <w:rFonts w:ascii="Calibri" w:hAnsi="Calibri" w:cs="Calibri"/>
          <w:color w:val="000000"/>
        </w:rPr>
        <w:t>c) przypadkowa lub niezgodna z prawem modyfikacja danych;</w:t>
      </w:r>
    </w:p>
    <w:p w14:paraId="02D5D5CE" w14:textId="77777777" w:rsidR="00AB65AF" w:rsidRPr="00E73E37" w:rsidRDefault="00000000">
      <w:pPr>
        <w:pStyle w:val="Standard"/>
        <w:spacing w:after="57" w:line="276" w:lineRule="auto"/>
        <w:ind w:left="567"/>
        <w:rPr>
          <w:rFonts w:ascii="Calibri" w:hAnsi="Calibri" w:cs="Calibri"/>
          <w:color w:val="000000"/>
        </w:rPr>
      </w:pPr>
      <w:r w:rsidRPr="00E73E37">
        <w:rPr>
          <w:rFonts w:ascii="Calibri" w:hAnsi="Calibri" w:cs="Calibri"/>
          <w:color w:val="000000"/>
        </w:rPr>
        <w:lastRenderedPageBreak/>
        <w:t>d) nieuprawnione ujawnienie danych;</w:t>
      </w:r>
    </w:p>
    <w:p w14:paraId="6077EA9E" w14:textId="77777777" w:rsidR="00AB65AF" w:rsidRPr="00E73E37" w:rsidRDefault="00000000">
      <w:pPr>
        <w:pStyle w:val="Standard"/>
        <w:spacing w:after="57" w:line="276" w:lineRule="auto"/>
        <w:ind w:left="567"/>
        <w:rPr>
          <w:rFonts w:ascii="Calibri" w:hAnsi="Calibri" w:cs="Calibri"/>
          <w:color w:val="000000"/>
        </w:rPr>
      </w:pPr>
      <w:r w:rsidRPr="00E73E37">
        <w:rPr>
          <w:rFonts w:ascii="Calibri" w:hAnsi="Calibri" w:cs="Calibri"/>
          <w:color w:val="000000"/>
        </w:rPr>
        <w:t>e) nieuprawniony dostęp do danych osobowych.</w:t>
      </w:r>
    </w:p>
    <w:p w14:paraId="7370A4BC" w14:textId="77777777" w:rsidR="00AB65AF" w:rsidRPr="00E73E37" w:rsidRDefault="00AB65AF">
      <w:pPr>
        <w:pStyle w:val="Standard"/>
        <w:spacing w:line="276" w:lineRule="auto"/>
        <w:rPr>
          <w:rFonts w:ascii="Calibri" w:hAnsi="Calibri" w:cs="Calibri"/>
          <w:color w:val="000000"/>
        </w:rPr>
      </w:pPr>
    </w:p>
    <w:p w14:paraId="436CC25F" w14:textId="7BAE96BA" w:rsidR="00AB65AF" w:rsidRPr="00E73E37" w:rsidRDefault="00000000">
      <w:pPr>
        <w:pStyle w:val="Standard"/>
        <w:numPr>
          <w:ilvl w:val="0"/>
          <w:numId w:val="5"/>
        </w:numPr>
        <w:spacing w:line="276" w:lineRule="auto"/>
        <w:ind w:left="720" w:hanging="360"/>
        <w:rPr>
          <w:rFonts w:ascii="Calibri" w:hAnsi="Calibri" w:cs="Calibri"/>
          <w:color w:val="000000"/>
        </w:rPr>
      </w:pPr>
      <w:r w:rsidRPr="00E73E37">
        <w:rPr>
          <w:rFonts w:ascii="Calibri" w:hAnsi="Calibri" w:cs="Calibri"/>
          <w:color w:val="000000"/>
        </w:rPr>
        <w:t xml:space="preserve">Każdy pracownik zatrudniony przy przetwarzaniu danych osobowych (pracownik, stażysta, praktykant itp.) jest zobowiązany przerwać przetwarzanie danych osobowych i niezwłocznie powiadomić o tym fakcie swojego bezpośredniego przełożonego oraz Inspektora Ochrony Danych i </w:t>
      </w:r>
      <w:r w:rsidR="009247CD" w:rsidRPr="009247CD">
        <w:rPr>
          <w:rFonts w:ascii="Calibri" w:hAnsi="Calibri" w:cs="Calibri"/>
          <w:color w:val="000000"/>
        </w:rPr>
        <w:t>osob</w:t>
      </w:r>
      <w:r w:rsidR="009247CD">
        <w:rPr>
          <w:rFonts w:ascii="Calibri" w:hAnsi="Calibri" w:cs="Calibri"/>
          <w:color w:val="000000"/>
        </w:rPr>
        <w:t>ę</w:t>
      </w:r>
      <w:r w:rsidR="009247CD" w:rsidRPr="009247CD">
        <w:rPr>
          <w:rFonts w:ascii="Calibri" w:hAnsi="Calibri" w:cs="Calibri"/>
          <w:color w:val="000000"/>
        </w:rPr>
        <w:t xml:space="preserve"> posiadającą uprawnienia do zarządzania systemem informatycznym</w:t>
      </w:r>
      <w:r w:rsidR="009247CD">
        <w:rPr>
          <w:rFonts w:ascii="Calibri" w:hAnsi="Calibri" w:cs="Calibri"/>
          <w:color w:val="000000"/>
        </w:rPr>
        <w:t xml:space="preserve"> </w:t>
      </w:r>
      <w:r w:rsidRPr="00E73E37">
        <w:rPr>
          <w:rFonts w:ascii="Calibri" w:hAnsi="Calibri" w:cs="Calibri"/>
          <w:color w:val="000000"/>
        </w:rPr>
        <w:t>( jeżeli naruszenie ma związek z systemami informatycznymi).</w:t>
      </w:r>
    </w:p>
    <w:p w14:paraId="3E699CF0" w14:textId="77777777" w:rsidR="00AB65AF" w:rsidRPr="00E73E37" w:rsidRDefault="00AB65AF">
      <w:pPr>
        <w:pStyle w:val="Standard"/>
        <w:spacing w:line="276" w:lineRule="auto"/>
        <w:rPr>
          <w:rFonts w:ascii="Calibri" w:hAnsi="Calibri" w:cs="Calibri"/>
          <w:color w:val="000000"/>
        </w:rPr>
      </w:pPr>
    </w:p>
    <w:p w14:paraId="19A4D32C" w14:textId="1D71F61F" w:rsidR="00AB65AF" w:rsidRDefault="00000000" w:rsidP="009247CD">
      <w:pPr>
        <w:pStyle w:val="Standard"/>
        <w:numPr>
          <w:ilvl w:val="0"/>
          <w:numId w:val="5"/>
        </w:numPr>
        <w:spacing w:line="276" w:lineRule="auto"/>
        <w:ind w:left="720" w:hanging="360"/>
        <w:rPr>
          <w:rFonts w:ascii="Calibri" w:hAnsi="Calibri" w:cs="Calibri"/>
          <w:color w:val="000000"/>
        </w:rPr>
      </w:pPr>
      <w:r w:rsidRPr="009247CD">
        <w:rPr>
          <w:rFonts w:ascii="Calibri" w:hAnsi="Calibri" w:cs="Calibri"/>
          <w:color w:val="000000"/>
        </w:rPr>
        <w:t xml:space="preserve">Fakt naruszenia lub podejrzenia naruszenia ochrony danych osobowych należy potwierdzić pisemnie poprzez niezwłoczne sporządzenie notatki służbowej, w której umieszcza się informację o dacie, czasie, miejscu, okolicznościach zdarzenia. Notatkę przekazuję się do IOD za pośrednictwem swojego przełożonego lub bezpośrednio w przypadku osób zatrudnionych na samodzielnych stanowiskach. </w:t>
      </w:r>
    </w:p>
    <w:p w14:paraId="5297D48D" w14:textId="77777777" w:rsidR="009247CD" w:rsidRPr="009247CD" w:rsidRDefault="009247CD" w:rsidP="009247CD">
      <w:pPr>
        <w:pStyle w:val="Standard"/>
        <w:spacing w:line="276" w:lineRule="auto"/>
        <w:rPr>
          <w:rFonts w:ascii="Calibri" w:hAnsi="Calibri" w:cs="Calibri"/>
          <w:color w:val="000000"/>
        </w:rPr>
      </w:pPr>
    </w:p>
    <w:p w14:paraId="6345FF7F" w14:textId="77777777" w:rsidR="00AB65AF" w:rsidRPr="00E73E37" w:rsidRDefault="00000000">
      <w:pPr>
        <w:pStyle w:val="Standard"/>
        <w:numPr>
          <w:ilvl w:val="0"/>
          <w:numId w:val="5"/>
        </w:numPr>
        <w:spacing w:line="276" w:lineRule="auto"/>
        <w:ind w:left="720" w:hanging="360"/>
        <w:rPr>
          <w:rFonts w:ascii="Calibri" w:hAnsi="Calibri" w:cs="Calibri"/>
          <w:color w:val="000000"/>
        </w:rPr>
      </w:pPr>
      <w:r w:rsidRPr="00E73E37">
        <w:rPr>
          <w:rFonts w:ascii="Calibri" w:hAnsi="Calibri" w:cs="Calibri"/>
          <w:color w:val="000000"/>
        </w:rPr>
        <w:t>Zgłoszenia są rejestrowane w „Rejestrze naruszeń ochrony danych osobowych” prowadzonym zgodnie z art. 33 ust. 5 RODO.</w:t>
      </w:r>
    </w:p>
    <w:p w14:paraId="0F67940A" w14:textId="77777777" w:rsidR="00AB65AF" w:rsidRPr="00E73E37" w:rsidRDefault="00AB65AF">
      <w:pPr>
        <w:pStyle w:val="Standard"/>
        <w:spacing w:line="276" w:lineRule="auto"/>
        <w:rPr>
          <w:rFonts w:ascii="Calibri" w:hAnsi="Calibri" w:cs="Calibri"/>
          <w:color w:val="000000"/>
        </w:rPr>
      </w:pPr>
    </w:p>
    <w:p w14:paraId="13A70280" w14:textId="77777777" w:rsidR="00AB65AF" w:rsidRPr="00E73E37" w:rsidRDefault="00000000">
      <w:pPr>
        <w:pStyle w:val="Standard"/>
        <w:numPr>
          <w:ilvl w:val="0"/>
          <w:numId w:val="5"/>
        </w:numPr>
        <w:spacing w:line="276" w:lineRule="auto"/>
        <w:ind w:left="720" w:hanging="360"/>
        <w:rPr>
          <w:rFonts w:ascii="Calibri" w:hAnsi="Calibri" w:cs="Calibri"/>
          <w:color w:val="000000"/>
        </w:rPr>
      </w:pPr>
      <w:r w:rsidRPr="00E73E37">
        <w:rPr>
          <w:rFonts w:ascii="Calibri" w:hAnsi="Calibri" w:cs="Calibri"/>
          <w:color w:val="000000"/>
        </w:rPr>
        <w:t>Przy ocenie istotności incydentu pod uwagę brane są następujące czynniki:</w:t>
      </w:r>
    </w:p>
    <w:p w14:paraId="0917AB31" w14:textId="77777777" w:rsidR="00AB65AF" w:rsidRPr="00E73E37" w:rsidRDefault="00AB65AF">
      <w:pPr>
        <w:pStyle w:val="Standard"/>
        <w:spacing w:line="276" w:lineRule="auto"/>
        <w:rPr>
          <w:rFonts w:ascii="Calibri" w:hAnsi="Calibri" w:cs="Calibri"/>
          <w:color w:val="000000"/>
        </w:rPr>
      </w:pPr>
    </w:p>
    <w:p w14:paraId="6C0F1D3D" w14:textId="77777777" w:rsidR="00AB65AF" w:rsidRPr="00E73E37" w:rsidRDefault="00000000">
      <w:pPr>
        <w:pStyle w:val="Standard"/>
        <w:spacing w:after="57" w:line="276" w:lineRule="auto"/>
        <w:ind w:left="567"/>
        <w:rPr>
          <w:rFonts w:ascii="Calibri" w:hAnsi="Calibri" w:cs="Calibri"/>
          <w:color w:val="000000"/>
        </w:rPr>
      </w:pPr>
      <w:r w:rsidRPr="00E73E37">
        <w:rPr>
          <w:rFonts w:ascii="Calibri" w:hAnsi="Calibri" w:cs="Calibri"/>
          <w:color w:val="000000"/>
        </w:rPr>
        <w:t>a) charakter naruszenia ochrony danych osobowych;</w:t>
      </w:r>
    </w:p>
    <w:p w14:paraId="1AE18DF8" w14:textId="77777777" w:rsidR="00AB65AF" w:rsidRPr="00E73E37" w:rsidRDefault="00000000">
      <w:pPr>
        <w:pStyle w:val="Standard"/>
        <w:spacing w:after="57" w:line="276" w:lineRule="auto"/>
        <w:ind w:left="567"/>
        <w:rPr>
          <w:rFonts w:ascii="Calibri" w:hAnsi="Calibri" w:cs="Calibri"/>
          <w:color w:val="000000"/>
        </w:rPr>
      </w:pPr>
      <w:r w:rsidRPr="00E73E37">
        <w:rPr>
          <w:rFonts w:ascii="Calibri" w:hAnsi="Calibri" w:cs="Calibri"/>
          <w:color w:val="000000"/>
        </w:rPr>
        <w:t>b) kategorię i przybliżoną liczbę osób których dane dotyczą;</w:t>
      </w:r>
    </w:p>
    <w:p w14:paraId="5A1030A5" w14:textId="77777777" w:rsidR="00AB65AF" w:rsidRPr="00E73E37" w:rsidRDefault="00000000">
      <w:pPr>
        <w:pStyle w:val="Standard"/>
        <w:spacing w:after="57" w:line="276" w:lineRule="auto"/>
        <w:ind w:left="567"/>
        <w:rPr>
          <w:rFonts w:ascii="Calibri" w:hAnsi="Calibri" w:cs="Calibri"/>
          <w:color w:val="000000"/>
        </w:rPr>
      </w:pPr>
      <w:r w:rsidRPr="00E73E37">
        <w:rPr>
          <w:rFonts w:ascii="Calibri" w:hAnsi="Calibri" w:cs="Calibri"/>
          <w:color w:val="000000"/>
        </w:rPr>
        <w:t>c) kategorię i przybliżoną liczbę wpisów danych osobowych, których dotyczą.</w:t>
      </w:r>
    </w:p>
    <w:p w14:paraId="78F456ED" w14:textId="77777777" w:rsidR="00217578" w:rsidRDefault="00000000">
      <w:pPr>
        <w:pStyle w:val="Standard"/>
        <w:spacing w:line="276" w:lineRule="auto"/>
        <w:rPr>
          <w:rFonts w:ascii="Calibri" w:hAnsi="Calibri" w:cs="Calibri"/>
          <w:color w:val="000000"/>
        </w:rPr>
      </w:pPr>
      <w:r w:rsidRPr="00E73E37">
        <w:rPr>
          <w:rFonts w:ascii="Calibri" w:hAnsi="Calibri" w:cs="Calibri"/>
          <w:color w:val="000000"/>
        </w:rPr>
        <w:tab/>
      </w:r>
      <w:r w:rsidRPr="00E73E37">
        <w:rPr>
          <w:rFonts w:ascii="Calibri" w:hAnsi="Calibri" w:cs="Calibri"/>
          <w:color w:val="000000"/>
        </w:rPr>
        <w:tab/>
      </w:r>
      <w:r w:rsidRPr="00E73E37">
        <w:rPr>
          <w:rFonts w:ascii="Calibri" w:hAnsi="Calibri" w:cs="Calibri"/>
          <w:color w:val="000000"/>
        </w:rPr>
        <w:tab/>
      </w:r>
      <w:r w:rsidRPr="00E73E37">
        <w:rPr>
          <w:rFonts w:ascii="Calibri" w:hAnsi="Calibri" w:cs="Calibri"/>
          <w:color w:val="000000"/>
        </w:rPr>
        <w:tab/>
        <w:t xml:space="preserve">                                   </w:t>
      </w:r>
    </w:p>
    <w:p w14:paraId="3169FAF7" w14:textId="77777777" w:rsidR="00217578" w:rsidRDefault="00217578">
      <w:pPr>
        <w:pStyle w:val="Standard"/>
        <w:spacing w:line="276" w:lineRule="auto"/>
        <w:rPr>
          <w:rFonts w:ascii="Calibri" w:hAnsi="Calibri" w:cs="Calibri"/>
          <w:color w:val="000000"/>
        </w:rPr>
      </w:pPr>
    </w:p>
    <w:p w14:paraId="73735E98" w14:textId="6C4455D1" w:rsidR="00217578" w:rsidRDefault="00217578" w:rsidP="00217578">
      <w:pPr>
        <w:pStyle w:val="Standard"/>
        <w:spacing w:line="276" w:lineRule="auto"/>
        <w:rPr>
          <w:rFonts w:ascii="Calibri" w:hAnsi="Calibri" w:cs="Calibri"/>
          <w:color w:val="000000"/>
        </w:rPr>
      </w:pPr>
    </w:p>
    <w:p w14:paraId="05C60176" w14:textId="149D1E60" w:rsidR="00AB65AF" w:rsidRPr="00E73E37" w:rsidRDefault="00217578" w:rsidP="00217578">
      <w:pPr>
        <w:pStyle w:val="Standard"/>
        <w:spacing w:line="276" w:lineRule="auto"/>
        <w:jc w:val="right"/>
        <w:rPr>
          <w:rFonts w:ascii="Calibri" w:hAnsi="Calibri" w:cs="Calibri"/>
          <w:color w:val="000000"/>
        </w:rPr>
      </w:pPr>
      <w:r w:rsidRPr="00217578">
        <w:rPr>
          <w:rFonts w:ascii="Calibri" w:hAnsi="Calibri" w:cs="Calibri"/>
          <w:noProof/>
          <w:color w:val="000000"/>
        </w:rPr>
        <mc:AlternateContent>
          <mc:Choice Requires="wps">
            <w:drawing>
              <wp:anchor distT="45720" distB="45720" distL="114300" distR="114300" simplePos="0" relativeHeight="251662336" behindDoc="0" locked="0" layoutInCell="1" allowOverlap="1" wp14:anchorId="568E8542" wp14:editId="54B5189B">
                <wp:simplePos x="0" y="0"/>
                <wp:positionH relativeFrom="column">
                  <wp:posOffset>908878</wp:posOffset>
                </wp:positionH>
                <wp:positionV relativeFrom="paragraph">
                  <wp:posOffset>730774</wp:posOffset>
                </wp:positionV>
                <wp:extent cx="4412615" cy="1404620"/>
                <wp:effectExtent l="0" t="0" r="6985" b="889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2615" cy="1404620"/>
                        </a:xfrm>
                        <a:prstGeom prst="rect">
                          <a:avLst/>
                        </a:prstGeom>
                        <a:solidFill>
                          <a:srgbClr val="FFFFFF"/>
                        </a:solidFill>
                        <a:ln w="9525">
                          <a:noFill/>
                          <a:miter lim="800000"/>
                          <a:headEnd/>
                          <a:tailEnd/>
                        </a:ln>
                      </wps:spPr>
                      <wps:txbx>
                        <w:txbxContent>
                          <w:p w14:paraId="11EADA16" w14:textId="4EE657CA" w:rsidR="00217578" w:rsidRDefault="00217578" w:rsidP="00217578">
                            <w:pPr>
                              <w:jc w:val="center"/>
                              <w:rPr>
                                <w:rFonts w:ascii="Calibri" w:hAnsi="Calibri" w:cs="Calibri"/>
                              </w:rPr>
                            </w:pPr>
                            <w:r>
                              <w:rPr>
                                <w:rFonts w:ascii="Calibri" w:hAnsi="Calibri" w:cs="Calibri"/>
                              </w:rPr>
                              <w:t>______________________________________________</w:t>
                            </w:r>
                          </w:p>
                          <w:p w14:paraId="464F43E0" w14:textId="3E577311" w:rsidR="00217578" w:rsidRPr="00217578" w:rsidRDefault="00217578" w:rsidP="00217578">
                            <w:pPr>
                              <w:jc w:val="center"/>
                              <w:rPr>
                                <w:rFonts w:ascii="Calibri" w:hAnsi="Calibri" w:cs="Calibri"/>
                                <w:sz w:val="16"/>
                                <w:szCs w:val="16"/>
                              </w:rPr>
                            </w:pPr>
                            <w:r w:rsidRPr="00217578">
                              <w:rPr>
                                <w:rFonts w:ascii="Calibri" w:hAnsi="Calibri" w:cs="Calibri"/>
                                <w:sz w:val="16"/>
                                <w:szCs w:val="16"/>
                              </w:rPr>
                              <w:t>(</w:t>
                            </w:r>
                            <w:r w:rsidR="0068460E">
                              <w:rPr>
                                <w:rFonts w:ascii="Calibri" w:hAnsi="Calibri" w:cs="Calibri"/>
                                <w:sz w:val="16"/>
                                <w:szCs w:val="16"/>
                              </w:rPr>
                              <w:t xml:space="preserve">data i </w:t>
                            </w:r>
                            <w:r w:rsidRPr="00217578">
                              <w:rPr>
                                <w:rFonts w:ascii="Calibri" w:hAnsi="Calibri" w:cs="Calibri"/>
                                <w:sz w:val="16"/>
                                <w:szCs w:val="16"/>
                              </w:rPr>
                              <w:t>podpis beneficjenta jednostki)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8E8542" id="_x0000_t202" coordsize="21600,21600" o:spt="202" path="m,l,21600r21600,l21600,xe">
                <v:stroke joinstyle="miter"/>
                <v:path gradientshapeok="t" o:connecttype="rect"/>
              </v:shapetype>
              <v:shape id="Pole tekstowe 2" o:spid="_x0000_s1026" type="#_x0000_t202" style="position:absolute;left:0;text-align:left;margin-left:71.55pt;margin-top:57.55pt;width:347.4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CiP5QDQIAAPcDAAAOAAAAZHJzL2Uyb0RvYy54bWysU8Fu2zAMvQ/YPwi6L44DJ2uNOEWXLsOA rhvQ7QNkWY6FyaJGKbG7rx8lp2nQ3YbpIJAi9UQ+Pq1vxt6wo0KvwVY8n805U1ZCo+2+4j++795d ceaDsI0wYFXFn5TnN5u3b9aDK9UCOjCNQkYg1peDq3gXgiuzzMtO9cLPwClLwRawF4Fc3GcNioHQ e5Mt5vNVNgA2DkEq7+n0bgryTcJvWyXD17b1KjBTcaotpB3TXsc926xFuUfhOi1PZYh/qKIX2tKj Z6g7EQQ7oP4LqtcSwUMbZhL6DNpWS5V6oG7y+atuHjvhVOqFyPHuTJP/f7Dy4fjoviEL4wcYaYCp Ce/uQf70zMK2E3avbhFh6JRo6OE8UpYNzpenq5FqX/oIUg9foKEhi0OABDS22EdWqE9G6DSApzPp agxM0mFR5ItVvuRMUiwv5sVqkcaSifL5ukMfPinoWTQqjjTVBC+O9z7EckT5nBJf82B0s9PGJAf3 9dYgOwpSwC6t1MGrNGPZUPHr5WKZkC3E+0kcvQ6kUKP7il/N45o0E+n4aJuUEoQ2k02VGHviJ1Iy kRPGeqTEyFMNzRMxhTApkX4OGR3gb84GUmHF/a+DQMWZ+WyJ7eu8KKJsk1Ms3xM1DC8j9WVEWElQ FQ+cTeY2JKknHtwtTWWnE18vlZxqJXUlGk8/Icr30k9ZL/918wcAAP//AwBQSwMEFAAGAAgAAAAh AElXDtfeAAAACwEAAA8AAABkcnMvZG93bnJldi54bWxMj8FOwzAQRO9I/IO1SNyoE0yrKMSpKiou HJBokeDoxk4cYa8j203D37Oc4DajfZqdabaLd2w2MY0BJZSrApjBLugRBwnvx+e7CljKCrVyAY2E b5Ng215fNarW4YJvZj7kgVEIplpJsDlPNeeps8artAqTQbr1IXqVycaB66guFO4dvy+KDfdqRPpg 1WSerOm+Dmcv4cPbUe/j62ev3bx/6XfraYmTlLc3y+4RWDZL/oPhtz5Vh5Y6ncIZdWKO/IMoCSVR rkkQUYmK1p0kCLERwNuG/9/Q/gAAAP//AwBQSwECLQAUAAYACAAAACEAtoM4kv4AAADhAQAAEwAA AAAAAAAAAAAAAAAAAAAAW0NvbnRlbnRfVHlwZXNdLnhtbFBLAQItABQABgAIAAAAIQA4/SH/1gAA AJQBAAALAAAAAAAAAAAAAAAAAC8BAABfcmVscy8ucmVsc1BLAQItABQABgAIAAAAIQBCiP5QDQIA APcDAAAOAAAAAAAAAAAAAAAAAC4CAABkcnMvZTJvRG9jLnhtbFBLAQItABQABgAIAAAAIQBJVw7X 3gAAAAsBAAAPAAAAAAAAAAAAAAAAAGcEAABkcnMvZG93bnJldi54bWxQSwUGAAAAAAQABADzAAAA cgUAAAAA " stroked="f">
                <v:textbox style="mso-fit-shape-to-text:t">
                  <w:txbxContent>
                    <w:p w14:paraId="11EADA16" w14:textId="4EE657CA" w:rsidR="00217578" w:rsidRDefault="00217578" w:rsidP="00217578">
                      <w:pPr>
                        <w:jc w:val="center"/>
                        <w:rPr>
                          <w:rFonts w:ascii="Calibri" w:hAnsi="Calibri" w:cs="Calibri"/>
                        </w:rPr>
                      </w:pPr>
                      <w:r>
                        <w:rPr>
                          <w:rFonts w:ascii="Calibri" w:hAnsi="Calibri" w:cs="Calibri"/>
                        </w:rPr>
                        <w:t>______________________________________________</w:t>
                      </w:r>
                    </w:p>
                    <w:p w14:paraId="464F43E0" w14:textId="3E577311" w:rsidR="00217578" w:rsidRPr="00217578" w:rsidRDefault="00217578" w:rsidP="00217578">
                      <w:pPr>
                        <w:jc w:val="center"/>
                        <w:rPr>
                          <w:rFonts w:ascii="Calibri" w:hAnsi="Calibri" w:cs="Calibri"/>
                          <w:sz w:val="16"/>
                          <w:szCs w:val="16"/>
                        </w:rPr>
                      </w:pPr>
                      <w:r w:rsidRPr="00217578">
                        <w:rPr>
                          <w:rFonts w:ascii="Calibri" w:hAnsi="Calibri" w:cs="Calibri"/>
                          <w:sz w:val="16"/>
                          <w:szCs w:val="16"/>
                        </w:rPr>
                        <w:t>(</w:t>
                      </w:r>
                      <w:r w:rsidR="0068460E">
                        <w:rPr>
                          <w:rFonts w:ascii="Calibri" w:hAnsi="Calibri" w:cs="Calibri"/>
                          <w:sz w:val="16"/>
                          <w:szCs w:val="16"/>
                        </w:rPr>
                        <w:t xml:space="preserve">data i </w:t>
                      </w:r>
                      <w:r w:rsidRPr="00217578">
                        <w:rPr>
                          <w:rFonts w:ascii="Calibri" w:hAnsi="Calibri" w:cs="Calibri"/>
                          <w:sz w:val="16"/>
                          <w:szCs w:val="16"/>
                        </w:rPr>
                        <w:t>podpis beneficjenta jednostki)</w:t>
                      </w:r>
                    </w:p>
                  </w:txbxContent>
                </v:textbox>
                <w10:wrap type="square"/>
              </v:shape>
            </w:pict>
          </mc:Fallback>
        </mc:AlternateContent>
      </w:r>
      <w:r>
        <w:rPr>
          <w:rFonts w:ascii="Calibri" w:hAnsi="Calibri" w:cs="Calibri"/>
          <w:noProof/>
          <w:color w:val="000000"/>
        </w:rPr>
        <mc:AlternateContent>
          <mc:Choice Requires="wps">
            <w:drawing>
              <wp:anchor distT="0" distB="0" distL="114300" distR="114300" simplePos="0" relativeHeight="251660288" behindDoc="0" locked="0" layoutInCell="1" allowOverlap="1" wp14:anchorId="0E5DE09B" wp14:editId="49A2326D">
                <wp:simplePos x="0" y="0"/>
                <wp:positionH relativeFrom="column">
                  <wp:posOffset>-409989</wp:posOffset>
                </wp:positionH>
                <wp:positionV relativeFrom="paragraph">
                  <wp:posOffset>503058</wp:posOffset>
                </wp:positionV>
                <wp:extent cx="6945464" cy="906448"/>
                <wp:effectExtent l="0" t="0" r="8255" b="8255"/>
                <wp:wrapNone/>
                <wp:docPr id="704804973" name="Prostokąt 7"/>
                <wp:cNvGraphicFramePr/>
                <a:graphic xmlns:a="http://schemas.openxmlformats.org/drawingml/2006/main">
                  <a:graphicData uri="http://schemas.microsoft.com/office/word/2010/wordprocessingShape">
                    <wps:wsp>
                      <wps:cNvSpPr/>
                      <wps:spPr>
                        <a:xfrm>
                          <a:off x="0" y="0"/>
                          <a:ext cx="6945464" cy="906448"/>
                        </a:xfrm>
                        <a:prstGeom prst="rect">
                          <a:avLst/>
                        </a:prstGeom>
                        <a:solidFill>
                          <a:srgbClr val="336699"/>
                        </a:solidFill>
                        <a:ln w="12700">
                          <a:no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anchor>
            </w:drawing>
          </mc:Choice>
          <mc:Fallback>
            <w:pict>
              <v:rect w14:anchorId="0D6E535D" id="Prostokąt 7" o:spid="_x0000_s1026" style="position:absolute;margin-left:-32.3pt;margin-top:39.6pt;width:546.9pt;height:71.3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lnCCXcQIAAEoFAAAOAAAAZHJzL2Uyb0RvYy54bWysVMFu2zAMvQ/YPwi6r3ZSN22COkWQIsOA og3WDj0rshQLkCWNUuJkXz9KdpyuO3XYRSZN8pF8InV7d2g02QvwypqSji5ySoThtlJmW9IfL6sv N5T4wEzFtDWipEfh6d3886fb1s3E2NZWVwIIghg/a11J6xDcLMs8r0XD/IV1wqBRWmhYQBW2WQWs RfRGZ+M8n2SthcqB5cJ7/HvfGek84UspeHiS0otAdEmxtpBOSOcmntn8ls22wFyteF8G+4cqGqYM Jh2g7llgZAfqL6hGcbDeynDBbZNZKRUXqQfsZpS/6+a5Zk6kXpAc7waa/P+D5Y/7Z7cGpKF1fuZR jF0cJDTxi/WRQyLrOJAlDoFw/DmZFlfFpKCEo22aT4riJrKZnaMd+PBV2IZEoaSAl5E4YvsHHzrX k0tM5q1W1UppnRTYbpYayJ7hxV1eTibTaY/+h5s2pMWxG1/neYI2NgJ02NpgNeeukhSOWkR4bb4L SVSVmkv54sCJISPjXJgw6lMm7+glEfwjgb1/DBVpGD8SPESkzNaEIbhRxkLqN+3JuWw9lCw7/xMD Xd+Rgo2tjmsgYLtV8I6vFF7PA/NhzQBnf0TjPocnPKS2yC7XylFSW/j1/l/0w1FECyUt7lBJ/c8d A0GJ/mZwSKejoohLl5Ti6nqMCry1bN5azK5ZWrxtLACrSmL0D/okSrDNK677ImZFEzMcc2OBAU7K MnS7jQ8GF4tFcts5UNsaQxAYl86x8GCeHY96ZDaO4MvhlYHr5zTghD/a0+6x2btx7XxjpLGLXbBS pVk+c9tzjgubtqF/XOKL8FZPXucncP4bAAD//wMAUEsDBBQABgAIAAAAIQCv2thz4gAAAAsBAAAP AAAAZHJzL2Rvd25yZXYueG1sTI/BasMwDIbvg72D0WCX0ToxI22zOGWMDXYYhaVjvbqxmoTGcojd JH37Oaf1JqGPX9+fbSfTsgF711iSEC8jYEil1Q1VEn72H4s1MOcVadVaQglXdLDN7+8ylWo70jcO ha9YCCGXKgm1913KuStrNMotbYcUbifbG+XD2ldc92oM4ablIooSblRD4UOtOnyrsTwXFyNh+NyP xXux7g/Xw/Dkvla7+HfaSfn4ML2+APM4+X8YZv2gDnlwOtoLacdaCYvkOQmohNVGAJuBSMzTUYIQ 8QZ4nvHbDvkfAAAA//8DAFBLAQItABQABgAIAAAAIQC2gziS/gAAAOEBAAATAAAAAAAAAAAAAAAA AAAAAABbQ29udGVudF9UeXBlc10ueG1sUEsBAi0AFAAGAAgAAAAhADj9If/WAAAAlAEAAAsAAAAA AAAAAAAAAAAALwEAAF9yZWxzLy5yZWxzUEsBAi0AFAAGAAgAAAAhAOWcIJdxAgAASgUAAA4AAAAA AAAAAAAAAAAALgIAAGRycy9lMm9Eb2MueG1sUEsBAi0AFAAGAAgAAAAhAK/a2HPiAAAACwEAAA8A AAAAAAAAAAAAAAAAywQAAGRycy9kb3ducmV2LnhtbFBLBQYAAAAABAAEAPMAAADaBQAAAAA= " fillcolor="#369" stroked="f" strokeweight="1pt"/>
            </w:pict>
          </mc:Fallback>
        </mc:AlternateContent>
      </w:r>
      <w:r w:rsidRPr="00E73E37">
        <w:rPr>
          <w:rFonts w:ascii="Calibri" w:hAnsi="Calibri" w:cs="Calibri"/>
          <w:color w:val="000000"/>
        </w:rPr>
        <w:tab/>
      </w:r>
      <w:r w:rsidRPr="00E73E37">
        <w:rPr>
          <w:rFonts w:ascii="Calibri" w:hAnsi="Calibri" w:cs="Calibri"/>
          <w:color w:val="000000"/>
        </w:rPr>
        <w:tab/>
      </w:r>
      <w:r w:rsidRPr="00E73E37">
        <w:rPr>
          <w:rFonts w:ascii="Calibri" w:hAnsi="Calibri" w:cs="Calibri"/>
          <w:color w:val="000000"/>
        </w:rPr>
        <w:tab/>
      </w:r>
      <w:r w:rsidRPr="00E73E37">
        <w:rPr>
          <w:rFonts w:ascii="Calibri" w:hAnsi="Calibri" w:cs="Calibri"/>
          <w:color w:val="000000"/>
        </w:rPr>
        <w:tab/>
      </w:r>
    </w:p>
    <w:sectPr w:rsidR="00AB65AF" w:rsidRPr="00E73E37" w:rsidSect="00816A9B">
      <w:headerReference w:type="default" r:id="rId9"/>
      <w:footerReference w:type="default" r:id="rId10"/>
      <w:pgSz w:w="11906" w:h="16838"/>
      <w:pgMar w:top="1134" w:right="1134" w:bottom="1134" w:left="1134" w:header="0" w:footer="0" w:gutter="0"/>
      <w:pgBorders w:offsetFrom="page">
        <w:top w:val="single" w:sz="4" w:space="24" w:color="336699"/>
        <w:left w:val="single" w:sz="4" w:space="24" w:color="336699"/>
        <w:bottom w:val="single" w:sz="4" w:space="24" w:color="336699"/>
        <w:right w:val="single" w:sz="4" w:space="24" w:color="336699"/>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C4D86" w14:textId="77777777" w:rsidR="008406AF" w:rsidRDefault="008406AF" w:rsidP="00E73E37">
      <w:r>
        <w:separator/>
      </w:r>
    </w:p>
  </w:endnote>
  <w:endnote w:type="continuationSeparator" w:id="0">
    <w:p w14:paraId="09B1CF26" w14:textId="77777777" w:rsidR="008406AF" w:rsidRDefault="008406AF" w:rsidP="00E73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12AE1" w14:textId="1E31B794" w:rsidR="004433BE" w:rsidRDefault="00D52AFE">
    <w:pPr>
      <w:pStyle w:val="Stopka"/>
    </w:pPr>
    <w:r>
      <w:rPr>
        <w:noProof/>
      </w:rPr>
      <mc:AlternateContent>
        <mc:Choice Requires="wps">
          <w:drawing>
            <wp:anchor distT="0" distB="0" distL="0" distR="0" simplePos="0" relativeHeight="251661312" behindDoc="0" locked="0" layoutInCell="1" allowOverlap="1" wp14:anchorId="1DEEA26A" wp14:editId="5AB339C8">
              <wp:simplePos x="0" y="0"/>
              <wp:positionH relativeFrom="rightMargin">
                <wp:posOffset>-45720</wp:posOffset>
              </wp:positionH>
              <wp:positionV relativeFrom="bottomMargin">
                <wp:posOffset>88900</wp:posOffset>
              </wp:positionV>
              <wp:extent cx="457200" cy="320040"/>
              <wp:effectExtent l="0" t="0" r="0" b="3810"/>
              <wp:wrapSquare wrapText="bothSides"/>
              <wp:docPr id="40" name="Prostokąt 45"/>
              <wp:cNvGraphicFramePr/>
              <a:graphic xmlns:a="http://schemas.openxmlformats.org/drawingml/2006/main">
                <a:graphicData uri="http://schemas.microsoft.com/office/word/2010/wordprocessingShape">
                  <wps:wsp>
                    <wps:cNvSpPr/>
                    <wps:spPr>
                      <a:xfrm>
                        <a:off x="0" y="0"/>
                        <a:ext cx="457200" cy="320040"/>
                      </a:xfrm>
                      <a:prstGeom prst="rect">
                        <a:avLst/>
                      </a:prstGeom>
                      <a:solidFill>
                        <a:srgbClr val="336699"/>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0F2737" w14:textId="77777777" w:rsidR="00D52AFE" w:rsidRPr="00D52AFE" w:rsidRDefault="00D52AFE">
                          <w:pPr>
                            <w:jc w:val="right"/>
                            <w:rPr>
                              <w:rFonts w:ascii="Calibri" w:hAnsi="Calibri" w:cs="Calibri"/>
                              <w:color w:val="FFFFFF" w:themeColor="background1"/>
                              <w:sz w:val="28"/>
                              <w:szCs w:val="28"/>
                            </w:rPr>
                          </w:pPr>
                          <w:r w:rsidRPr="00D52AFE">
                            <w:rPr>
                              <w:rFonts w:ascii="Calibri" w:hAnsi="Calibri" w:cs="Calibri"/>
                              <w:color w:val="FFFFFF" w:themeColor="background1"/>
                              <w:sz w:val="28"/>
                              <w:szCs w:val="28"/>
                            </w:rPr>
                            <w:fldChar w:fldCharType="begin"/>
                          </w:r>
                          <w:r w:rsidRPr="00D52AFE">
                            <w:rPr>
                              <w:rFonts w:ascii="Calibri" w:hAnsi="Calibri" w:cs="Calibri"/>
                              <w:color w:val="FFFFFF" w:themeColor="background1"/>
                              <w:sz w:val="28"/>
                              <w:szCs w:val="28"/>
                            </w:rPr>
                            <w:instrText>PAGE   \* MERGEFORMAT</w:instrText>
                          </w:r>
                          <w:r w:rsidRPr="00D52AFE">
                            <w:rPr>
                              <w:rFonts w:ascii="Calibri" w:hAnsi="Calibri" w:cs="Calibri"/>
                              <w:color w:val="FFFFFF" w:themeColor="background1"/>
                              <w:sz w:val="28"/>
                              <w:szCs w:val="28"/>
                            </w:rPr>
                            <w:fldChar w:fldCharType="separate"/>
                          </w:r>
                          <w:r w:rsidRPr="00D52AFE">
                            <w:rPr>
                              <w:rFonts w:ascii="Calibri" w:hAnsi="Calibri" w:cs="Calibri"/>
                              <w:color w:val="FFFFFF" w:themeColor="background1"/>
                              <w:sz w:val="28"/>
                              <w:szCs w:val="28"/>
                            </w:rPr>
                            <w:t>2</w:t>
                          </w:r>
                          <w:r w:rsidRPr="00D52AFE">
                            <w:rPr>
                              <w:rFonts w:ascii="Calibri" w:hAnsi="Calibri" w:cs="Calibri"/>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EA26A" id="Prostokąt 45" o:spid="_x0000_s1028" style="position:absolute;margin-left:-3.6pt;margin-top:7pt;width:36pt;height:25.2pt;z-index:251661312;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W7dvckAIAAHgFAAAOAAAAZHJzL2Uyb0RvYy54bWysVEtv2zAMvg/YfxB0X52kj7VBnCJo0WFA 0QZrh54VWYoNyKJGKbGzXz9KfqTrusuwHBTKJD8+9JGL67Y2bK/QV2BzPj2ZcKashKKy25x/f777 dMmZD8IWwoBVOT8oz6+XHz8sGjdXMyjBFAoZgVg/b1zOyxDcPMu8LFUt/Ak4ZUmpAWsR6IrbrEDR EHptstlkcpE1gIVDkMp7+nrbKfky4WutZHjU2qvATM4pt5BOTOcmntlyIeZbFK6sZJ+G+IcsalFZ CjpC3Yog2A6rP6DqSiJ40OFEQp2B1pVUqQaqZjp5U81TKZxKtVBzvBvb5P8frHzYP7k1Uhsa5+ee xFhFq7GO/5Qfa1OzDmOzVBuYpI9n55/pATiTpDol6Sw1Mzs6O/Thi4KaRSHnSG+RWiT29z5QQDId TGIsD6Yq7ipj0gW3mxuDbC/o3U5PLy6uruJTkctvZsayhvSXU0okulmIAJ2hsWR/LCpJ4WBUtDP2 m9KsKqiMWXJMfFNjRCGlsmHaqUpRqC6R8wn9hjwiQ6NHyioBRmRN8UfsHmCw7EAG7C7L3j66qkTX 0bmr6C+Jdc6jR4oMNozOdWUB36vMUFV95M5+aFLXmtil0G5a6g1Nc7SMXzZQHNbIELrx8U7eVfSm 98KHtUCaF6IB7YDwSIc2QE8CvcRZCfjzve/RnmhMWs4amr+c+x87gYoz89USwa+mZ8QoFtIlcY0z fK3ZvNbYXX0DRJUpbRsnk0jOGMwgaoT6hVbFKkYllbCSYud8M4g3odsKtGqkWq2SEY2oE+HePjkZ oWOXI2Of2xeBrqd1oHl4gGFSxfwNuzvb6GlhtQugq0T9Y1f7/tN4JyL1qyjuj9f3ZHVcmMtfAAAA //8DAFBLAwQUAAYACAAAACEAYfkfxt0AAAAHAQAADwAAAGRycy9kb3ducmV2LnhtbEyPQU/DMAyF 70j8h8hIXNCWMqqOlaYTIO2G0Ci7cMsa0xYaJzTZWvj1eCc4WfZ7ev5esZ5sL444hM6Rgut5AgKp dqajRsHudTO7BRGiJqN7R6jgGwOsy/OzQufGjfSCxyo2gkMo5FpBG6PPpQx1i1aHufNIrL27werI 69BIM+iRw20vF0mSSas74g+t9vjYYv1ZHayC8cu/mcqif9iuNtnzxxPerH6ulLq8mO7vQESc4p8Z TviMDiUz7d2BTBC9gtlywU6+p1yJ9SzlJvvTTEGWhfzPX/4CAAD//wMAUEsBAi0AFAAGAAgAAAAh ALaDOJL+AAAA4QEAABMAAAAAAAAAAAAAAAAAAAAAAFtDb250ZW50X1R5cGVzXS54bWxQSwECLQAU AAYACAAAACEAOP0h/9YAAACUAQAACwAAAAAAAAAAAAAAAAAvAQAAX3JlbHMvLnJlbHNQSwECLQAU AAYACAAAACEAFu3b3JACAAB4BQAADgAAAAAAAAAAAAAAAAAuAgAAZHJzL2Uyb0RvYy54bWxQSwEC LQAUAAYACAAAACEAYfkfxt0AAAAHAQAADwAAAAAAAAAAAAAAAADqBAAAZHJzL2Rvd25yZXYueG1s UEsFBgAAAAAEAAQA8wAAAPQFAAAAAA== " fillcolor="#369" stroked="f" strokeweight="3pt">
              <v:textbox>
                <w:txbxContent>
                  <w:p w14:paraId="730F2737" w14:textId="77777777" w:rsidR="00D52AFE" w:rsidRPr="00D52AFE" w:rsidRDefault="00D52AFE">
                    <w:pPr>
                      <w:jc w:val="right"/>
                      <w:rPr>
                        <w:rFonts w:ascii="Calibri" w:hAnsi="Calibri" w:cs="Calibri"/>
                        <w:color w:val="FFFFFF" w:themeColor="background1"/>
                        <w:sz w:val="28"/>
                        <w:szCs w:val="28"/>
                      </w:rPr>
                    </w:pPr>
                    <w:r w:rsidRPr="00D52AFE">
                      <w:rPr>
                        <w:rFonts w:ascii="Calibri" w:hAnsi="Calibri" w:cs="Calibri"/>
                        <w:color w:val="FFFFFF" w:themeColor="background1"/>
                        <w:sz w:val="28"/>
                        <w:szCs w:val="28"/>
                      </w:rPr>
                      <w:fldChar w:fldCharType="begin"/>
                    </w:r>
                    <w:r w:rsidRPr="00D52AFE">
                      <w:rPr>
                        <w:rFonts w:ascii="Calibri" w:hAnsi="Calibri" w:cs="Calibri"/>
                        <w:color w:val="FFFFFF" w:themeColor="background1"/>
                        <w:sz w:val="28"/>
                        <w:szCs w:val="28"/>
                      </w:rPr>
                      <w:instrText>PAGE   \* MERGEFORMAT</w:instrText>
                    </w:r>
                    <w:r w:rsidRPr="00D52AFE">
                      <w:rPr>
                        <w:rFonts w:ascii="Calibri" w:hAnsi="Calibri" w:cs="Calibri"/>
                        <w:color w:val="FFFFFF" w:themeColor="background1"/>
                        <w:sz w:val="28"/>
                        <w:szCs w:val="28"/>
                      </w:rPr>
                      <w:fldChar w:fldCharType="separate"/>
                    </w:r>
                    <w:r w:rsidRPr="00D52AFE">
                      <w:rPr>
                        <w:rFonts w:ascii="Calibri" w:hAnsi="Calibri" w:cs="Calibri"/>
                        <w:color w:val="FFFFFF" w:themeColor="background1"/>
                        <w:sz w:val="28"/>
                        <w:szCs w:val="28"/>
                      </w:rPr>
                      <w:t>2</w:t>
                    </w:r>
                    <w:r w:rsidRPr="00D52AFE">
                      <w:rPr>
                        <w:rFonts w:ascii="Calibri" w:hAnsi="Calibri" w:cs="Calibri"/>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45228" w14:textId="77777777" w:rsidR="008406AF" w:rsidRDefault="008406AF" w:rsidP="00E73E37">
      <w:r>
        <w:separator/>
      </w:r>
    </w:p>
  </w:footnote>
  <w:footnote w:type="continuationSeparator" w:id="0">
    <w:p w14:paraId="39D586A6" w14:textId="77777777" w:rsidR="008406AF" w:rsidRDefault="008406AF" w:rsidP="00E73E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84F29" w14:textId="4556BE10" w:rsidR="00816A9B" w:rsidRPr="00816A9B" w:rsidRDefault="00C72434" w:rsidP="00816A9B">
    <w:pPr>
      <w:pStyle w:val="Nagwek"/>
      <w:jc w:val="right"/>
      <w:rPr>
        <w:rFonts w:ascii="Calibri" w:hAnsi="Calibri" w:cs="Calibri"/>
      </w:rPr>
    </w:pPr>
    <w:r>
      <w:rPr>
        <w:rFonts w:ascii="Calibri" w:hAnsi="Calibri" w:cs="Calibri"/>
        <w:noProof/>
      </w:rPr>
      <mc:AlternateContent>
        <mc:Choice Requires="wps">
          <w:drawing>
            <wp:anchor distT="0" distB="0" distL="114300" distR="114300" simplePos="0" relativeHeight="251662336" behindDoc="0" locked="0" layoutInCell="1" allowOverlap="1" wp14:anchorId="6329C1D4" wp14:editId="756FC441">
              <wp:simplePos x="0" y="0"/>
              <wp:positionH relativeFrom="column">
                <wp:posOffset>-407670</wp:posOffset>
              </wp:positionH>
              <wp:positionV relativeFrom="paragraph">
                <wp:posOffset>312420</wp:posOffset>
              </wp:positionV>
              <wp:extent cx="6934200" cy="198120"/>
              <wp:effectExtent l="0" t="0" r="0" b="0"/>
              <wp:wrapNone/>
              <wp:docPr id="1882325690" name="Prostokąt 4"/>
              <wp:cNvGraphicFramePr/>
              <a:graphic xmlns:a="http://schemas.openxmlformats.org/drawingml/2006/main">
                <a:graphicData uri="http://schemas.microsoft.com/office/word/2010/wordprocessingShape">
                  <wps:wsp>
                    <wps:cNvSpPr/>
                    <wps:spPr>
                      <a:xfrm>
                        <a:off x="0" y="0"/>
                        <a:ext cx="6934200" cy="198120"/>
                      </a:xfrm>
                      <a:prstGeom prst="rect">
                        <a:avLst/>
                      </a:prstGeom>
                      <a:solidFill>
                        <a:srgbClr val="336699"/>
                      </a:solidFill>
                      <a:ln w="12700">
                        <a:noFill/>
                      </a:ln>
                    </wps:spPr>
                    <wps:style>
                      <a:lnRef idx="0">
                        <a:schemeClr val="accent1"/>
                      </a:lnRef>
                      <a:fillRef idx="0">
                        <a:schemeClr val="accent1"/>
                      </a:fillRef>
                      <a:effectRef idx="0">
                        <a:schemeClr val="accent1"/>
                      </a:effectRef>
                      <a:fontRef idx="minor">
                        <a:schemeClr val="lt1"/>
                      </a:fontRef>
                    </wps:style>
                    <wps:bodyPr rot="0" spcFirstLastPara="1" vertOverflow="clip" horzOverflow="clip"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1D3812" id="Prostokąt 4" o:spid="_x0000_s1026" style="position:absolute;margin-left:-32.1pt;margin-top:24.6pt;width:546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ZErtbcgIAAEoFAAAOAAAAZHJzL2Uyb0RvYy54bWysVE1v2zAMvQ/YfxB0Xx2nWdYEdYqgRYcB RVusHXpWZCkWIIsapcTJfv0oOXG67tRhF1k0H78eSV1e7VrLtgqDAVfx8mzEmXISauPWFf/xfPvp grMQhauFBacqvleBXy0+frjs/FyNoQFbK2TkxIV55yvexOjnRRFko1oRzsArR0oN2IpIIq6LGkVH 3ltbjEejadEB1h5BqhDo702v5IvsX2sl44PWQUVmK065xXxiPlfpLBaXYr5G4RsjD2mIf8iiFcZR 0MHVjYiCbdD85ao1EiGAjmcS2gK0NlLlGqiacvSmmqdGeJVrIXKCH2gK/8+tvN8++UckGjof5oGu qYqdxjZ9KT+2y2TtB7LULjJJP6ez8wl1gDNJunJ2UY4zm8XJ2mOIXxW0LF0qjtSMzJHY3oVIEQl6 hKRgAaypb421WcD16toi2wpq3Pn5dDqbpV6RyR8w61hH0cdfKJFk5iA56IHWEf5UVb7FvVUJZ913 pZmpc3E5Xho4NUQUUioXy0PIjE4oTc7fY3jAJ1OVh/E9xoNFjgwuDsatcYC53rwnp7TtkLLu8UcG +roTBSuo94/IEPpVCF7eGmrPnQjxUSDNfsnTPscHOrQFYlda4zlrAH+9/ZdwNIqk4ayjHap4+LkR qDiz3xwN6aycTNLSZWHy+QtNCMPXmtVrjdu010DdpgQoq3xN+GiPV43QvtC6L1NUUgknKTYlGPEo XMd+t+nBkGq5zLCNR7NuyIQc09J5Ee/ck5dJTsymEXzevQj0hzmNNOH3cNw9MX8zrj02WTpYbiJo k2f5xO2Bc1rYPK+HxyW9CK/ljDo9gYvfAAAA//8DAFBLAwQUAAYACAAAACEAJoPRBuEAAAAKAQAA DwAAAGRycy9kb3ducmV2LnhtbEyPwUrDQBCG74LvsIzgRdrdhtDGmE0RUfAgBVOx1212TYLZ2bC7 TdK3d3qyp2GYj3++v9jOtmej8aFzKGG1FMAM1k532Ej42r8tMmAhKtSqd2gknE2AbXl7U6hcuwk/ zVjFhlEIhlxJaGMccs5D3RqrwtINBun247xVkVbfcO3VROG254kQa25Vh/ShVYN5aU39W52shPF9 P1WvVeYP58P4ED42u9X3vJPy/m5+fgIWzRz/YbjokzqU5HR0J9SB9RIW6zQhVEL6SPMCiGRDZY4S MpECLwt+XaH8AwAA//8DAFBLAQItABQABgAIAAAAIQC2gziS/gAAAOEBAAATAAAAAAAAAAAAAAAA AAAAAABbQ29udGVudF9UeXBlc10ueG1sUEsBAi0AFAAGAAgAAAAhADj9If/WAAAAlAEAAAsAAAAA AAAAAAAAAAAALwEAAF9yZWxzLy5yZWxzUEsBAi0AFAAGAAgAAAAhAFkSu1tyAgAASgUAAA4AAAAA AAAAAAAAAAAALgIAAGRycy9lMm9Eb2MueG1sUEsBAi0AFAAGAAgAAAAhACaD0QbhAAAACgEAAA8A AAAAAAAAAAAAAAAAzAQAAGRycy9kb3ducmV2LnhtbFBLBQYAAAAABAAEAPMAAADaBQAAAAA= " fillcolor="#369" stroked="f" strokeweight="1pt"/>
          </w:pict>
        </mc:Fallback>
      </mc:AlternateContent>
    </w:r>
    <w:r>
      <w:rPr>
        <w:rFonts w:ascii="Calibri" w:hAnsi="Calibri" w:cs="Calibri"/>
        <w:noProof/>
      </w:rPr>
      <mc:AlternateContent>
        <mc:Choice Requires="wps">
          <w:drawing>
            <wp:anchor distT="0" distB="0" distL="114300" distR="114300" simplePos="0" relativeHeight="251663360" behindDoc="0" locked="0" layoutInCell="1" allowOverlap="1" wp14:anchorId="21217159" wp14:editId="234394CE">
              <wp:simplePos x="0" y="0"/>
              <wp:positionH relativeFrom="column">
                <wp:posOffset>3524250</wp:posOffset>
              </wp:positionH>
              <wp:positionV relativeFrom="paragraph">
                <wp:posOffset>312420</wp:posOffset>
              </wp:positionV>
              <wp:extent cx="3901440" cy="228600"/>
              <wp:effectExtent l="0" t="0" r="0" b="0"/>
              <wp:wrapNone/>
              <wp:docPr id="1303383947" name="Pole tekstowe 6"/>
              <wp:cNvGraphicFramePr/>
              <a:graphic xmlns:a="http://schemas.openxmlformats.org/drawingml/2006/main">
                <a:graphicData uri="http://schemas.microsoft.com/office/word/2010/wordprocessingShape">
                  <wps:wsp>
                    <wps:cNvSpPr txBox="1"/>
                    <wps:spPr>
                      <a:xfrm>
                        <a:off x="0" y="0"/>
                        <a:ext cx="3901440" cy="228600"/>
                      </a:xfrm>
                      <a:prstGeom prst="rect">
                        <a:avLst/>
                      </a:prstGeom>
                      <a:noFill/>
                      <a:ln w="6350">
                        <a:noFill/>
                      </a:ln>
                    </wps:spPr>
                    <wps:txbx>
                      <w:txbxContent>
                        <w:p w14:paraId="552FA327" w14:textId="211A4842" w:rsidR="00C72434" w:rsidRPr="00C72434" w:rsidRDefault="00C72434">
                          <w:pPr>
                            <w:rPr>
                              <w:rFonts w:ascii="Calibri" w:hAnsi="Calibri" w:cs="Calibri"/>
                              <w:b/>
                              <w:bCs/>
                              <w:i/>
                              <w:iCs/>
                              <w:color w:val="FFFFFF" w:themeColor="background1"/>
                              <w:sz w:val="16"/>
                              <w:szCs w:val="16"/>
                            </w:rPr>
                          </w:pPr>
                          <w:r w:rsidRPr="00C72434">
                            <w:rPr>
                              <w:rFonts w:ascii="Calibri" w:hAnsi="Calibri" w:cs="Calibri"/>
                              <w:b/>
                              <w:bCs/>
                              <w:i/>
                              <w:iCs/>
                              <w:color w:val="FFFFFF" w:themeColor="background1"/>
                              <w:sz w:val="16"/>
                              <w:szCs w:val="16"/>
                            </w:rPr>
                            <w:t xml:space="preserve">PROCEDURA ZARZĄDZANIA INCYDENTAMI CYBERBEZPIECZEŃSTWA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1217159" id="_x0000_t202" coordsize="21600,21600" o:spt="202" path="m,l,21600r21600,l21600,xe">
              <v:stroke joinstyle="miter"/>
              <v:path gradientshapeok="t" o:connecttype="rect"/>
            </v:shapetype>
            <v:shape id="Pole tekstowe 6" o:spid="_x0000_s1027" type="#_x0000_t202" style="position:absolute;left:0;text-align:left;margin-left:277.5pt;margin-top:24.6pt;width:307.2pt;height:18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1IxgzFQIAACwEAAAOAAAAZHJzL2Uyb0RvYy54bWysU01vGyEQvVfqf0Dc6107jpusvI7cRK4q RUkkJ8oZs+BdCRgK2Lvur+/Arj+U9lT1AgNvmI/3hvldpxXZC+cbMCUdj3JKhOFQNWZb0rfX1Zcb SnxgpmIKjCjpQXh6t/j8ad7aQkygBlUJRzCI8UVrS1qHYIss87wWmvkRWGEQlOA0C3h026xyrMXo WmWTPJ9lLbjKOuDCe7x96EG6SPGlFDw8S+lFIKqkWFtIq0vrJq7ZYs6KrWO2bvhQBvuHKjRrDCY9 hXpggZGda/4IpRvuwIMMIw46AykbLlIP2M04/9DNumZWpF6QHG9PNPn/F5Y/7df2xZHQfYMOBYyE tNYXHi9jP510Ou5YKUEcKTycaBNdIBwvr27z8XSKEEdsMrmZ5YnX7PzaOh++C9AkGiV1KEtii+0f fcCM6Hp0ickMrBqlkjTKkLaks6vrPD04IfhCGXx4rjVaodt0QwMbqA7Yl4Necm/5qsHkj8yHF+ZQ Y6wX5zY84yIVYBIYLEpqcL/+dh/9kXpEKWlxZkrqf+6YE5SoHwZFue1pCOkwvf46wRzuEtlcIman 7wHHcow/xPJkRv+gjqZ0oN9xvJcxK0LMcMxd0nA070M/yfg9uFgukxOOlWXh0awtj6EjnZHa1+6d OTvwH1C5JzhOFys+yND79kIsdwFkkzSKBPesDrzjSCbphu8TZ/7ynLzOn3zxGwAA//8DAFBLAwQU AAYACAAAACEAuyFfSuIAAAAKAQAADwAAAGRycy9kb3ducmV2LnhtbEyPMWvDMBSE90L/g3iFbo0c EwXHtRyCIRRKOyTN0u3ZUmxT6cm1lMTtr68yNeNxx913xXqyhp316HtHEuazBJimxqmeWgmHj+1T BswHJIXGkZbwoz2sy/u7AnPlLrTT531oWSwhn6OELoQh59w3nbboZ27QFL2jGy2GKMeWqxEvsdwa nibJklvsKS50OOiq083X/mQlvFbbd9zVqc1+TfXydtwM34dPIeXjw7R5Bhb0FP7DcMWP6FBGptqd SHlmJAgh4pcgYbFKgV0D8+VqAayWkIkUeFnw2wvlHwAAAP//AwBQSwECLQAUAAYACAAAACEAtoM4 kv4AAADhAQAAEwAAAAAAAAAAAAAAAAAAAAAAW0NvbnRlbnRfVHlwZXNdLnhtbFBLAQItABQABgAI AAAAIQA4/SH/1gAAAJQBAAALAAAAAAAAAAAAAAAAAC8BAABfcmVscy8ucmVsc1BLAQItABQABgAI AAAAIQD1IxgzFQIAACwEAAAOAAAAAAAAAAAAAAAAAC4CAABkcnMvZTJvRG9jLnhtbFBLAQItABQA BgAIAAAAIQC7IV9K4gAAAAoBAAAPAAAAAAAAAAAAAAAAAG8EAABkcnMvZG93bnJldi54bWxQSwUG AAAAAAQABADzAAAAfgUAAAAA " filled="f" stroked="f" strokeweight=".5pt">
              <v:textbox>
                <w:txbxContent>
                  <w:p w14:paraId="552FA327" w14:textId="211A4842" w:rsidR="00C72434" w:rsidRPr="00C72434" w:rsidRDefault="00C72434">
                    <w:pPr>
                      <w:rPr>
                        <w:rFonts w:ascii="Calibri" w:hAnsi="Calibri" w:cs="Calibri"/>
                        <w:b/>
                        <w:bCs/>
                        <w:i/>
                        <w:iCs/>
                        <w:color w:val="FFFFFF" w:themeColor="background1"/>
                        <w:sz w:val="16"/>
                        <w:szCs w:val="16"/>
                      </w:rPr>
                    </w:pPr>
                    <w:r w:rsidRPr="00C72434">
                      <w:rPr>
                        <w:rFonts w:ascii="Calibri" w:hAnsi="Calibri" w:cs="Calibri"/>
                        <w:b/>
                        <w:bCs/>
                        <w:i/>
                        <w:iCs/>
                        <w:color w:val="FFFFFF" w:themeColor="background1"/>
                        <w:sz w:val="16"/>
                        <w:szCs w:val="16"/>
                      </w:rPr>
                      <w:t xml:space="preserve">PROCEDURA ZARZĄDZANIA INCYDENTAMI CYBERBEZPIECZEŃSTWA </w:t>
                    </w:r>
                  </w:p>
                </w:txbxContent>
              </v:textbox>
            </v:shape>
          </w:pict>
        </mc:Fallback>
      </mc:AlternateContent>
    </w:r>
    <w:r w:rsidR="00D52AFE" w:rsidRPr="00D52AFE">
      <w:rPr>
        <w:rFonts w:ascii="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F12"/>
    <w:multiLevelType w:val="hybridMultilevel"/>
    <w:tmpl w:val="47B66D8A"/>
    <w:name w:val="Lista numerowana 5"/>
    <w:lvl w:ilvl="0" w:tplc="C744038A">
      <w:start w:val="1"/>
      <w:numFmt w:val="decimal"/>
      <w:lvlText w:val="%1."/>
      <w:lvlJc w:val="left"/>
      <w:pPr>
        <w:ind w:left="360" w:firstLine="0"/>
      </w:pPr>
    </w:lvl>
    <w:lvl w:ilvl="1" w:tplc="21062E5C">
      <w:start w:val="1"/>
      <w:numFmt w:val="decimal"/>
      <w:lvlText w:val="%2."/>
      <w:lvlJc w:val="left"/>
      <w:pPr>
        <w:ind w:left="720" w:firstLine="0"/>
      </w:pPr>
    </w:lvl>
    <w:lvl w:ilvl="2" w:tplc="DBD2C22A">
      <w:start w:val="1"/>
      <w:numFmt w:val="decimal"/>
      <w:lvlText w:val="%3."/>
      <w:lvlJc w:val="left"/>
      <w:pPr>
        <w:ind w:left="1080" w:firstLine="0"/>
      </w:pPr>
    </w:lvl>
    <w:lvl w:ilvl="3" w:tplc="55448530">
      <w:start w:val="1"/>
      <w:numFmt w:val="decimal"/>
      <w:lvlText w:val="%4."/>
      <w:lvlJc w:val="left"/>
      <w:pPr>
        <w:ind w:left="1440" w:firstLine="0"/>
      </w:pPr>
    </w:lvl>
    <w:lvl w:ilvl="4" w:tplc="29EA55B4">
      <w:start w:val="1"/>
      <w:numFmt w:val="decimal"/>
      <w:lvlText w:val="%5."/>
      <w:lvlJc w:val="left"/>
      <w:pPr>
        <w:ind w:left="1800" w:firstLine="0"/>
      </w:pPr>
    </w:lvl>
    <w:lvl w:ilvl="5" w:tplc="4C92D4AE">
      <w:start w:val="1"/>
      <w:numFmt w:val="decimal"/>
      <w:lvlText w:val="%6."/>
      <w:lvlJc w:val="left"/>
      <w:pPr>
        <w:ind w:left="2160" w:firstLine="0"/>
      </w:pPr>
    </w:lvl>
    <w:lvl w:ilvl="6" w:tplc="BCE088DE">
      <w:start w:val="1"/>
      <w:numFmt w:val="decimal"/>
      <w:lvlText w:val="%7."/>
      <w:lvlJc w:val="left"/>
      <w:pPr>
        <w:ind w:left="2520" w:firstLine="0"/>
      </w:pPr>
    </w:lvl>
    <w:lvl w:ilvl="7" w:tplc="3026A018">
      <w:start w:val="1"/>
      <w:numFmt w:val="decimal"/>
      <w:lvlText w:val="%8."/>
      <w:lvlJc w:val="left"/>
      <w:pPr>
        <w:ind w:left="2880" w:firstLine="0"/>
      </w:pPr>
    </w:lvl>
    <w:lvl w:ilvl="8" w:tplc="65FAC64C">
      <w:start w:val="1"/>
      <w:numFmt w:val="decimal"/>
      <w:lvlText w:val="%9."/>
      <w:lvlJc w:val="left"/>
      <w:pPr>
        <w:ind w:left="3240" w:firstLine="0"/>
      </w:pPr>
    </w:lvl>
  </w:abstractNum>
  <w:abstractNum w:abstractNumId="1" w15:restartNumberingAfterBreak="0">
    <w:nsid w:val="15A509FB"/>
    <w:multiLevelType w:val="hybridMultilevel"/>
    <w:tmpl w:val="3A08B5B0"/>
    <w:name w:val="Lista numerowana 6"/>
    <w:lvl w:ilvl="0" w:tplc="8E44302E">
      <w:start w:val="1"/>
      <w:numFmt w:val="decimal"/>
      <w:lvlText w:val="%1."/>
      <w:lvlJc w:val="left"/>
      <w:pPr>
        <w:ind w:left="360" w:firstLine="0"/>
      </w:pPr>
    </w:lvl>
    <w:lvl w:ilvl="1" w:tplc="9F9EF32E">
      <w:start w:val="1"/>
      <w:numFmt w:val="decimal"/>
      <w:lvlText w:val="%2."/>
      <w:lvlJc w:val="left"/>
      <w:pPr>
        <w:ind w:left="720" w:firstLine="0"/>
      </w:pPr>
    </w:lvl>
    <w:lvl w:ilvl="2" w:tplc="BCE42D0A">
      <w:start w:val="1"/>
      <w:numFmt w:val="decimal"/>
      <w:lvlText w:val="%3."/>
      <w:lvlJc w:val="left"/>
      <w:pPr>
        <w:ind w:left="1080" w:firstLine="0"/>
      </w:pPr>
    </w:lvl>
    <w:lvl w:ilvl="3" w:tplc="31748894">
      <w:start w:val="1"/>
      <w:numFmt w:val="decimal"/>
      <w:lvlText w:val="%4."/>
      <w:lvlJc w:val="left"/>
      <w:pPr>
        <w:ind w:left="1440" w:firstLine="0"/>
      </w:pPr>
    </w:lvl>
    <w:lvl w:ilvl="4" w:tplc="FB68508A">
      <w:start w:val="1"/>
      <w:numFmt w:val="decimal"/>
      <w:lvlText w:val="%5."/>
      <w:lvlJc w:val="left"/>
      <w:pPr>
        <w:ind w:left="1800" w:firstLine="0"/>
      </w:pPr>
    </w:lvl>
    <w:lvl w:ilvl="5" w:tplc="37B4402E">
      <w:start w:val="1"/>
      <w:numFmt w:val="decimal"/>
      <w:lvlText w:val="%6."/>
      <w:lvlJc w:val="left"/>
      <w:pPr>
        <w:ind w:left="2160" w:firstLine="0"/>
      </w:pPr>
    </w:lvl>
    <w:lvl w:ilvl="6" w:tplc="A21C7D6A">
      <w:start w:val="1"/>
      <w:numFmt w:val="decimal"/>
      <w:lvlText w:val="%7."/>
      <w:lvlJc w:val="left"/>
      <w:pPr>
        <w:ind w:left="2520" w:firstLine="0"/>
      </w:pPr>
    </w:lvl>
    <w:lvl w:ilvl="7" w:tplc="D5EC7F6E">
      <w:start w:val="1"/>
      <w:numFmt w:val="decimal"/>
      <w:lvlText w:val="%8."/>
      <w:lvlJc w:val="left"/>
      <w:pPr>
        <w:ind w:left="2880" w:firstLine="0"/>
      </w:pPr>
    </w:lvl>
    <w:lvl w:ilvl="8" w:tplc="FF8890E6">
      <w:start w:val="1"/>
      <w:numFmt w:val="decimal"/>
      <w:lvlText w:val="%9."/>
      <w:lvlJc w:val="left"/>
      <w:pPr>
        <w:ind w:left="3240" w:firstLine="0"/>
      </w:pPr>
    </w:lvl>
  </w:abstractNum>
  <w:abstractNum w:abstractNumId="2" w15:restartNumberingAfterBreak="0">
    <w:nsid w:val="1AF30B5F"/>
    <w:multiLevelType w:val="hybridMultilevel"/>
    <w:tmpl w:val="D8D29D22"/>
    <w:name w:val="Lista numerowana 1"/>
    <w:lvl w:ilvl="0" w:tplc="A9E8B430">
      <w:start w:val="1"/>
      <w:numFmt w:val="decimal"/>
      <w:lvlText w:val="%1."/>
      <w:lvlJc w:val="left"/>
      <w:pPr>
        <w:ind w:left="360" w:firstLine="0"/>
      </w:pPr>
    </w:lvl>
    <w:lvl w:ilvl="1" w:tplc="08F4CF82">
      <w:start w:val="1"/>
      <w:numFmt w:val="decimal"/>
      <w:lvlText w:val="%2."/>
      <w:lvlJc w:val="left"/>
      <w:pPr>
        <w:ind w:left="720" w:firstLine="0"/>
      </w:pPr>
    </w:lvl>
    <w:lvl w:ilvl="2" w:tplc="23BC6520">
      <w:start w:val="1"/>
      <w:numFmt w:val="decimal"/>
      <w:lvlText w:val="%3."/>
      <w:lvlJc w:val="left"/>
      <w:pPr>
        <w:ind w:left="1080" w:firstLine="0"/>
      </w:pPr>
    </w:lvl>
    <w:lvl w:ilvl="3" w:tplc="D7A6849C">
      <w:start w:val="1"/>
      <w:numFmt w:val="decimal"/>
      <w:lvlText w:val="%4."/>
      <w:lvlJc w:val="left"/>
      <w:pPr>
        <w:ind w:left="1440" w:firstLine="0"/>
      </w:pPr>
    </w:lvl>
    <w:lvl w:ilvl="4" w:tplc="E5D852B2">
      <w:start w:val="1"/>
      <w:numFmt w:val="decimal"/>
      <w:lvlText w:val="%5."/>
      <w:lvlJc w:val="left"/>
      <w:pPr>
        <w:ind w:left="1800" w:firstLine="0"/>
      </w:pPr>
    </w:lvl>
    <w:lvl w:ilvl="5" w:tplc="D3F26C04">
      <w:start w:val="1"/>
      <w:numFmt w:val="decimal"/>
      <w:lvlText w:val="%6."/>
      <w:lvlJc w:val="left"/>
      <w:pPr>
        <w:ind w:left="2160" w:firstLine="0"/>
      </w:pPr>
    </w:lvl>
    <w:lvl w:ilvl="6" w:tplc="367446F2">
      <w:start w:val="1"/>
      <w:numFmt w:val="decimal"/>
      <w:lvlText w:val="%7."/>
      <w:lvlJc w:val="left"/>
      <w:pPr>
        <w:ind w:left="2520" w:firstLine="0"/>
      </w:pPr>
    </w:lvl>
    <w:lvl w:ilvl="7" w:tplc="3852FE80">
      <w:start w:val="1"/>
      <w:numFmt w:val="decimal"/>
      <w:lvlText w:val="%8."/>
      <w:lvlJc w:val="left"/>
      <w:pPr>
        <w:ind w:left="2880" w:firstLine="0"/>
      </w:pPr>
    </w:lvl>
    <w:lvl w:ilvl="8" w:tplc="099CED8C">
      <w:start w:val="1"/>
      <w:numFmt w:val="decimal"/>
      <w:lvlText w:val="%9."/>
      <w:lvlJc w:val="left"/>
      <w:pPr>
        <w:ind w:left="3240" w:firstLine="0"/>
      </w:pPr>
    </w:lvl>
  </w:abstractNum>
  <w:abstractNum w:abstractNumId="3" w15:restartNumberingAfterBreak="0">
    <w:nsid w:val="2525427B"/>
    <w:multiLevelType w:val="hybridMultilevel"/>
    <w:tmpl w:val="312495F8"/>
    <w:name w:val="Lista numerowana 4"/>
    <w:lvl w:ilvl="0" w:tplc="E0FCD82E">
      <w:start w:val="1"/>
      <w:numFmt w:val="decimal"/>
      <w:lvlText w:val="%1."/>
      <w:lvlJc w:val="left"/>
      <w:pPr>
        <w:ind w:left="360" w:firstLine="0"/>
      </w:pPr>
    </w:lvl>
    <w:lvl w:ilvl="1" w:tplc="EFDA1806">
      <w:start w:val="1"/>
      <w:numFmt w:val="decimal"/>
      <w:lvlText w:val="%2."/>
      <w:lvlJc w:val="left"/>
      <w:pPr>
        <w:ind w:left="720" w:firstLine="0"/>
      </w:pPr>
    </w:lvl>
    <w:lvl w:ilvl="2" w:tplc="205831F0">
      <w:start w:val="1"/>
      <w:numFmt w:val="decimal"/>
      <w:lvlText w:val="%3."/>
      <w:lvlJc w:val="left"/>
      <w:pPr>
        <w:ind w:left="1080" w:firstLine="0"/>
      </w:pPr>
    </w:lvl>
    <w:lvl w:ilvl="3" w:tplc="3A648444">
      <w:start w:val="1"/>
      <w:numFmt w:val="decimal"/>
      <w:lvlText w:val="%4."/>
      <w:lvlJc w:val="left"/>
      <w:pPr>
        <w:ind w:left="1440" w:firstLine="0"/>
      </w:pPr>
    </w:lvl>
    <w:lvl w:ilvl="4" w:tplc="8B887900">
      <w:start w:val="1"/>
      <w:numFmt w:val="decimal"/>
      <w:lvlText w:val="%5."/>
      <w:lvlJc w:val="left"/>
      <w:pPr>
        <w:ind w:left="1800" w:firstLine="0"/>
      </w:pPr>
    </w:lvl>
    <w:lvl w:ilvl="5" w:tplc="93C45CFE">
      <w:start w:val="1"/>
      <w:numFmt w:val="decimal"/>
      <w:lvlText w:val="%6."/>
      <w:lvlJc w:val="left"/>
      <w:pPr>
        <w:ind w:left="2160" w:firstLine="0"/>
      </w:pPr>
    </w:lvl>
    <w:lvl w:ilvl="6" w:tplc="014873DE">
      <w:start w:val="1"/>
      <w:numFmt w:val="decimal"/>
      <w:lvlText w:val="%7."/>
      <w:lvlJc w:val="left"/>
      <w:pPr>
        <w:ind w:left="2520" w:firstLine="0"/>
      </w:pPr>
    </w:lvl>
    <w:lvl w:ilvl="7" w:tplc="926A671A">
      <w:start w:val="1"/>
      <w:numFmt w:val="decimal"/>
      <w:lvlText w:val="%8."/>
      <w:lvlJc w:val="left"/>
      <w:pPr>
        <w:ind w:left="2880" w:firstLine="0"/>
      </w:pPr>
    </w:lvl>
    <w:lvl w:ilvl="8" w:tplc="AA3C3022">
      <w:start w:val="1"/>
      <w:numFmt w:val="decimal"/>
      <w:lvlText w:val="%9."/>
      <w:lvlJc w:val="left"/>
      <w:pPr>
        <w:ind w:left="3240" w:firstLine="0"/>
      </w:pPr>
    </w:lvl>
  </w:abstractNum>
  <w:abstractNum w:abstractNumId="4" w15:restartNumberingAfterBreak="0">
    <w:nsid w:val="30EC1C88"/>
    <w:multiLevelType w:val="hybridMultilevel"/>
    <w:tmpl w:val="96D02520"/>
    <w:lvl w:ilvl="0" w:tplc="B1A4766E">
      <w:numFmt w:val="none"/>
      <w:lvlText w:val=""/>
      <w:lvlJc w:val="left"/>
      <w:pPr>
        <w:tabs>
          <w:tab w:val="num" w:pos="360"/>
        </w:tabs>
        <w:ind w:left="360" w:hanging="360"/>
      </w:pPr>
    </w:lvl>
    <w:lvl w:ilvl="1" w:tplc="DE32DB42">
      <w:numFmt w:val="none"/>
      <w:lvlText w:val=""/>
      <w:lvlJc w:val="left"/>
      <w:pPr>
        <w:tabs>
          <w:tab w:val="num" w:pos="360"/>
        </w:tabs>
        <w:ind w:left="360" w:hanging="360"/>
      </w:pPr>
    </w:lvl>
    <w:lvl w:ilvl="2" w:tplc="31C6FC0E">
      <w:numFmt w:val="none"/>
      <w:lvlText w:val=""/>
      <w:lvlJc w:val="left"/>
      <w:pPr>
        <w:tabs>
          <w:tab w:val="num" w:pos="360"/>
        </w:tabs>
        <w:ind w:left="360" w:hanging="360"/>
      </w:pPr>
    </w:lvl>
    <w:lvl w:ilvl="3" w:tplc="5906CCE4">
      <w:numFmt w:val="none"/>
      <w:lvlText w:val=""/>
      <w:lvlJc w:val="left"/>
      <w:pPr>
        <w:tabs>
          <w:tab w:val="num" w:pos="360"/>
        </w:tabs>
        <w:ind w:left="360" w:hanging="360"/>
      </w:pPr>
    </w:lvl>
    <w:lvl w:ilvl="4" w:tplc="F572B66E">
      <w:numFmt w:val="none"/>
      <w:lvlText w:val=""/>
      <w:lvlJc w:val="left"/>
      <w:pPr>
        <w:tabs>
          <w:tab w:val="num" w:pos="360"/>
        </w:tabs>
        <w:ind w:left="360" w:hanging="360"/>
      </w:pPr>
    </w:lvl>
    <w:lvl w:ilvl="5" w:tplc="286631EC">
      <w:numFmt w:val="none"/>
      <w:lvlText w:val=""/>
      <w:lvlJc w:val="left"/>
      <w:pPr>
        <w:tabs>
          <w:tab w:val="num" w:pos="360"/>
        </w:tabs>
        <w:ind w:left="360" w:hanging="360"/>
      </w:pPr>
    </w:lvl>
    <w:lvl w:ilvl="6" w:tplc="8CB20406">
      <w:numFmt w:val="none"/>
      <w:lvlText w:val=""/>
      <w:lvlJc w:val="left"/>
      <w:pPr>
        <w:tabs>
          <w:tab w:val="num" w:pos="360"/>
        </w:tabs>
        <w:ind w:left="360" w:hanging="360"/>
      </w:pPr>
    </w:lvl>
    <w:lvl w:ilvl="7" w:tplc="CEF65348">
      <w:numFmt w:val="none"/>
      <w:lvlText w:val=""/>
      <w:lvlJc w:val="left"/>
      <w:pPr>
        <w:tabs>
          <w:tab w:val="num" w:pos="360"/>
        </w:tabs>
        <w:ind w:left="360" w:hanging="360"/>
      </w:pPr>
    </w:lvl>
    <w:lvl w:ilvl="8" w:tplc="6652EFF6">
      <w:numFmt w:val="none"/>
      <w:lvlText w:val=""/>
      <w:lvlJc w:val="left"/>
      <w:pPr>
        <w:tabs>
          <w:tab w:val="num" w:pos="360"/>
        </w:tabs>
        <w:ind w:left="360" w:hanging="360"/>
      </w:pPr>
    </w:lvl>
  </w:abstractNum>
  <w:abstractNum w:abstractNumId="5" w15:restartNumberingAfterBreak="0">
    <w:nsid w:val="3986082C"/>
    <w:multiLevelType w:val="hybridMultilevel"/>
    <w:tmpl w:val="63764650"/>
    <w:name w:val="Lista numerowana 3"/>
    <w:lvl w:ilvl="0" w:tplc="CC5679E0">
      <w:start w:val="1"/>
      <w:numFmt w:val="decimal"/>
      <w:lvlText w:val="%1."/>
      <w:lvlJc w:val="left"/>
      <w:pPr>
        <w:ind w:left="360" w:firstLine="0"/>
      </w:pPr>
    </w:lvl>
    <w:lvl w:ilvl="1" w:tplc="23BC6E7A">
      <w:start w:val="1"/>
      <w:numFmt w:val="decimal"/>
      <w:lvlText w:val="%2."/>
      <w:lvlJc w:val="left"/>
      <w:pPr>
        <w:ind w:left="720" w:firstLine="0"/>
      </w:pPr>
    </w:lvl>
    <w:lvl w:ilvl="2" w:tplc="C854F224">
      <w:start w:val="1"/>
      <w:numFmt w:val="decimal"/>
      <w:lvlText w:val="%3."/>
      <w:lvlJc w:val="left"/>
      <w:pPr>
        <w:ind w:left="1080" w:firstLine="0"/>
      </w:pPr>
    </w:lvl>
    <w:lvl w:ilvl="3" w:tplc="E31A13AE">
      <w:start w:val="1"/>
      <w:numFmt w:val="decimal"/>
      <w:lvlText w:val="%4."/>
      <w:lvlJc w:val="left"/>
      <w:pPr>
        <w:ind w:left="1440" w:firstLine="0"/>
      </w:pPr>
    </w:lvl>
    <w:lvl w:ilvl="4" w:tplc="3D24053C">
      <w:start w:val="1"/>
      <w:numFmt w:val="decimal"/>
      <w:lvlText w:val="%5."/>
      <w:lvlJc w:val="left"/>
      <w:pPr>
        <w:ind w:left="1800" w:firstLine="0"/>
      </w:pPr>
    </w:lvl>
    <w:lvl w:ilvl="5" w:tplc="09E4E06C">
      <w:start w:val="1"/>
      <w:numFmt w:val="decimal"/>
      <w:lvlText w:val="%6."/>
      <w:lvlJc w:val="left"/>
      <w:pPr>
        <w:ind w:left="2160" w:firstLine="0"/>
      </w:pPr>
    </w:lvl>
    <w:lvl w:ilvl="6" w:tplc="1C7C246E">
      <w:start w:val="1"/>
      <w:numFmt w:val="decimal"/>
      <w:lvlText w:val="%7."/>
      <w:lvlJc w:val="left"/>
      <w:pPr>
        <w:ind w:left="2520" w:firstLine="0"/>
      </w:pPr>
    </w:lvl>
    <w:lvl w:ilvl="7" w:tplc="09C4119C">
      <w:start w:val="1"/>
      <w:numFmt w:val="decimal"/>
      <w:lvlText w:val="%8."/>
      <w:lvlJc w:val="left"/>
      <w:pPr>
        <w:ind w:left="2880" w:firstLine="0"/>
      </w:pPr>
    </w:lvl>
    <w:lvl w:ilvl="8" w:tplc="11E4CA20">
      <w:start w:val="1"/>
      <w:numFmt w:val="decimal"/>
      <w:lvlText w:val="%9."/>
      <w:lvlJc w:val="left"/>
      <w:pPr>
        <w:ind w:left="3240" w:firstLine="0"/>
      </w:pPr>
    </w:lvl>
  </w:abstractNum>
  <w:abstractNum w:abstractNumId="6" w15:restartNumberingAfterBreak="0">
    <w:nsid w:val="670E631D"/>
    <w:multiLevelType w:val="hybridMultilevel"/>
    <w:tmpl w:val="3EF83006"/>
    <w:name w:val="Lista numerowana 2"/>
    <w:lvl w:ilvl="0" w:tplc="BE0675C0">
      <w:start w:val="1"/>
      <w:numFmt w:val="decimal"/>
      <w:lvlText w:val="%1."/>
      <w:lvlJc w:val="left"/>
      <w:pPr>
        <w:ind w:left="360" w:firstLine="0"/>
      </w:pPr>
    </w:lvl>
    <w:lvl w:ilvl="1" w:tplc="D8C0C172">
      <w:start w:val="1"/>
      <w:numFmt w:val="decimal"/>
      <w:lvlText w:val="%2."/>
      <w:lvlJc w:val="left"/>
      <w:pPr>
        <w:ind w:left="720" w:firstLine="0"/>
      </w:pPr>
    </w:lvl>
    <w:lvl w:ilvl="2" w:tplc="E3FA70A8">
      <w:start w:val="1"/>
      <w:numFmt w:val="decimal"/>
      <w:lvlText w:val="%3."/>
      <w:lvlJc w:val="left"/>
      <w:pPr>
        <w:ind w:left="1080" w:firstLine="0"/>
      </w:pPr>
    </w:lvl>
    <w:lvl w:ilvl="3" w:tplc="71B22072">
      <w:start w:val="1"/>
      <w:numFmt w:val="decimal"/>
      <w:lvlText w:val="%4."/>
      <w:lvlJc w:val="left"/>
      <w:pPr>
        <w:ind w:left="1440" w:firstLine="0"/>
      </w:pPr>
    </w:lvl>
    <w:lvl w:ilvl="4" w:tplc="3DA2DCB4">
      <w:start w:val="1"/>
      <w:numFmt w:val="decimal"/>
      <w:lvlText w:val="%5."/>
      <w:lvlJc w:val="left"/>
      <w:pPr>
        <w:ind w:left="1800" w:firstLine="0"/>
      </w:pPr>
    </w:lvl>
    <w:lvl w:ilvl="5" w:tplc="771E4856">
      <w:start w:val="1"/>
      <w:numFmt w:val="decimal"/>
      <w:lvlText w:val="%6."/>
      <w:lvlJc w:val="left"/>
      <w:pPr>
        <w:ind w:left="2160" w:firstLine="0"/>
      </w:pPr>
    </w:lvl>
    <w:lvl w:ilvl="6" w:tplc="736EAB78">
      <w:start w:val="1"/>
      <w:numFmt w:val="decimal"/>
      <w:lvlText w:val="%7."/>
      <w:lvlJc w:val="left"/>
      <w:pPr>
        <w:ind w:left="2520" w:firstLine="0"/>
      </w:pPr>
    </w:lvl>
    <w:lvl w:ilvl="7" w:tplc="8A12538C">
      <w:start w:val="1"/>
      <w:numFmt w:val="decimal"/>
      <w:lvlText w:val="%8."/>
      <w:lvlJc w:val="left"/>
      <w:pPr>
        <w:ind w:left="2880" w:firstLine="0"/>
      </w:pPr>
    </w:lvl>
    <w:lvl w:ilvl="8" w:tplc="88EAFD9A">
      <w:start w:val="1"/>
      <w:numFmt w:val="decimal"/>
      <w:lvlText w:val="%9."/>
      <w:lvlJc w:val="left"/>
      <w:pPr>
        <w:ind w:left="3240" w:firstLine="0"/>
      </w:pPr>
    </w:lvl>
  </w:abstractNum>
  <w:num w:numId="1" w16cid:durableId="1012224035">
    <w:abstractNumId w:val="2"/>
  </w:num>
  <w:num w:numId="2" w16cid:durableId="657419021">
    <w:abstractNumId w:val="6"/>
  </w:num>
  <w:num w:numId="3" w16cid:durableId="111020272">
    <w:abstractNumId w:val="5"/>
  </w:num>
  <w:num w:numId="4" w16cid:durableId="648635556">
    <w:abstractNumId w:val="3"/>
  </w:num>
  <w:num w:numId="5" w16cid:durableId="1485927877">
    <w:abstractNumId w:val="0"/>
  </w:num>
  <w:num w:numId="6" w16cid:durableId="2034649893">
    <w:abstractNumId w:val="1"/>
  </w:num>
  <w:num w:numId="7" w16cid:durableId="18828628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drawingGridHorizontalSpacing w:val="283"/>
  <w:drawingGridVerticalSpacing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5AF"/>
    <w:rsid w:val="00004F08"/>
    <w:rsid w:val="00005B7A"/>
    <w:rsid w:val="00044652"/>
    <w:rsid w:val="00093507"/>
    <w:rsid w:val="000F03E2"/>
    <w:rsid w:val="00111173"/>
    <w:rsid w:val="001449DC"/>
    <w:rsid w:val="0017084C"/>
    <w:rsid w:val="001808D4"/>
    <w:rsid w:val="00213151"/>
    <w:rsid w:val="00217578"/>
    <w:rsid w:val="002773B3"/>
    <w:rsid w:val="002A3C75"/>
    <w:rsid w:val="002F031C"/>
    <w:rsid w:val="003E2912"/>
    <w:rsid w:val="00435C8A"/>
    <w:rsid w:val="004433BE"/>
    <w:rsid w:val="00465211"/>
    <w:rsid w:val="00470A0E"/>
    <w:rsid w:val="005235B7"/>
    <w:rsid w:val="00563205"/>
    <w:rsid w:val="005E097A"/>
    <w:rsid w:val="005E310C"/>
    <w:rsid w:val="00631228"/>
    <w:rsid w:val="006515A8"/>
    <w:rsid w:val="0068460E"/>
    <w:rsid w:val="006B7121"/>
    <w:rsid w:val="006F3287"/>
    <w:rsid w:val="0072451B"/>
    <w:rsid w:val="007832AD"/>
    <w:rsid w:val="007945D2"/>
    <w:rsid w:val="007A3031"/>
    <w:rsid w:val="00816A9B"/>
    <w:rsid w:val="0083169E"/>
    <w:rsid w:val="008406AF"/>
    <w:rsid w:val="009247CD"/>
    <w:rsid w:val="009420FF"/>
    <w:rsid w:val="009A3210"/>
    <w:rsid w:val="009F7319"/>
    <w:rsid w:val="00A267BE"/>
    <w:rsid w:val="00AB65AF"/>
    <w:rsid w:val="00B427B9"/>
    <w:rsid w:val="00B5443D"/>
    <w:rsid w:val="00B65121"/>
    <w:rsid w:val="00C71DE6"/>
    <w:rsid w:val="00C72434"/>
    <w:rsid w:val="00C96CE1"/>
    <w:rsid w:val="00D52AFE"/>
    <w:rsid w:val="00D66390"/>
    <w:rsid w:val="00D770E5"/>
    <w:rsid w:val="00E73E37"/>
    <w:rsid w:val="00F33DDE"/>
    <w:rsid w:val="00F414A4"/>
    <w:rsid w:val="00F66595"/>
    <w:rsid w:val="00FA29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B1267"/>
  <w15:docId w15:val="{79E1686E-56C5-4CC5-AF4A-554B0433F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1"/>
        <w:sz w:val="24"/>
        <w:szCs w:val="24"/>
        <w:lang w:val="pl-PL" w:eastAsia="zh-CN" w:bidi="hi-IN"/>
      </w:rPr>
    </w:rPrDefault>
    <w:pPrDefault>
      <w:pPr>
        <w:widowControl w:val="0"/>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style>
  <w:style w:type="paragraph" w:customStyle="1" w:styleId="Heading">
    <w:name w:val="Heading"/>
    <w:basedOn w:val="Standard"/>
    <w:next w:val="Textbody"/>
    <w:qFormat/>
    <w:pPr>
      <w:keepNext/>
      <w:spacing w:before="240" w:after="120"/>
    </w:pPr>
    <w:rPr>
      <w:rFonts w:ascii="Arial" w:eastAsia="Microsoft YaHei" w:hAnsi="Arial"/>
      <w:sz w:val="28"/>
      <w:szCs w:val="28"/>
    </w:rPr>
  </w:style>
  <w:style w:type="paragraph" w:customStyle="1" w:styleId="Textbody">
    <w:name w:val="Text body"/>
    <w:basedOn w:val="Standard"/>
    <w:qFormat/>
    <w:pPr>
      <w:spacing w:after="120"/>
    </w:pPr>
  </w:style>
  <w:style w:type="paragraph" w:styleId="Lista">
    <w:name w:val="List"/>
    <w:basedOn w:val="Textbody"/>
    <w:qFormat/>
  </w:style>
  <w:style w:type="paragraph" w:styleId="Legenda">
    <w:name w:val="caption"/>
    <w:basedOn w:val="Standard"/>
    <w:qFormat/>
    <w:pPr>
      <w:suppressLineNumbers/>
      <w:spacing w:before="120" w:after="120"/>
    </w:pPr>
    <w:rPr>
      <w:i/>
      <w:iCs/>
    </w:rPr>
  </w:style>
  <w:style w:type="paragraph" w:customStyle="1" w:styleId="Index">
    <w:name w:val="Index"/>
    <w:basedOn w:val="Standard"/>
    <w:qFormat/>
    <w:pPr>
      <w:suppressLineNumbers/>
    </w:pPr>
  </w:style>
  <w:style w:type="paragraph" w:customStyle="1" w:styleId="Tekstkomentarza1">
    <w:name w:val="Tekst komentarza1"/>
    <w:basedOn w:val="Normalny"/>
    <w:qFormat/>
    <w:rPr>
      <w:sz w:val="20"/>
      <w:szCs w:val="18"/>
    </w:rPr>
  </w:style>
  <w:style w:type="paragraph" w:customStyle="1" w:styleId="Default">
    <w:name w:val="Default"/>
    <w:basedOn w:val="Normalny"/>
    <w:qFormat/>
    <w:rPr>
      <w:rFonts w:eastAsia="Times New Roman" w:cs="Times New Roman"/>
      <w:color w:val="000000"/>
    </w:rPr>
  </w:style>
  <w:style w:type="paragraph" w:styleId="Akapitzlist">
    <w:name w:val="List Paragraph"/>
    <w:basedOn w:val="Normalny"/>
    <w:qFormat/>
    <w:pPr>
      <w:ind w:left="720"/>
      <w:contextualSpacing/>
    </w:pPr>
    <w:rPr>
      <w:szCs w:val="21"/>
    </w:rPr>
  </w:style>
  <w:style w:type="character" w:customStyle="1" w:styleId="NumberingSymbols">
    <w:name w:val="Numbering Symbols"/>
  </w:style>
  <w:style w:type="character" w:customStyle="1" w:styleId="Internetlink">
    <w:name w:val="Internet link"/>
    <w:rPr>
      <w:color w:val="000080"/>
      <w:u w:val="single"/>
    </w:rPr>
  </w:style>
  <w:style w:type="character" w:customStyle="1" w:styleId="TekstkomentarzaZnak">
    <w:name w:val="Tekst komentarza Znak"/>
    <w:basedOn w:val="Domylnaczcionkaakapitu"/>
    <w:rPr>
      <w:sz w:val="20"/>
      <w:szCs w:val="18"/>
    </w:rPr>
  </w:style>
  <w:style w:type="character" w:customStyle="1" w:styleId="Odwoaniedokomentarza1">
    <w:name w:val="Odwołanie do komentarza1"/>
    <w:basedOn w:val="Domylnaczcionkaakapitu"/>
    <w:rPr>
      <w:sz w:val="16"/>
      <w:szCs w:val="16"/>
    </w:rPr>
  </w:style>
  <w:style w:type="table" w:customStyle="1" w:styleId="Zwykatabela">
    <w:name w:val="Zwykła tabela"/>
    <w:uiPriority w:val="99"/>
    <w:semiHidden/>
    <w:unhideWhenUsed/>
    <w:tblPr>
      <w:tblStyleRowBandSize w:val="1"/>
      <w:tblStyleColBandSize w:val="1"/>
      <w:tblInd w:w="0" w:type="dxa"/>
      <w:tblCellMar>
        <w:top w:w="0" w:type="dxa"/>
        <w:left w:w="108" w:type="dxa"/>
        <w:bottom w:w="0" w:type="dxa"/>
        <w:right w:w="108" w:type="dxa"/>
      </w:tblCellMar>
    </w:tblPr>
  </w:style>
  <w:style w:type="paragraph" w:styleId="Nagwek">
    <w:name w:val="header"/>
    <w:basedOn w:val="Normalny"/>
    <w:link w:val="NagwekZnak"/>
    <w:uiPriority w:val="99"/>
    <w:rsid w:val="00E73E37"/>
    <w:pPr>
      <w:tabs>
        <w:tab w:val="center" w:pos="4536"/>
        <w:tab w:val="right" w:pos="9072"/>
      </w:tabs>
    </w:pPr>
    <w:rPr>
      <w:szCs w:val="21"/>
    </w:rPr>
  </w:style>
  <w:style w:type="character" w:customStyle="1" w:styleId="NagwekZnak">
    <w:name w:val="Nagłówek Znak"/>
    <w:basedOn w:val="Domylnaczcionkaakapitu"/>
    <w:link w:val="Nagwek"/>
    <w:uiPriority w:val="99"/>
    <w:rsid w:val="00E73E37"/>
    <w:rPr>
      <w:szCs w:val="21"/>
    </w:rPr>
  </w:style>
  <w:style w:type="paragraph" w:styleId="Stopka">
    <w:name w:val="footer"/>
    <w:basedOn w:val="Normalny"/>
    <w:link w:val="StopkaZnak"/>
    <w:uiPriority w:val="99"/>
    <w:rsid w:val="00E73E37"/>
    <w:pPr>
      <w:tabs>
        <w:tab w:val="center" w:pos="4536"/>
        <w:tab w:val="right" w:pos="9072"/>
      </w:tabs>
    </w:pPr>
    <w:rPr>
      <w:szCs w:val="21"/>
    </w:rPr>
  </w:style>
  <w:style w:type="character" w:customStyle="1" w:styleId="StopkaZnak">
    <w:name w:val="Stopka Znak"/>
    <w:basedOn w:val="Domylnaczcionkaakapitu"/>
    <w:link w:val="Stopka"/>
    <w:uiPriority w:val="99"/>
    <w:rsid w:val="00E73E37"/>
    <w:rPr>
      <w:szCs w:val="21"/>
    </w:rPr>
  </w:style>
  <w:style w:type="paragraph" w:styleId="Tekstprzypisukocowego">
    <w:name w:val="endnote text"/>
    <w:basedOn w:val="Normalny"/>
    <w:link w:val="TekstprzypisukocowegoZnak"/>
    <w:uiPriority w:val="99"/>
    <w:rsid w:val="006515A8"/>
    <w:rPr>
      <w:sz w:val="20"/>
      <w:szCs w:val="18"/>
    </w:rPr>
  </w:style>
  <w:style w:type="character" w:customStyle="1" w:styleId="TekstprzypisukocowegoZnak">
    <w:name w:val="Tekst przypisu końcowego Znak"/>
    <w:basedOn w:val="Domylnaczcionkaakapitu"/>
    <w:link w:val="Tekstprzypisukocowego"/>
    <w:uiPriority w:val="99"/>
    <w:rsid w:val="006515A8"/>
    <w:rPr>
      <w:sz w:val="20"/>
      <w:szCs w:val="18"/>
    </w:rPr>
  </w:style>
  <w:style w:type="character" w:styleId="Odwoanieprzypisukocowego">
    <w:name w:val="endnote reference"/>
    <w:basedOn w:val="Domylnaczcionkaakapitu"/>
    <w:uiPriority w:val="99"/>
    <w:rsid w:val="006515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incydent.cert.pl/" TargetMode="External" Type="http://schemas.openxmlformats.org/officeDocument/2006/relationships/hyperlink"/><Relationship Id="rId9" Target="header1.xml" Type="http://schemas.openxmlformats.org/officeDocument/2006/relationships/head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Times New Roman"/>
        <a:ea typeface="SimSun"/>
        <a:cs typeface="Mang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C4EAF-C5DE-43A1-9077-DA552CB33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8</Pages>
  <Words>1749</Words>
  <Characters>10494</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2025-02-10T07:31:00Z</dcterms:created>
  <dc:creator>Grupa Format</dc:creator>
  <cp:lastModifiedBy>Grupa Format</cp:lastModifiedBy>
  <cp:lastPrinted>2026-05-06T07:03:00Z</cp:lastPrinted>
  <dcterms:modified xsi:type="dcterms:W3CDTF">2026-07-14T05:10:00Z</dcterms:modified>
  <cp:revision>24</cp:revision>
</cp:coreProperties>
</file>