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C59A3" w14:textId="04EC6A53" w:rsidR="00F02F6D" w:rsidRPr="00C516DF" w:rsidRDefault="00F02F6D" w:rsidP="00C516DF">
      <w:pPr>
        <w:pStyle w:val="Standard"/>
        <w:rPr>
          <w:rFonts w:ascii="Calibri" w:eastAsia="Times New Roman" w:hAnsi="Calibri" w:cs="Calibri"/>
          <w:b/>
          <w:bCs/>
          <w:color w:val="000000"/>
        </w:rPr>
      </w:pPr>
    </w:p>
    <w:p w14:paraId="2EC799A8" w14:textId="512BB0CC" w:rsidR="00F02F6D" w:rsidRPr="00C516DF" w:rsidRDefault="00C516DF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</w:rPr>
      </w:pPr>
      <w:r w:rsidRPr="00C516DF">
        <w:rPr>
          <w:rFonts w:ascii="Calibri" w:eastAsia="Times New Roman" w:hAnsi="Calibri" w:cs="Calibri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42A7594" wp14:editId="0F8644BC">
                <wp:simplePos x="0" y="0"/>
                <wp:positionH relativeFrom="margin">
                  <wp:posOffset>-415290</wp:posOffset>
                </wp:positionH>
                <wp:positionV relativeFrom="paragraph">
                  <wp:posOffset>153035</wp:posOffset>
                </wp:positionV>
                <wp:extent cx="6934200" cy="1066800"/>
                <wp:effectExtent l="0" t="0" r="0" b="0"/>
                <wp:wrapNone/>
                <wp:docPr id="336171593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0" cy="106680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13007B" id="Prostokąt 1" o:spid="_x0000_s1026" style="position:absolute;margin-left:-32.7pt;margin-top:12.05pt;width:546pt;height:84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pxTSAbwIAAEsFAAAOAAAAZHJzL2Uyb0RvYy54bWysVN9P2zAQfp+0/8Hy+0hbuo5WpKgCMU1C gAYTz65jN5Ycn3d2m3Z//c5OmjL2xLQXx5f77rvfvrzaN5btFAYDruTjsxFnykmojNuU/Mfz7acL zkIUrhIWnCr5QQV+tfz44bL1CzWBGmylkBGJC4vWl7yO0S+KIshaNSKcgVeOlBqwEZFE3BQVipbY G1tMRqNZ0QJWHkGqEOjvTafky8yvtZLxQeugIrMlp9hiPjGf63QWy0ux2KDwtZF9GOIfomiEceR0 oLoRUbAtmr+oGiMRAuh4JqEpQGsjVc6BshmP3mTzVAuvci5UnOCHMoX/Ryvvd0/+EakMrQ+LQNeU xV5jk74UH9vnYh2GYql9ZJJ+zubnU+oAZ5J049FsdkEC8RQnc48hflXQsHQpOVI3cpHE7i7EDnqE JG8BrKlujbVZwM362iLbCerc+flsNp/37H/ArGMtuZ98IefJzEEi6Lito2hOaeVbPFiVcNZ9V5qZ KmeX/aWJU4NHIaVycdy7zOiE0kT+HsMen0xVnsb3GA8W2TO4OBg3xgHmfPOinMK2Q8i6wx8r0OWd SrCG6vCIDKHbheDlraH23IkQHwXS8I95Wuj4QIe2QNWV1njOasBfb/8lHM0iaThraYlKHn5uBSrO 7DdHUzofT6dp67Iw/fxlQgK+1qxfa9y2uQbqNgVAUeVrwkd7vGqE5oX2fZW8kko4Sb4pwIhH4Tp2 y00vhlSrVYZtPZpNTSZETFvnRbxzT14mOVU2jeDz/kWg7+c00ojfw3H5xOLNuHbYZOlgtY2gTZ7l U237mtPG5m3oX5f0JLyWM+r0Bi5/AwAA//8DAFBLAwQUAAYACAAAACEAJQ3p+uMAAAALAQAADwAA AGRycy9kb3ducmV2LnhtbEyPwWrDMAyG74O+g1Fhl9E6CV3WZXFKGRvsMApLx3p1Yy0JjeVgu0n6 9nNP3U1CH7++P99MumMDWtcaEhAvI2BIlVEt1QK+9++LNTDnJSnZGUIBF3SwKWZ3ucyUGekLh9LX LISQy6SAxvs+49xVDWrplqZHCrdfY7X0YbU1V1aOIVx3PImilGvZUvjQyB5fG6xO5VkLGD72Y/lW ru3hchge3OfTLv6ZdkLcz6ftCzCPk7/BcNUP6lAEp6M5k3KsE7BIH1cBFZCsYmBXIErSFNgxTM9J DLzI+f8OxR8AAAD//wMAUEsBAi0AFAAGAAgAAAAhALaDOJL+AAAA4QEAABMAAAAAAAAAAAAAAAAA AAAAAFtDb250ZW50X1R5cGVzXS54bWxQSwECLQAUAAYACAAAACEAOP0h/9YAAACUAQAACwAAAAAA AAAAAAAAAAAvAQAAX3JlbHMvLnJlbHNQSwECLQAUAAYACAAAACEA6cU0gG8CAABLBQAADgAAAAAA AAAAAAAAAAAuAgAAZHJzL2Uyb0RvYy54bWxQSwECLQAUAAYACAAAACEAJQ3p+uMAAAALAQAADwAA AAAAAAAAAAAAAADJBAAAZHJzL2Rvd25yZXYueG1sUEsFBgAAAAAEAAQA8wAAANkFAAAAAA== " fillcolor="#369" stroked="f" strokeweight="1pt">
                <w10:wrap anchorx="margin"/>
              </v:rect>
            </w:pict>
          </mc:Fallback>
        </mc:AlternateContent>
      </w:r>
    </w:p>
    <w:p w14:paraId="3A5E9AE6" w14:textId="77777777" w:rsidR="00F02F6D" w:rsidRPr="00C516DF" w:rsidRDefault="00000000">
      <w:pPr>
        <w:pStyle w:val="Standard"/>
        <w:jc w:val="center"/>
        <w:rPr>
          <w:rFonts w:ascii="Calibri" w:eastAsia="Times New Roman" w:hAnsi="Calibri" w:cs="Calibri"/>
          <w:b/>
          <w:bCs/>
          <w:color w:val="FFFFFF" w:themeColor="background1"/>
          <w:sz w:val="40"/>
          <w:szCs w:val="40"/>
        </w:rPr>
      </w:pPr>
      <w:r w:rsidRPr="00C516DF">
        <w:rPr>
          <w:rFonts w:ascii="Calibri" w:eastAsia="Times New Roman" w:hAnsi="Calibri" w:cs="Calibri"/>
          <w:b/>
          <w:bCs/>
          <w:color w:val="FFFFFF" w:themeColor="background1"/>
          <w:sz w:val="40"/>
          <w:szCs w:val="40"/>
        </w:rPr>
        <w:t xml:space="preserve">PLAN CIĄGŁOŚCI DZIAŁANIA NA WYPADEK DYSFUNKCJI SYSTEMU INFORMATYCZNEGO </w:t>
      </w:r>
    </w:p>
    <w:p w14:paraId="5A692D5D" w14:textId="51DFB594" w:rsidR="00F02F6D" w:rsidRPr="00C516DF" w:rsidRDefault="00F02F6D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  <w:sz w:val="40"/>
          <w:szCs w:val="40"/>
        </w:rPr>
      </w:pPr>
    </w:p>
    <w:p w14:paraId="272208FD" w14:textId="23E77376" w:rsidR="00C516DF" w:rsidRPr="00C516DF" w:rsidRDefault="00C516DF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  <w:sz w:val="40"/>
          <w:szCs w:val="40"/>
        </w:rPr>
      </w:pPr>
    </w:p>
    <w:p w14:paraId="036063F0" w14:textId="01453EC7" w:rsidR="007A0E15" w:rsidRDefault="007A0E15">
      <w:pPr>
        <w:pStyle w:val="Standard"/>
        <w:jc w:val="center"/>
        <w:rPr>
          <w:rFonts w:ascii="Calibri" w:eastAsia="Times New Roman" w:hAnsi="Calibri" w:cs="Calibri"/>
          <w:b/>
          <w:bCs/>
          <w:color w:val="FFFFFF" w:themeColor="background1"/>
          <w:sz w:val="40"/>
          <w:szCs w:val="40"/>
        </w:rPr>
      </w:pPr>
      <w:r>
        <w:rPr>
          <w:rFonts w:ascii="Calibri" w:eastAsia="Times New Roman" w:hAnsi="Calibri" w:cs="Calibri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8C2816D" wp14:editId="6CE520C0">
                <wp:simplePos x="0" y="0"/>
                <wp:positionH relativeFrom="margin">
                  <wp:posOffset>-377190</wp:posOffset>
                </wp:positionH>
                <wp:positionV relativeFrom="paragraph">
                  <wp:posOffset>327660</wp:posOffset>
                </wp:positionV>
                <wp:extent cx="6896100" cy="1647825"/>
                <wp:effectExtent l="0" t="0" r="0" b="9525"/>
                <wp:wrapNone/>
                <wp:docPr id="1424087935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0" cy="1647825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97B31B" id="Prostokąt 2" o:spid="_x0000_s1026" style="position:absolute;margin-left:-29.7pt;margin-top:25.8pt;width:543pt;height:129.7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eSj+JcQIAAEsFAAAOAAAAZHJzL2Uyb0RvYy54bWysVE1v2zAMvQ/YfxB0X52kadoEdYqgRYcB RRusHXpWZCkWIIsapcTJfv0oOXG67tRhF5k0H7+eSF3f7BrLtgqDAVfy4dmAM+UkVMatS/7j5f7L FWchClcJC06VfK8Cv5l//nTd+pkaQQ22UsgoiAuz1pe8jtHPiiLIWjUinIFXjowasBGRVFwXFYqW oje2GA0Gk6IFrDyCVCHQ37vOyOc5vtZKxietg4rMlpxqi/nEfK7SWcyvxWyNwtdGHsoQ/1BFI4yj pH2oOxEF26D5K1RjJEIAHc8kNAVobaTKPVA3w8G7bp5r4VXuhcgJvqcp/L+w8nH77JdINLQ+zAKJ qYudxiZ9qT62y2Tte7LULjJJPydX08lwQJxKsg0n48ur0UWiszi5ewzxq4KGJaHkSLeRSRLbhxA7 6BGSsgWwpro31mYF16tbi2wr6ObOzyeT6fQQ/Q+Ydayl9KNLqiS5OUgButjWUTWntrIU91YlnHXf lWamyt3lfGniVJ9RSKlcHB5SZnRCaQr+EccDPrmqPI0fce49cmZwsXdujAPM/eZFOZVt+5J1hz8y 0PWdKFhBtV8iQ+h2IXh5b+h6HkSIS4E0/EOeFjo+0aEtELvSGs9ZDfjr/b+Eo1kkC2ctLVHJw8+N QMWZ/eZoSqfD8ThtXVbGF5cjUvCtZfXW4jbNLdBtUwFUVRYTPtqjqBGaV9r3RcpKJuEk5aYCIx6V 29gtN70YUi0WGbbxaNY1uVBg2jov4oN79jLpidk0gi+7V4H+MKeRRvwRjssnZu/GtcMmTweLTQRt 8iyfuD1wThubt+HwuqQn4a2eUac3cP4bAAD//wMAUEsDBBQABgAIAAAAIQA15DbY4gAAAAsBAAAP AAAAZHJzL2Rvd25yZXYueG1sTI/BTsMwDIbvSLxDZCQuaEsztjJK3QkhkHZAk+gQu2ZNaCsap0qy tnt7shPcbPnT7+/PN5Pp2KCdby0hiHkCTFNlVUs1wuf+bbYG5oMkJTtLGuGsPWyK66tcZsqO9KGH MtQshpDPJEITQp9x7qtGG+nnttcUb9/WGRni6mqunBxjuOn4IklSbmRL8UMje/3S6OqnPBmEYbsf y9dy7Q7nw3Dn3x924mvaId7eTM9PwIKewh8MF/2oDkV0OtoTKc86hNnqcRlRhJVIgV2AZJHG6Yhw L4QAXuT8f4fiFwAA//8DAFBLAQItABQABgAIAAAAIQC2gziS/gAAAOEBAAATAAAAAAAAAAAAAAAA AAAAAABbQ29udGVudF9UeXBlc10ueG1sUEsBAi0AFAAGAAgAAAAhADj9If/WAAAAlAEAAAsAAAAA AAAAAAAAAAAALwEAAF9yZWxzLy5yZWxzUEsBAi0AFAAGAAgAAAAhAB5KP4lxAgAASwUAAA4AAAAA AAAAAAAAAAAALgIAAGRycy9lMm9Eb2MueG1sUEsBAi0AFAAGAAgAAAAhADXkNtjiAAAACwEAAA8A AAAAAAAAAAAAAAAAywQAAGRycy9kb3ducmV2LnhtbFBLBQYAAAAABAAEAPMAAADaBQAAAAA= " fillcolor="#369" stroked="f" strokeweight="1pt">
                <w10:wrap anchorx="margin"/>
              </v:rect>
            </w:pict>
          </mc:Fallback>
        </mc:AlternateContent>
      </w:r>
    </w:p>
    <w:p w14:paraId="2D4E6961" w14:textId="77777777" w:rsidR="00E05527" w:rsidRDefault="00E05527" w:rsidP="00E05527">
      <w:pPr>
        <w:pStyle w:val="Standard"/>
        <w:jc w:val="center"/>
        <w:rPr>
          <w:rFonts w:ascii="Calibri" w:eastAsia="Times New Roman" w:hAnsi="Calibri" w:cs="Calibri"/>
          <w:b/>
          <w:bCs/>
          <w:color w:val="FFFFFF" w:themeColor="background1"/>
          <w:sz w:val="40"/>
          <w:szCs w:val="40"/>
        </w:rPr>
      </w:pPr>
    </w:p>
    <w:p w14:paraId="0FFE3163" w14:textId="2AECF91E" w:rsidR="00F02F6D" w:rsidRPr="00C516DF" w:rsidRDefault="00E05527" w:rsidP="00E05527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FFFFFF" w:themeColor="background1"/>
          <w:sz w:val="40"/>
          <w:szCs w:val="40"/>
        </w:rPr>
        <w:t>BIBLIOTEKA PUBLICZNA W BISZTYNKU</w:t>
      </w:r>
    </w:p>
    <w:p w14:paraId="25B96C52" w14:textId="2BB77B7F" w:rsidR="00F02F6D" w:rsidRPr="00C516DF" w:rsidRDefault="00F02F6D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</w:rPr>
      </w:pPr>
    </w:p>
    <w:p w14:paraId="557D58F5" w14:textId="77777777" w:rsidR="00F02F6D" w:rsidRPr="00C516DF" w:rsidRDefault="00F02F6D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</w:rPr>
      </w:pPr>
    </w:p>
    <w:p w14:paraId="44CAA0AC" w14:textId="77777777" w:rsidR="00F02F6D" w:rsidRPr="00C516DF" w:rsidRDefault="00F02F6D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</w:rPr>
      </w:pPr>
    </w:p>
    <w:p w14:paraId="2C82AF04" w14:textId="77777777" w:rsidR="00F02F6D" w:rsidRPr="00C516DF" w:rsidRDefault="00F02F6D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</w:rPr>
      </w:pPr>
    </w:p>
    <w:p w14:paraId="2C80FFB3" w14:textId="77777777" w:rsidR="00F02F6D" w:rsidRPr="00C516DF" w:rsidRDefault="00F02F6D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</w:rPr>
      </w:pPr>
    </w:p>
    <w:p w14:paraId="6BDE484C" w14:textId="77777777" w:rsidR="00F02F6D" w:rsidRPr="00C516DF" w:rsidRDefault="00F02F6D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</w:rPr>
      </w:pPr>
    </w:p>
    <w:p w14:paraId="49887662" w14:textId="77777777" w:rsidR="00F02F6D" w:rsidRPr="00C516DF" w:rsidRDefault="00F02F6D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</w:rPr>
      </w:pPr>
    </w:p>
    <w:p w14:paraId="1332614D" w14:textId="77777777" w:rsidR="00F02F6D" w:rsidRPr="00C516DF" w:rsidRDefault="00F02F6D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</w:rPr>
      </w:pPr>
    </w:p>
    <w:p w14:paraId="0ECB7655" w14:textId="77777777" w:rsidR="00F02F6D" w:rsidRPr="00C516DF" w:rsidRDefault="00F02F6D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</w:rPr>
      </w:pPr>
    </w:p>
    <w:p w14:paraId="2E874690" w14:textId="77777777" w:rsidR="00F02F6D" w:rsidRPr="00C516DF" w:rsidRDefault="00F02F6D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</w:rPr>
      </w:pPr>
    </w:p>
    <w:p w14:paraId="16AAD82F" w14:textId="77777777" w:rsidR="00F02F6D" w:rsidRPr="00C516DF" w:rsidRDefault="00F02F6D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</w:rPr>
      </w:pPr>
    </w:p>
    <w:p w14:paraId="33343CB2" w14:textId="77777777" w:rsidR="00F02F6D" w:rsidRPr="00C516DF" w:rsidRDefault="00F02F6D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</w:rPr>
      </w:pPr>
    </w:p>
    <w:p w14:paraId="76094649" w14:textId="77777777" w:rsidR="00F02F6D" w:rsidRPr="00C516DF" w:rsidRDefault="00F02F6D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</w:rPr>
      </w:pPr>
    </w:p>
    <w:p w14:paraId="5CDA659D" w14:textId="77777777" w:rsidR="00F02F6D" w:rsidRPr="00C516DF" w:rsidRDefault="00F02F6D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</w:rPr>
      </w:pPr>
    </w:p>
    <w:p w14:paraId="3A9ED5AC" w14:textId="77777777" w:rsidR="00B705F6" w:rsidRPr="00C516DF" w:rsidRDefault="00B705F6" w:rsidP="00C516DF">
      <w:pPr>
        <w:pStyle w:val="Standard"/>
        <w:rPr>
          <w:rFonts w:ascii="Calibri" w:eastAsia="Times New Roman" w:hAnsi="Calibri" w:cs="Calibri"/>
          <w:b/>
          <w:bCs/>
          <w:color w:val="000000"/>
        </w:rPr>
      </w:pPr>
    </w:p>
    <w:p w14:paraId="10AC8AB1" w14:textId="298F0595" w:rsidR="00F02F6D" w:rsidRPr="00C516DF" w:rsidRDefault="00F35951">
      <w:pPr>
        <w:pStyle w:val="Default"/>
        <w:rPr>
          <w:rFonts w:ascii="Calibri" w:hAnsi="Calibri" w:cs="Calibri"/>
          <w:b/>
          <w:bCs/>
          <w:i/>
          <w:iCs/>
          <w:sz w:val="30"/>
          <w:szCs w:val="30"/>
        </w:rPr>
      </w:pPr>
      <w:r>
        <w:rPr>
          <w:rFonts w:ascii="Calibri" w:hAnsi="Calibri" w:cs="Calibri"/>
          <w:b/>
          <w:bCs/>
          <w:i/>
          <w:iCs/>
          <w:noProof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ED5E6EA" wp14:editId="24136751">
                <wp:simplePos x="0" y="0"/>
                <wp:positionH relativeFrom="margin">
                  <wp:align>right</wp:align>
                </wp:positionH>
                <wp:positionV relativeFrom="paragraph">
                  <wp:posOffset>266700</wp:posOffset>
                </wp:positionV>
                <wp:extent cx="6103620" cy="457200"/>
                <wp:effectExtent l="0" t="0" r="0" b="0"/>
                <wp:wrapNone/>
                <wp:docPr id="1009650372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3620" cy="45720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B81386" id="Prostokąt 3" o:spid="_x0000_s1026" style="position:absolute;margin-left:429.4pt;margin-top:21pt;width:480.6pt;height:36pt;z-index:-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ZoZNTbwIAAEoFAAAOAAAAZHJzL2Uyb0RvYy54bWysVE1vGyEQvVfqf0Dcm7Wd1GksryMrUapK URI1qXLGLHiRWIYO2Gv313dg1+vUPaXqhYWdN1+PN8yvd41lW4XBgCv5+GzEmXISKuPWJf/xcvfp C2chClcJC06VfK8Cv158/DBv/UxNoAZbKWQUxIVZ60tex+hnRRFkrRoRzsArR0YN2IhIR1wXFYqW oje2mIxG06IFrDyCVCHQ39vOyBc5vtZKxketg4rMlpxqi3nFvK7SWizmYrZG4Wsj+zLEP1TRCOMo 6RDqVkTBNmj+CtUYiRBAxzMJTQFaG6lyD9TNeHTSzXMtvMq9EDnBDzSF/xdWPmyf/RMSDa0Ps0Db 1MVOY5O+VB/bZbL2A1lqF5mkn9Px6Hw6IU4l2S4+X9JtJDaLo7fHEL8qaFjalBzpMjJHYnsfYgc9 QFKyANZUd8bafMD16sYi2wq6uPPz6fTqqo/+B8w61pLsJpeUPLk5SAG62NZRNceu8i7urUo4674r zUyVm8v5kuDUkFFIqVwc9ykzOqE0BX+PY49PriqL8T3Og0fODC4Ozo1xgLnfPCfHsu1Qsu7wBwa6 vhMFK6j2T8gQulEIXt4Zup57EeKTQNL+mKd5jo+0aAvErrTGc1YD/jr9l3AkRbJw1tIMlTz83AhU nNlvjkR6Nb64SEOXD1kinOFby+qtxW2aG6DbpgKoqrwlZ4z2sNUIzSuN+zJlJZNwknJTgREPh5vY zTY9GFItlxm28WjWNblQYBo6L+K9e/YynROzSYIvu1eBvtdpJIU/wGH2xOxErh02eTpYbiJok7V8 5LbnnAY2T0P/uKQX4e05o45P4OI3AAAA//8DAFBLAwQUAAYACAAAACEAOkQc194AAAAHAQAADwAA AGRycy9kb3ducmV2LnhtbEyPQUvDQBCF74L/YRnBS7GbhFJrzKaIKHiQgqnY6zY7JsHsbNjdJum/ dzzV02N4j/e+Kbaz7cWIPnSOFKTLBARS7UxHjYLP/evdBkSImozuHaGCMwbYltdXhc6Nm+gDxyo2 gkso5FpBG+OQSxnqFq0OSzcgsfftvNWRT99I4/XE5baXWZKspdUd8UKrB3xusf6pTlbB+Lafqpdq 4w/nw7gI7/e79GveKXV7Mz89gog4x0sY/vAZHUpmOroTmSB6BfxIVLDKWNl9WKcZiCPH0lUCsizk f/7yFwAA//8DAFBLAQItABQABgAIAAAAIQC2gziS/gAAAOEBAAATAAAAAAAAAAAAAAAAAAAAAABb Q29udGVudF9UeXBlc10ueG1sUEsBAi0AFAAGAAgAAAAhADj9If/WAAAAlAEAAAsAAAAAAAAAAAAA AAAALwEAAF9yZWxzLy5yZWxzUEsBAi0AFAAGAAgAAAAhABmhk1NvAgAASgUAAA4AAAAAAAAAAAAA AAAALgIAAGRycy9lMm9Eb2MueG1sUEsBAi0AFAAGAAgAAAAhADpEHNfeAAAABwEAAA8AAAAAAAAA AAAAAAAAyQQAAGRycy9kb3ducmV2LnhtbFBLBQYAAAAABAAEAPMAAADUBQAAAAA= " fillcolor="#369" stroked="f" strokeweight="1pt">
                <w10:wrap anchorx="margin"/>
              </v:rect>
            </w:pict>
          </mc:Fallback>
        </mc:AlternateContent>
      </w:r>
    </w:p>
    <w:p w14:paraId="46515D0D" w14:textId="77777777" w:rsidR="00F02F6D" w:rsidRPr="00F35951" w:rsidRDefault="00000000">
      <w:pPr>
        <w:pStyle w:val="Default"/>
        <w:jc w:val="center"/>
        <w:rPr>
          <w:rFonts w:ascii="Calibri" w:hAnsi="Calibri" w:cs="Calibri"/>
          <w:b/>
          <w:bCs/>
          <w:color w:val="FFFFFF" w:themeColor="background1"/>
          <w:sz w:val="30"/>
          <w:szCs w:val="30"/>
        </w:rPr>
      </w:pPr>
      <w:r w:rsidRPr="00F35951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CEL PROCEDURY</w:t>
      </w:r>
    </w:p>
    <w:p w14:paraId="3A6B90C4" w14:textId="77777777" w:rsidR="00F02F6D" w:rsidRPr="00C516DF" w:rsidRDefault="00F02F6D">
      <w:pPr>
        <w:pStyle w:val="Default"/>
        <w:jc w:val="center"/>
        <w:rPr>
          <w:rFonts w:ascii="Calibri" w:hAnsi="Calibri" w:cs="Calibri"/>
        </w:rPr>
      </w:pPr>
    </w:p>
    <w:p w14:paraId="4B9D8F43" w14:textId="77777777" w:rsidR="00F02F6D" w:rsidRPr="003E4996" w:rsidRDefault="00000000">
      <w:pPr>
        <w:pStyle w:val="Default"/>
        <w:jc w:val="center"/>
        <w:rPr>
          <w:rFonts w:ascii="Calibri" w:hAnsi="Calibri" w:cs="Calibri"/>
          <w:b/>
          <w:bCs/>
          <w:i/>
          <w:iCs/>
          <w:sz w:val="30"/>
          <w:szCs w:val="30"/>
        </w:rPr>
      </w:pPr>
      <w:bookmarkStart w:id="0" w:name="_Hlk193354562"/>
      <w:r w:rsidRPr="003E4996">
        <w:rPr>
          <w:rFonts w:ascii="Calibri" w:hAnsi="Calibri" w:cs="Calibri"/>
          <w:b/>
          <w:bCs/>
        </w:rPr>
        <w:t xml:space="preserve">§ 1 </w:t>
      </w:r>
    </w:p>
    <w:bookmarkEnd w:id="0"/>
    <w:p w14:paraId="768DD1EE" w14:textId="77777777" w:rsidR="00F02F6D" w:rsidRPr="00C516DF" w:rsidRDefault="00F02F6D">
      <w:pPr>
        <w:pStyle w:val="Default"/>
        <w:rPr>
          <w:rFonts w:ascii="Calibri" w:hAnsi="Calibri" w:cs="Calibri"/>
        </w:rPr>
      </w:pPr>
    </w:p>
    <w:p w14:paraId="40E3F644" w14:textId="4823E181" w:rsidR="00DD286B" w:rsidRPr="00DD286B" w:rsidRDefault="00DD286B" w:rsidP="00DD286B">
      <w:pPr>
        <w:pStyle w:val="Default"/>
        <w:numPr>
          <w:ilvl w:val="0"/>
          <w:numId w:val="1"/>
        </w:numPr>
        <w:rPr>
          <w:rFonts w:ascii="Calibri" w:hAnsi="Calibri" w:cs="Calibri"/>
        </w:rPr>
      </w:pPr>
      <w:r w:rsidRPr="00DD286B">
        <w:rPr>
          <w:rFonts w:ascii="Calibri" w:hAnsi="Calibri" w:cs="Calibri"/>
        </w:rPr>
        <w:t xml:space="preserve">Celem niniejszej Procedury jest zapewnienie systemowego i uporządkowanego podejścia do zarządzania incydentami oraz zakłóceniami w funkcjonowaniu systemów teleinformatycznych, w taki sposób, aby ograniczyć ich negatywny wpływ na realizację działalności statutowej </w:t>
      </w:r>
      <w:r>
        <w:rPr>
          <w:rFonts w:ascii="Calibri" w:hAnsi="Calibri" w:cs="Calibri"/>
        </w:rPr>
        <w:t>jednostki</w:t>
      </w:r>
      <w:r w:rsidR="004E5ECB">
        <w:rPr>
          <w:rFonts w:ascii="Calibri" w:hAnsi="Calibri" w:cs="Calibri"/>
        </w:rPr>
        <w:t>.</w:t>
      </w:r>
    </w:p>
    <w:p w14:paraId="046B762F" w14:textId="77777777" w:rsidR="00DD286B" w:rsidRPr="00DD286B" w:rsidRDefault="00DD286B" w:rsidP="00DD286B">
      <w:pPr>
        <w:pStyle w:val="Default"/>
        <w:rPr>
          <w:rFonts w:ascii="Calibri" w:hAnsi="Calibri" w:cs="Calibri"/>
        </w:rPr>
      </w:pPr>
      <w:r w:rsidRPr="00DD286B">
        <w:rPr>
          <w:rFonts w:ascii="Calibri" w:hAnsi="Calibri" w:cs="Calibri"/>
        </w:rPr>
        <w:t>Procedura ma na celu w szczególności minimalizację skutków dysfunkcji systemów informatycznych poprzez zapewnienie ciągłości działania procesów biznesowych, utrzymanie wymaganej dostępności, integralności oraz poufności przetwarzanych informacji, a także skrócenie czasu reakcji na występujące incydenty i ich skuteczne usuwanie.</w:t>
      </w:r>
    </w:p>
    <w:p w14:paraId="29A196A2" w14:textId="77777777" w:rsidR="00DD286B" w:rsidRPr="00DD286B" w:rsidRDefault="00DD286B" w:rsidP="00DD286B">
      <w:pPr>
        <w:pStyle w:val="Default"/>
        <w:rPr>
          <w:rFonts w:ascii="Calibri" w:hAnsi="Calibri" w:cs="Calibri"/>
        </w:rPr>
      </w:pPr>
      <w:r w:rsidRPr="00DD286B">
        <w:rPr>
          <w:rFonts w:ascii="Calibri" w:hAnsi="Calibri" w:cs="Calibri"/>
        </w:rPr>
        <w:t>W ramach realizacji powyższego celu Procedura określa zasady identyfikacji, rejestrowania, klasyfikacji, analizy oraz obsługi incydentów, jak również przypisuje odpowiedzialności w zakresie reagowania na zdarzenia mogące zakłócić prawidłowe funkcjonowanie systemów teleinformatycznych.</w:t>
      </w:r>
    </w:p>
    <w:p w14:paraId="371C891D" w14:textId="63ADB536" w:rsidR="00DD286B" w:rsidRPr="00DD286B" w:rsidRDefault="00DD286B" w:rsidP="00DD286B">
      <w:pPr>
        <w:pStyle w:val="Default"/>
        <w:rPr>
          <w:rFonts w:ascii="Calibri" w:hAnsi="Calibri" w:cs="Calibri"/>
        </w:rPr>
      </w:pPr>
      <w:r w:rsidRPr="00DD286B">
        <w:rPr>
          <w:rFonts w:ascii="Calibri" w:hAnsi="Calibri" w:cs="Calibri"/>
        </w:rPr>
        <w:t xml:space="preserve">Dodatkowo celem Procedury jest ograniczenie ryzyka powtarzalności incydentów poprzez analizę ich przyczyn źródłowych oraz wdrażanie działań korygujących i zapobiegawczych, a także zapewnienie zgodności działań </w:t>
      </w:r>
      <w:r>
        <w:rPr>
          <w:rFonts w:ascii="Calibri" w:hAnsi="Calibri" w:cs="Calibri"/>
        </w:rPr>
        <w:t>jednostki</w:t>
      </w:r>
      <w:r w:rsidRPr="00DD286B">
        <w:rPr>
          <w:rFonts w:ascii="Calibri" w:hAnsi="Calibri" w:cs="Calibri"/>
        </w:rPr>
        <w:t xml:space="preserve"> z obowiązującymi przepisami prawa oraz wewnętrznymi regulacjami w obszarze bezpieczeństwa informacji.</w:t>
      </w:r>
    </w:p>
    <w:p w14:paraId="5CC4E338" w14:textId="62956054" w:rsidR="00DD286B" w:rsidRPr="00DD286B" w:rsidRDefault="00DD286B" w:rsidP="00DD286B">
      <w:pPr>
        <w:pStyle w:val="Default"/>
        <w:rPr>
          <w:rFonts w:ascii="Calibri" w:hAnsi="Calibri" w:cs="Calibri"/>
        </w:rPr>
      </w:pPr>
      <w:r w:rsidRPr="00DD286B">
        <w:rPr>
          <w:rFonts w:ascii="Calibri" w:hAnsi="Calibri" w:cs="Calibri"/>
        </w:rPr>
        <w:t xml:space="preserve">Procedura wspiera również budowanie świadomości pracowników w zakresie cyberbezpieczeństwa oraz zapewnia podstawy do prowadzenia monitoringu, raportowania i doskonalenia systemu zarządzania bezpieczeństwem informacji w </w:t>
      </w:r>
      <w:r>
        <w:rPr>
          <w:rFonts w:ascii="Calibri" w:hAnsi="Calibri" w:cs="Calibri"/>
        </w:rPr>
        <w:t>jednostce</w:t>
      </w:r>
      <w:r w:rsidRPr="00DD286B">
        <w:rPr>
          <w:rFonts w:ascii="Calibri" w:hAnsi="Calibri" w:cs="Calibri"/>
        </w:rPr>
        <w:t>.</w:t>
      </w:r>
    </w:p>
    <w:p w14:paraId="39BB9A70" w14:textId="084DB257" w:rsidR="00F02F6D" w:rsidRDefault="00F02F6D">
      <w:pPr>
        <w:pStyle w:val="Default"/>
        <w:rPr>
          <w:rFonts w:ascii="Calibri" w:hAnsi="Calibri" w:cs="Calibri"/>
        </w:rPr>
      </w:pPr>
    </w:p>
    <w:p w14:paraId="0E5EE857" w14:textId="77777777" w:rsidR="00DD286B" w:rsidRDefault="00DD286B">
      <w:pPr>
        <w:pStyle w:val="Default"/>
        <w:rPr>
          <w:rFonts w:ascii="Calibri" w:hAnsi="Calibri" w:cs="Calibri"/>
        </w:rPr>
      </w:pPr>
    </w:p>
    <w:p w14:paraId="363E3412" w14:textId="268579F6" w:rsidR="00DD286B" w:rsidRDefault="00DD286B">
      <w:pPr>
        <w:pStyle w:val="Default"/>
        <w:rPr>
          <w:rFonts w:ascii="Calibri" w:hAnsi="Calibri" w:cs="Calibri"/>
        </w:rPr>
      </w:pPr>
    </w:p>
    <w:p w14:paraId="0C683A90" w14:textId="4E8260A2" w:rsidR="00DD286B" w:rsidRDefault="00DD286B">
      <w:pPr>
        <w:pStyle w:val="Default"/>
        <w:rPr>
          <w:rFonts w:ascii="Calibri" w:hAnsi="Calibri" w:cs="Calibri"/>
        </w:rPr>
      </w:pPr>
    </w:p>
    <w:p w14:paraId="03BC4CF7" w14:textId="2AB17BEB" w:rsidR="00DD286B" w:rsidRDefault="00DD286B">
      <w:pPr>
        <w:pStyle w:val="Default"/>
        <w:rPr>
          <w:rFonts w:ascii="Calibri" w:hAnsi="Calibri" w:cs="Calibri"/>
        </w:rPr>
      </w:pPr>
    </w:p>
    <w:p w14:paraId="02C39B21" w14:textId="0E54A5DB" w:rsidR="00DD286B" w:rsidRDefault="00DD286B">
      <w:pPr>
        <w:pStyle w:val="Default"/>
        <w:rPr>
          <w:rFonts w:ascii="Calibri" w:hAnsi="Calibri" w:cs="Calibri"/>
        </w:rPr>
      </w:pPr>
    </w:p>
    <w:p w14:paraId="4A9E98AB" w14:textId="1A401171" w:rsidR="00DD286B" w:rsidRPr="00C516DF" w:rsidRDefault="00DD286B">
      <w:pPr>
        <w:pStyle w:val="Default"/>
        <w:rPr>
          <w:rFonts w:ascii="Calibri" w:hAnsi="Calibri" w:cs="Calibri"/>
        </w:rPr>
      </w:pPr>
    </w:p>
    <w:p w14:paraId="131A714F" w14:textId="1A423362" w:rsidR="00F02F6D" w:rsidRPr="00C516DF" w:rsidRDefault="00F02F6D">
      <w:pPr>
        <w:pStyle w:val="Default"/>
        <w:rPr>
          <w:rFonts w:ascii="Calibri" w:hAnsi="Calibri" w:cs="Calibri"/>
        </w:rPr>
      </w:pPr>
    </w:p>
    <w:p w14:paraId="78799992" w14:textId="66178E75" w:rsidR="00F02F6D" w:rsidRDefault="00F02F6D">
      <w:pPr>
        <w:pStyle w:val="Default"/>
        <w:rPr>
          <w:rFonts w:ascii="Calibri" w:eastAsia="Calibri, Calibri" w:hAnsi="Calibri" w:cs="Calibri"/>
          <w:b/>
          <w:bCs/>
          <w:i/>
          <w:iCs/>
        </w:rPr>
      </w:pPr>
    </w:p>
    <w:p w14:paraId="46DDB06B" w14:textId="64F2E452" w:rsidR="00B705F6" w:rsidRPr="00C516DF" w:rsidRDefault="00B705F6">
      <w:pPr>
        <w:pStyle w:val="Default"/>
        <w:rPr>
          <w:rFonts w:ascii="Calibri" w:eastAsia="Calibri, Calibri" w:hAnsi="Calibri" w:cs="Calibri"/>
          <w:b/>
          <w:bCs/>
          <w:i/>
          <w:iCs/>
        </w:rPr>
      </w:pPr>
      <w:r>
        <w:rPr>
          <w:rFonts w:ascii="Calibri" w:eastAsia="Calibri, Calibri" w:hAnsi="Calibri" w:cs="Calibri"/>
          <w:b/>
          <w:bCs/>
          <w:i/>
          <w:i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5538E87" wp14:editId="0FFF3418">
                <wp:simplePos x="0" y="0"/>
                <wp:positionH relativeFrom="margin">
                  <wp:posOffset>19050</wp:posOffset>
                </wp:positionH>
                <wp:positionV relativeFrom="paragraph">
                  <wp:posOffset>212090</wp:posOffset>
                </wp:positionV>
                <wp:extent cx="6103620" cy="487680"/>
                <wp:effectExtent l="0" t="0" r="0" b="7620"/>
                <wp:wrapNone/>
                <wp:docPr id="2101310642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3620" cy="48768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6659D5" id="Prostokąt 4" o:spid="_x0000_s1026" style="position:absolute;margin-left:1.5pt;margin-top:16.7pt;width:480.6pt;height:38.4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lktJEcgIAAEoFAAAOAAAAZHJzL2Uyb0RvYy54bWysVE1PGzEQvVfqf7B8L7sJaYCIDYpAVJUQ IKDi7HjtrCWvxx072aS/vmNvsqH0RNWL19558/X8xpdX29ayjcJgwFV8dFJyppyE2rhVxX+83H45 5yxE4WphwamK71TgV/PPny47P1NjaMDWChkFcWHW+Yo3MfpZUQTZqFaEE/DKkVEDtiLSEVdFjaKj 6K0txmU5LTrA2iNIFQL9vemNfJ7ja61kfNA6qMhsxam2mFfM6zKtxfxSzFYofGPkvgzxD1W0wjhK OoS6EVGwNZq/QrVGIgTQ8URCW4DWRqrcA3UzKt9189wIr3IvRE7wA03h/4WV95tn/4hEQ+fDLNA2 dbHV2KYv1ce2mazdQJbaRibp53RUnk7HxKkk2+T8bHqe2SyO3h5D/KagZWlTcaTLyByJzV2IlJGg B0hKFsCa+tZYmw+4Wl5bZBtBF3d6Op1eXKS7Ipc/YNaxjmQ3PivLHNpBCtADrSP8sau8izurUnjr npRmps7N5XxJcGrIKKRULo72KTM6oTQF/4jjHp9cVRbjR5wHj5wZXBycW+MAc795To5l26Fk3eMP DPR9JwqWUO8ekSH0oxC8vDV0PXcixEeBpP0RT/McH2jRFohdaY3nrAH89f5fwpEUycJZRzNU8fBz LVBxZr87EunFaDJJQ5cPk69nSS341rJ8a3Hr9hrotqkAqipvEz7aw1YjtK807ouUlUzCScpNBUY8 HK5jP9v0YEi1WGTY2qNZNeRCgWnovIh37tnLdE7MJgm+bF8F+r1OIyn8Hg6zJ2bv5Npjk6eDxTqC NlnLR273nNPAZr3uH5f0Irw9Z9TxCZz/BgAA//8DAFBLAwQUAAYACAAAACEAFAbh4OAAAAAIAQAA DwAAAGRycy9kb3ducmV2LnhtbEyPQUvDQBCF74L/YRnBi9hN0lJrzKaIKHiQgqnY6zY7JsHsbNjd Jum/dzzpaXi8x5vvFdvZ9mJEHzpHCtJFAgKpdqajRsHH/uV2AyJETUb3jlDBGQNsy8uLQufGTfSO YxUbwSUUcq2gjXHIpQx1i1aHhRuQ2Pty3urI0jfSeD1xue1lliRraXVH/KHVAz61WH9XJ6tgfN1P 1XO18YfzYbwJb3e79HPeKXV9NT8+gIg4x78w/OIzOpTMdHQnMkH0Cpa8JPJZrkCwfb9eZSCOnEuT DGRZyP8Dyh8AAAD//wMAUEsBAi0AFAAGAAgAAAAhALaDOJL+AAAA4QEAABMAAAAAAAAAAAAAAAAA AAAAAFtDb250ZW50X1R5cGVzXS54bWxQSwECLQAUAAYACAAAACEAOP0h/9YAAACUAQAACwAAAAAA AAAAAAAAAAAvAQAAX3JlbHMvLnJlbHNQSwECLQAUAAYACAAAACEApZLSRHICAABKBQAADgAAAAAA AAAAAAAAAAAuAgAAZHJzL2Uyb0RvYy54bWxQSwECLQAUAAYACAAAACEAFAbh4OAAAAAIAQAADwAA AAAAAAAAAAAAAADMBAAAZHJzL2Rvd25yZXYueG1sUEsFBgAAAAAEAAQA8wAAANkFAAAAAA== " fillcolor="#369" stroked="f" strokeweight="1pt">
                <w10:wrap anchorx="margin"/>
              </v:rect>
            </w:pict>
          </mc:Fallback>
        </mc:AlternateContent>
      </w:r>
    </w:p>
    <w:p w14:paraId="6C0566E1" w14:textId="49A89F45" w:rsidR="00F02F6D" w:rsidRPr="00F35951" w:rsidRDefault="00000000">
      <w:pPr>
        <w:pStyle w:val="Default"/>
        <w:jc w:val="center"/>
        <w:rPr>
          <w:rFonts w:ascii="Calibri" w:hAnsi="Calibri" w:cs="Calibri"/>
          <w:b/>
          <w:bCs/>
          <w:color w:val="FFFFFF" w:themeColor="background1"/>
          <w:sz w:val="30"/>
          <w:szCs w:val="30"/>
        </w:rPr>
      </w:pPr>
      <w:r w:rsidRPr="00F35951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PRZEDMIOT</w:t>
      </w:r>
    </w:p>
    <w:p w14:paraId="2648B4DC" w14:textId="77777777" w:rsidR="00F02F6D" w:rsidRPr="00C516DF" w:rsidRDefault="00F02F6D">
      <w:pPr>
        <w:pStyle w:val="Default"/>
        <w:jc w:val="center"/>
        <w:rPr>
          <w:rFonts w:ascii="Calibri" w:hAnsi="Calibri" w:cs="Calibri"/>
          <w:b/>
          <w:bCs/>
          <w:i/>
          <w:iCs/>
          <w:sz w:val="30"/>
          <w:szCs w:val="30"/>
        </w:rPr>
      </w:pPr>
    </w:p>
    <w:p w14:paraId="4C3674E5" w14:textId="151EEFAF" w:rsidR="00F02F6D" w:rsidRPr="003E4996" w:rsidRDefault="00000000" w:rsidP="00DD286B">
      <w:pPr>
        <w:pStyle w:val="Default"/>
        <w:jc w:val="center"/>
        <w:rPr>
          <w:rFonts w:ascii="Calibri" w:hAnsi="Calibri" w:cs="Calibri"/>
          <w:b/>
          <w:bCs/>
          <w:i/>
          <w:iCs/>
          <w:sz w:val="30"/>
          <w:szCs w:val="30"/>
        </w:rPr>
      </w:pPr>
      <w:bookmarkStart w:id="1" w:name="_Hlk193354574"/>
      <w:r w:rsidRPr="003E4996">
        <w:rPr>
          <w:rFonts w:ascii="Calibri" w:hAnsi="Calibri" w:cs="Calibri"/>
          <w:b/>
          <w:bCs/>
        </w:rPr>
        <w:t>§ 2</w:t>
      </w:r>
      <w:bookmarkEnd w:id="1"/>
    </w:p>
    <w:p w14:paraId="29EB7CA5" w14:textId="7D9F04A3" w:rsidR="00DD286B" w:rsidRPr="00DD286B" w:rsidRDefault="00DD286B" w:rsidP="00DD286B">
      <w:pPr>
        <w:pStyle w:val="Akapitzlist"/>
        <w:numPr>
          <w:ilvl w:val="0"/>
          <w:numId w:val="4"/>
        </w:numPr>
        <w:rPr>
          <w:rFonts w:ascii="Calibri" w:eastAsia="Times New Roman" w:hAnsi="Calibri" w:cs="Calibri"/>
          <w:sz w:val="24"/>
          <w:szCs w:val="24"/>
          <w:lang w:eastAsia="pl-PL" w:bidi="ar-SA"/>
        </w:rPr>
      </w:pPr>
      <w:r w:rsidRPr="00DD286B">
        <w:rPr>
          <w:rFonts w:ascii="Calibri" w:eastAsia="Times New Roman" w:hAnsi="Calibri" w:cs="Calibri"/>
          <w:sz w:val="24"/>
          <w:szCs w:val="24"/>
          <w:lang w:eastAsia="pl-PL" w:bidi="ar-SA"/>
        </w:rPr>
        <w:t xml:space="preserve">Przedmiotem niniejszej Procedury jest określenie zasad, trybu oraz odpowiedzialności w zakresie postępowania w przypadku wystąpienia zdarzeń mających rzeczywisty lub potencjalny wpływ na bezpieczeństwo informacji oraz ciągłość działania </w:t>
      </w:r>
      <w:r>
        <w:rPr>
          <w:rFonts w:ascii="Calibri" w:eastAsia="Times New Roman" w:hAnsi="Calibri" w:cs="Calibri"/>
          <w:sz w:val="24"/>
          <w:szCs w:val="24"/>
          <w:lang w:eastAsia="pl-PL" w:bidi="ar-SA"/>
        </w:rPr>
        <w:t xml:space="preserve">jednostki. </w:t>
      </w:r>
    </w:p>
    <w:p w14:paraId="4A198841" w14:textId="407C9B8B" w:rsidR="00DD286B" w:rsidRPr="00DD286B" w:rsidRDefault="00DD286B" w:rsidP="00DD286B">
      <w:pPr>
        <w:pStyle w:val="Akapitzlist"/>
        <w:numPr>
          <w:ilvl w:val="1"/>
          <w:numId w:val="4"/>
        </w:numPr>
        <w:spacing w:before="0" w:after="0" w:line="240" w:lineRule="auto"/>
        <w:rPr>
          <w:rFonts w:ascii="Calibri" w:eastAsia="Times New Roman" w:hAnsi="Calibri" w:cs="Calibri"/>
          <w:sz w:val="24"/>
          <w:szCs w:val="24"/>
          <w:lang w:eastAsia="pl-PL" w:bidi="ar-SA"/>
        </w:rPr>
      </w:pPr>
      <w:r w:rsidRPr="00DD286B">
        <w:rPr>
          <w:rFonts w:ascii="Calibri" w:eastAsia="Times New Roman" w:hAnsi="Calibri" w:cs="Calibri"/>
          <w:sz w:val="24"/>
          <w:szCs w:val="24"/>
          <w:lang w:eastAsia="pl-PL" w:bidi="ar-SA"/>
        </w:rPr>
        <w:t xml:space="preserve">Procedura obejmuje w szczególności działania związane z identyfikacją, zgłaszaniem, analizą oraz obsługą incydentów i zakłóceń w funkcjonowaniu systemów teleinformatycznych, a także określa zasady przywracania prawidłowego funkcjonowania procesów biznesowych. </w:t>
      </w:r>
    </w:p>
    <w:p w14:paraId="602F5CF7" w14:textId="10A65FB1" w:rsidR="00F02F6D" w:rsidRPr="00DD286B" w:rsidRDefault="00DD286B" w:rsidP="00DD286B">
      <w:pPr>
        <w:pStyle w:val="Default"/>
        <w:numPr>
          <w:ilvl w:val="1"/>
          <w:numId w:val="4"/>
        </w:numPr>
        <w:rPr>
          <w:rFonts w:ascii="Calibri" w:hAnsi="Calibri" w:cs="Calibri"/>
        </w:rPr>
      </w:pPr>
      <w:r w:rsidRPr="00DD286B">
        <w:rPr>
          <w:rFonts w:ascii="Calibri" w:hAnsi="Calibri" w:cs="Calibri"/>
          <w:color w:val="auto"/>
          <w:kern w:val="0"/>
          <w:lang w:eastAsia="pl-PL" w:bidi="ar-SA"/>
        </w:rPr>
        <w:t xml:space="preserve">Postanowienia niniejszej Procedury mają zastosowanie do wszystkich pracowników, współpracowników oraz innych osób mających dostęp do zasobów informacyjnych </w:t>
      </w:r>
      <w:r>
        <w:rPr>
          <w:rFonts w:ascii="Calibri" w:hAnsi="Calibri" w:cs="Calibri"/>
          <w:color w:val="auto"/>
          <w:kern w:val="0"/>
          <w:lang w:eastAsia="pl-PL" w:bidi="ar-SA"/>
        </w:rPr>
        <w:t>jednostki</w:t>
      </w:r>
      <w:r w:rsidRPr="00DD286B">
        <w:rPr>
          <w:rFonts w:ascii="Calibri" w:hAnsi="Calibri" w:cs="Calibri"/>
          <w:color w:val="auto"/>
          <w:kern w:val="0"/>
          <w:lang w:eastAsia="pl-PL" w:bidi="ar-SA"/>
        </w:rPr>
        <w:t>, niezależnie od formy zatrudnienia lub współpracy.</w:t>
      </w:r>
    </w:p>
    <w:p w14:paraId="15E24C79" w14:textId="2F7B74ED" w:rsidR="00F02F6D" w:rsidRPr="00F35951" w:rsidRDefault="00B705F6">
      <w:pPr>
        <w:pStyle w:val="Default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18BFF3C" wp14:editId="2B1A9EC9">
                <wp:simplePos x="0" y="0"/>
                <wp:positionH relativeFrom="margin">
                  <wp:posOffset>62230</wp:posOffset>
                </wp:positionH>
                <wp:positionV relativeFrom="paragraph">
                  <wp:posOffset>275590</wp:posOffset>
                </wp:positionV>
                <wp:extent cx="6103620" cy="381000"/>
                <wp:effectExtent l="0" t="0" r="0" b="0"/>
                <wp:wrapNone/>
                <wp:docPr id="1577748406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3620" cy="38100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4922DD" id="Prostokąt 5" o:spid="_x0000_s1026" style="position:absolute;margin-left:4.9pt;margin-top:21.7pt;width:480.6pt;height:30pt;z-index:-2516531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+j9RscQIAAEoFAAAOAAAAZHJzL2Uyb0RvYy54bWysVE1PGzEQvVfqf7B8L7ub0AARGxSBqCoh QEDF2fHaWUtejzt2skl/fcfefFB6ourFa++8+Xp+48urTWfZWmEw4GpenZScKSehMW5Z8x8vt1/O OQtRuEZYcKrmWxX41ezzp8veT9UIWrCNQkZBXJj2vuZtjH5aFEG2qhPhBLxyZNSAnYh0xGXRoOgp emeLUVlOih6w8QhShUB/bwYjn+X4WisZH7QOKjJbc6ot5hXzukhrMbsU0yUK3xq5K0P8QxWdMI6S HkLdiCjYCs1foTojEQLoeCKhK0BrI1XugbqpynfdPLfCq9wLkRP8gabw/8LK+/Wzf0SiofdhGmib utho7NKX6mObTNb2QJbaRCbp56Qqx5MRcSrJNj6vyjKzWRy9PYb4TUHH0qbmSJeRORLruxApI0H3 kJQsgDXNrbE2H3C5uLbI1oIubjyeTC4u0l2Ryx8w61hPshudUfLk5iAFGIDWEf7YVd7FrVUJZ92T 0sw0ubmcLwlOHTIKKZWL1S5lRieUpuAfcdzhk6vKYvyI88EjZwYXD86dcYC53zwnx7LtoWQ94PcM DH0nChbQbB+RIQyjELy8NXQ9dyLER4Gk/YqneY4PtGgLxK60xnPWAv56/y/hSIpk4aynGap5+LkS qDiz3x2J9KI6PU1Dlw+nX8+SWvCtZfHW4lbdNdBtUwFUVd4mfLT7rUboXmnc5ykrmYSTlJsKjLg/ XMdhtunBkGo+z7CVR7NsyYUC09B5Ee/cs5fpnJhNEnzZvAr0O51GUvg97GdPTN/JdcAmTwfzVQRt spaP3O44p4HNet09LulFeHvOqOMTOPsNAAD//wMAUEsDBBQABgAIAAAAIQAR4znf3wAAAAgBAAAP AAAAZHJzL2Rvd25yZXYueG1sTI9BS8NAEIXvgv9hGcGL2E202DbNpogoeJCCqbTXbXZMgtnZsLtN 0n/veKrHee/x5nv5ZrKdGNCH1pGCdJaAQKqcaalW8LV7u1+CCFGT0Z0jVHDGAJvi+irXmXEjfeJQ xlpwCYVMK2hi7DMpQ9Wg1WHmeiT2vp23OvLpa2m8HrncdvIhSZ6k1S3xh0b3+NJg9VOerILhfTeW r+XSH86H4S58LLbpftoqdXszPa9BRJziJQx/+IwOBTMd3YlMEJ2CFYNHBfPHOQi2V4uUpx05l7Ai i1z+H1D8AgAA//8DAFBLAQItABQABgAIAAAAIQC2gziS/gAAAOEBAAATAAAAAAAAAAAAAAAAAAAA AABbQ29udGVudF9UeXBlc10ueG1sUEsBAi0AFAAGAAgAAAAhADj9If/WAAAAlAEAAAsAAAAAAAAA AAAAAAAALwEAAF9yZWxzLy5yZWxzUEsBAi0AFAAGAAgAAAAhAD6P1GxxAgAASgUAAA4AAAAAAAAA AAAAAAAALgIAAGRycy9lMm9Eb2MueG1sUEsBAi0AFAAGAAgAAAAhABHjOd/fAAAACAEAAA8AAAAA AAAAAAAAAAAAywQAAGRycy9kb3ducmV2LnhtbFBLBQYAAAAABAAEAPMAAADXBQAAAAA= " fillcolor="#369" stroked="f" strokeweight="1pt">
                <w10:wrap anchorx="margin"/>
              </v:rect>
            </w:pict>
          </mc:Fallback>
        </mc:AlternateContent>
      </w:r>
      <w:r w:rsidR="00F35951" w:rsidRPr="00C516DF">
        <w:rPr>
          <w:rFonts w:ascii="Calibri" w:hAnsi="Calibri" w:cs="Calibri"/>
        </w:rPr>
        <w:t xml:space="preserve"> </w:t>
      </w:r>
    </w:p>
    <w:p w14:paraId="259C86DD" w14:textId="7E2368E1" w:rsidR="00F02F6D" w:rsidRPr="00F35951" w:rsidRDefault="00000000">
      <w:pPr>
        <w:pStyle w:val="Default"/>
        <w:jc w:val="center"/>
        <w:rPr>
          <w:rFonts w:ascii="Calibri" w:hAnsi="Calibri" w:cs="Calibri"/>
          <w:b/>
          <w:bCs/>
          <w:color w:val="FFFFFF" w:themeColor="background1"/>
          <w:sz w:val="30"/>
          <w:szCs w:val="30"/>
        </w:rPr>
      </w:pPr>
      <w:r w:rsidRPr="00F35951">
        <w:rPr>
          <w:rFonts w:ascii="Calibri" w:eastAsia="Calibri, Calibri" w:hAnsi="Calibri" w:cs="Calibri"/>
          <w:b/>
          <w:bCs/>
          <w:color w:val="FFFFFF" w:themeColor="background1"/>
          <w:sz w:val="30"/>
          <w:szCs w:val="30"/>
        </w:rPr>
        <w:t xml:space="preserve"> </w:t>
      </w:r>
      <w:r w:rsidRPr="00F35951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ZAKRES STOSOWANIA</w:t>
      </w:r>
    </w:p>
    <w:p w14:paraId="00EE9C03" w14:textId="77777777" w:rsidR="00F02F6D" w:rsidRPr="00C516DF" w:rsidRDefault="00F02F6D">
      <w:pPr>
        <w:pStyle w:val="Default"/>
        <w:jc w:val="center"/>
        <w:rPr>
          <w:rFonts w:ascii="Calibri" w:hAnsi="Calibri" w:cs="Calibri"/>
          <w:i/>
          <w:iCs/>
          <w:sz w:val="30"/>
          <w:szCs w:val="30"/>
        </w:rPr>
      </w:pPr>
    </w:p>
    <w:p w14:paraId="2C98C4C3" w14:textId="1D007B27" w:rsidR="00F02F6D" w:rsidRPr="003E4996" w:rsidRDefault="00000000" w:rsidP="00AF40F3">
      <w:pPr>
        <w:pStyle w:val="Default"/>
        <w:jc w:val="center"/>
        <w:rPr>
          <w:rFonts w:ascii="Calibri" w:hAnsi="Calibri" w:cs="Calibri"/>
          <w:b/>
          <w:bCs/>
        </w:rPr>
      </w:pPr>
      <w:bookmarkStart w:id="2" w:name="_Hlk193354588"/>
      <w:r w:rsidRPr="003E4996">
        <w:rPr>
          <w:rFonts w:ascii="Calibri" w:hAnsi="Calibri" w:cs="Calibri"/>
          <w:b/>
          <w:bCs/>
        </w:rPr>
        <w:t>§ 3</w:t>
      </w:r>
      <w:bookmarkEnd w:id="2"/>
    </w:p>
    <w:p w14:paraId="13EBC488" w14:textId="6F6BE376" w:rsidR="00AF40F3" w:rsidRPr="00AF40F3" w:rsidRDefault="00AF40F3" w:rsidP="00AF40F3">
      <w:pPr>
        <w:pStyle w:val="Default"/>
        <w:numPr>
          <w:ilvl w:val="0"/>
          <w:numId w:val="6"/>
        </w:numPr>
        <w:rPr>
          <w:rFonts w:ascii="Calibri" w:hAnsi="Calibri" w:cs="Calibri"/>
        </w:rPr>
      </w:pPr>
      <w:r w:rsidRPr="00AF40F3">
        <w:rPr>
          <w:rFonts w:ascii="Calibri" w:hAnsi="Calibri" w:cs="Calibri"/>
        </w:rPr>
        <w:t xml:space="preserve">Zakres stosowania niniejszej Procedury obejmuje wszystkie systemy teleinformatyczne, zasoby informacyjne oraz procesy przetwarzania danych wykorzystywane w działalności </w:t>
      </w:r>
      <w:r>
        <w:rPr>
          <w:rFonts w:ascii="Calibri" w:hAnsi="Calibri" w:cs="Calibri"/>
        </w:rPr>
        <w:t>jednostki</w:t>
      </w:r>
      <w:r w:rsidRPr="00AF40F3">
        <w:rPr>
          <w:rFonts w:ascii="Calibri" w:hAnsi="Calibri" w:cs="Calibri"/>
        </w:rPr>
        <w:t xml:space="preserve">. </w:t>
      </w:r>
    </w:p>
    <w:p w14:paraId="56DF5133" w14:textId="1576A9CC" w:rsidR="00AF40F3" w:rsidRPr="00AF40F3" w:rsidRDefault="00AF40F3" w:rsidP="00AF40F3">
      <w:pPr>
        <w:pStyle w:val="Default"/>
        <w:numPr>
          <w:ilvl w:val="0"/>
          <w:numId w:val="6"/>
        </w:numPr>
        <w:rPr>
          <w:rFonts w:ascii="Calibri" w:hAnsi="Calibri" w:cs="Calibri"/>
        </w:rPr>
      </w:pPr>
      <w:r w:rsidRPr="00AF40F3">
        <w:rPr>
          <w:rFonts w:ascii="Calibri" w:hAnsi="Calibri" w:cs="Calibri"/>
        </w:rPr>
        <w:t xml:space="preserve">Procedura określa i definiuje działania, jakie należy podjąć w przypadku wystąpienia dysfunkcji systemu informatycznego, incydentu cyberbezpieczeństwa lub innego zdarzenia mogącego wpłynąć na bezpieczeństwo informacji lub ciągłość działania. </w:t>
      </w:r>
    </w:p>
    <w:p w14:paraId="3EE70839" w14:textId="045CBB73" w:rsidR="00F02F6D" w:rsidRPr="00C516DF" w:rsidRDefault="00AF40F3" w:rsidP="00AF40F3">
      <w:pPr>
        <w:pStyle w:val="Default"/>
        <w:numPr>
          <w:ilvl w:val="0"/>
          <w:numId w:val="6"/>
        </w:numPr>
        <w:rPr>
          <w:rFonts w:ascii="Calibri" w:eastAsia="Calibri, Calibri" w:hAnsi="Calibri" w:cs="Calibri"/>
          <w:b/>
          <w:bCs/>
          <w:i/>
          <w:iCs/>
        </w:rPr>
      </w:pPr>
      <w:r w:rsidRPr="00AF40F3">
        <w:rPr>
          <w:rFonts w:ascii="Calibri" w:hAnsi="Calibri" w:cs="Calibri"/>
        </w:rPr>
        <w:t>Zakres Procedury obejmuje w szczególności:</w:t>
      </w:r>
      <w:r w:rsidRPr="00AF40F3">
        <w:rPr>
          <w:rFonts w:ascii="Calibri" w:hAnsi="Calibri" w:cs="Calibri"/>
        </w:rPr>
        <w:br/>
        <w:t>a) identyfikację i klasyfikację zdarzeń;</w:t>
      </w:r>
      <w:r w:rsidRPr="00AF40F3">
        <w:rPr>
          <w:rFonts w:ascii="Calibri" w:hAnsi="Calibri" w:cs="Calibri"/>
        </w:rPr>
        <w:br/>
        <w:t>b) zasady eskalacji incydentów;</w:t>
      </w:r>
      <w:r w:rsidRPr="00AF40F3">
        <w:rPr>
          <w:rFonts w:ascii="Calibri" w:hAnsi="Calibri" w:cs="Calibri"/>
        </w:rPr>
        <w:br/>
        <w:t>c) przypisanie odpowiedzialności za podejmowanie działań;</w:t>
      </w:r>
      <w:r w:rsidRPr="00AF40F3">
        <w:rPr>
          <w:rFonts w:ascii="Calibri" w:hAnsi="Calibri" w:cs="Calibri"/>
        </w:rPr>
        <w:br/>
        <w:t>d) sposób reagowania i przywracania ciągłości działania;</w:t>
      </w:r>
      <w:r w:rsidRPr="00AF40F3">
        <w:rPr>
          <w:rFonts w:ascii="Calibri" w:hAnsi="Calibri" w:cs="Calibri"/>
        </w:rPr>
        <w:br/>
        <w:t>e) działania korygujące i zapobiegawcze.</w:t>
      </w:r>
    </w:p>
    <w:p w14:paraId="4033419B" w14:textId="77777777" w:rsidR="00F02F6D" w:rsidRPr="00C516DF" w:rsidRDefault="00F02F6D">
      <w:pPr>
        <w:pStyle w:val="Default"/>
        <w:rPr>
          <w:rFonts w:ascii="Calibri" w:eastAsia="Calibri, Calibri" w:hAnsi="Calibri" w:cs="Calibri"/>
          <w:b/>
          <w:bCs/>
          <w:i/>
          <w:iCs/>
        </w:rPr>
      </w:pPr>
    </w:p>
    <w:p w14:paraId="0968BB6B" w14:textId="77777777" w:rsidR="00F02F6D" w:rsidRPr="00C516DF" w:rsidRDefault="00F02F6D">
      <w:pPr>
        <w:pStyle w:val="Default"/>
        <w:rPr>
          <w:rFonts w:ascii="Calibri" w:eastAsia="Calibri, Calibri" w:hAnsi="Calibri" w:cs="Calibri"/>
          <w:b/>
          <w:bCs/>
          <w:i/>
          <w:iCs/>
        </w:rPr>
      </w:pPr>
    </w:p>
    <w:p w14:paraId="203B0B7A" w14:textId="77777777" w:rsidR="00B705F6" w:rsidRDefault="00B705F6">
      <w:pPr>
        <w:pStyle w:val="Default"/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7AE373E5" w14:textId="77777777" w:rsidR="00055DBB" w:rsidRDefault="00055DBB" w:rsidP="00055DBB">
      <w:pPr>
        <w:pStyle w:val="Default"/>
        <w:rPr>
          <w:rFonts w:ascii="Calibri" w:hAnsi="Calibri" w:cs="Calibri"/>
          <w:b/>
          <w:bCs/>
          <w:sz w:val="30"/>
          <w:szCs w:val="30"/>
        </w:rPr>
      </w:pPr>
    </w:p>
    <w:p w14:paraId="7F022F29" w14:textId="44FB61CB" w:rsidR="00F35951" w:rsidRDefault="001E2D1E" w:rsidP="00055DBB">
      <w:pPr>
        <w:pStyle w:val="Default"/>
        <w:rPr>
          <w:rFonts w:ascii="Calibri" w:hAnsi="Calibri" w:cs="Calibri"/>
          <w:b/>
          <w:bCs/>
          <w:sz w:val="30"/>
          <w:szCs w:val="30"/>
        </w:rPr>
      </w:pPr>
      <w:r>
        <w:rPr>
          <w:rFonts w:ascii="Calibri" w:hAnsi="Calibri" w:cs="Calibri"/>
          <w:b/>
          <w:bCs/>
          <w:noProof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C830AEB" wp14:editId="7A857C21">
                <wp:simplePos x="0" y="0"/>
                <wp:positionH relativeFrom="margin">
                  <wp:posOffset>83820</wp:posOffset>
                </wp:positionH>
                <wp:positionV relativeFrom="paragraph">
                  <wp:posOffset>270510</wp:posOffset>
                </wp:positionV>
                <wp:extent cx="6103620" cy="419100"/>
                <wp:effectExtent l="0" t="0" r="0" b="0"/>
                <wp:wrapNone/>
                <wp:docPr id="857466553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3620" cy="41910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175978" id="Prostokąt 6" o:spid="_x0000_s1026" style="position:absolute;margin-left:6.6pt;margin-top:21.3pt;width:480.6pt;height:33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JQX0fcQIAAEoFAAAOAAAAZHJzL2Uyb0RvYy54bWysVE1vGyEQvVfqf0Dcm/U6rlNbWUdWolSV oiRqUuWMWfAisQwdsNfur+/A2us0PaXqhYWdN1+PN1xe7VrLtgqDAVfx8mzEmXISauPWFf/xfPvp C2chClcLC05VfK8Cv1p8/HDZ+bkaQwO2VsgoiAvzzle8idHPiyLIRrUinIFXjowasBWRjrguahQd RW9tMR6NpkUHWHsEqUKgvze9kS9yfK2VjA9aBxWZrTjVFvOKeV2ltVhcivkahW+MPJQh/qGKVhhH SYdQNyIKtkHzV6jWSIQAOp5JaAvQ2kiVe6BuytGbbp4a4VXuhcgJfqAp/L+w8n775B+RaOh8mAfa pi52Gtv0pfrYLpO1H8hSu8gk/ZyWo/PpmDiVZJuUs3KU2SxO3h5D/KqgZWlTcaTLyByJ7V2IlJGg R0hKFsCa+tZYmw+4Xl1bZFtBF3d+Pp3OZumuyOUPmHWsI9mNLyh5cnOQAvRA6wh/6irv4t6qhLPu u9LM1Lm5nC8JTg0ZhZTKxfKQMqMTSlPw9zge8MlVZTG+x3nwyJnBxcG5NQ4w95vn5FS2HUrWPf7I QN93omAF9f4RGUI/CsHLW0PXcydCfBRI2i95muf4QIu2QOxKazxnDeCvt/8SjqRIFs46mqGKh58b gYoz+82RSGflZJKGLh8mny+SWvC1ZfXa4jbtNdBtUwFUVd4mfLTHrUZoX2jclykrmYSTlJsKjHg8 XMd+tunBkGq5zLCNR7NuyIUC09B5Ee/ck5fpnJhNEnzevQj0B51GUvg9HGdPzN/ItccmTwfLTQRt spZP3B44p4HNej08LulFeH3OqNMTuPgNAAD//wMAUEsDBBQABgAIAAAAIQAr+h0/3wAAAAkBAAAP AAAAZHJzL2Rvd25yZXYueG1sTI9BS8NAEIXvgv9hGcGL2E1jSGPMpogoeJCCqdjrNjsmwexsyG6T 9N87nvT4+B5vvim2i+3FhKPvHClYryIQSLUzHTUKPvYvtxkIHzQZ3TtCBWf0sC0vLwqdGzfTO05V aASPkM+1gjaEIZfS1y1a7VduQGL25UarA8exkWbUM4/bXsZRlEqrO+ILrR7wqcX6uzpZBdPrfq6e q2w8nA/TjX/b7Nafy06p66vl8QFEwCX8leFXn9WhZKejO5Hxoud8F3NTQRKnIJjfb5IExJFBlKUg y0L+/6D8AQAA//8DAFBLAQItABQABgAIAAAAIQC2gziS/gAAAOEBAAATAAAAAAAAAAAAAAAAAAAA AABbQ29udGVudF9UeXBlc10ueG1sUEsBAi0AFAAGAAgAAAAhADj9If/WAAAAlAEAAAsAAAAAAAAA AAAAAAAALwEAAF9yZWxzLy5yZWxzUEsBAi0AFAAGAAgAAAAhAIlBfR9xAgAASgUAAA4AAAAAAAAA AAAAAAAALgIAAGRycy9lMm9Eb2MueG1sUEsBAi0AFAAGAAgAAAAhACv6HT/fAAAACQEAAA8AAAAA AAAAAAAAAAAAywQAAGRycy9kb3ducmV2LnhtbFBLBQYAAAAABAAEAPMAAADXBQAAAAA= " fillcolor="#369" stroked="f" strokeweight="1pt">
                <w10:wrap anchorx="margin"/>
              </v:rect>
            </w:pict>
          </mc:Fallback>
        </mc:AlternateContent>
      </w:r>
    </w:p>
    <w:p w14:paraId="11EA9EC3" w14:textId="45D5FEDC" w:rsidR="00F02F6D" w:rsidRPr="00F35951" w:rsidRDefault="00000000">
      <w:pPr>
        <w:pStyle w:val="Default"/>
        <w:jc w:val="center"/>
        <w:rPr>
          <w:rFonts w:ascii="Calibri" w:hAnsi="Calibri" w:cs="Calibri"/>
          <w:b/>
          <w:bCs/>
          <w:color w:val="FFFFFF" w:themeColor="background1"/>
          <w:sz w:val="30"/>
          <w:szCs w:val="30"/>
        </w:rPr>
      </w:pPr>
      <w:r w:rsidRPr="00F35951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ODPOWIEDZIALNOŚĆ I UPRAWNIENIA</w:t>
      </w:r>
    </w:p>
    <w:p w14:paraId="70D95CBA" w14:textId="77777777" w:rsidR="00F02F6D" w:rsidRPr="00C516DF" w:rsidRDefault="00F02F6D">
      <w:pPr>
        <w:pStyle w:val="Default"/>
        <w:jc w:val="center"/>
        <w:rPr>
          <w:rFonts w:ascii="Calibri" w:hAnsi="Calibri" w:cs="Calibri"/>
          <w:b/>
          <w:bCs/>
          <w:i/>
          <w:iCs/>
          <w:sz w:val="30"/>
          <w:szCs w:val="30"/>
        </w:rPr>
      </w:pPr>
    </w:p>
    <w:p w14:paraId="5DC74D1F" w14:textId="77777777" w:rsidR="00F02F6D" w:rsidRPr="003E4996" w:rsidRDefault="00000000">
      <w:pPr>
        <w:pStyle w:val="Default"/>
        <w:jc w:val="center"/>
        <w:rPr>
          <w:rFonts w:ascii="Calibri" w:hAnsi="Calibri" w:cs="Calibri"/>
          <w:b/>
          <w:bCs/>
        </w:rPr>
      </w:pPr>
      <w:bookmarkStart w:id="3" w:name="_Hlk193355506"/>
      <w:r w:rsidRPr="003E4996">
        <w:rPr>
          <w:rFonts w:ascii="Calibri" w:hAnsi="Calibri" w:cs="Calibri"/>
          <w:b/>
          <w:bCs/>
        </w:rPr>
        <w:t>§ 4</w:t>
      </w:r>
    </w:p>
    <w:bookmarkEnd w:id="3"/>
    <w:p w14:paraId="41E67A59" w14:textId="77777777" w:rsidR="00F02F6D" w:rsidRPr="00C516DF" w:rsidRDefault="00F02F6D">
      <w:pPr>
        <w:pStyle w:val="Default"/>
        <w:jc w:val="center"/>
        <w:rPr>
          <w:rFonts w:ascii="Calibri" w:hAnsi="Calibri" w:cs="Calibri"/>
        </w:rPr>
      </w:pPr>
    </w:p>
    <w:p w14:paraId="07318D41" w14:textId="3087754F" w:rsidR="00AF40F3" w:rsidRPr="00AF40F3" w:rsidRDefault="00000000" w:rsidP="00AF40F3">
      <w:pPr>
        <w:pStyle w:val="Default"/>
        <w:rPr>
          <w:rFonts w:ascii="Calibri" w:hAnsi="Calibri" w:cs="Calibri"/>
        </w:rPr>
      </w:pPr>
      <w:bookmarkStart w:id="4" w:name="_Hlk193355482"/>
      <w:r w:rsidRPr="00C516DF">
        <w:rPr>
          <w:rFonts w:ascii="Calibri" w:hAnsi="Calibri" w:cs="Calibri"/>
        </w:rPr>
        <w:t xml:space="preserve">1. </w:t>
      </w:r>
      <w:bookmarkEnd w:id="4"/>
      <w:r w:rsidR="00AF40F3" w:rsidRPr="00AF40F3">
        <w:rPr>
          <w:rFonts w:ascii="Calibri" w:eastAsia="Calibri, Calibri" w:hAnsi="Calibri" w:cs="Calibri"/>
        </w:rPr>
        <w:t>Odpowiedzialność za funkcjonowanie niniejszej Procedury kształtuje się następująco:</w:t>
      </w:r>
    </w:p>
    <w:p w14:paraId="34968AAF" w14:textId="27B5D5E4" w:rsidR="00AF40F3" w:rsidRPr="00AF40F3" w:rsidRDefault="00AF40F3" w:rsidP="00AF40F3">
      <w:pPr>
        <w:pStyle w:val="Default"/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</w:rPr>
        <w:t xml:space="preserve">a) za opracowanie, aktualizację oraz utrzymanie niniejszego planu ciągłości działania odpowiada </w:t>
      </w:r>
      <w:r>
        <w:rPr>
          <w:rFonts w:ascii="Calibri" w:eastAsia="Calibri, Calibri" w:hAnsi="Calibri" w:cs="Calibri"/>
        </w:rPr>
        <w:t xml:space="preserve">Administrator </w:t>
      </w:r>
      <w:r w:rsidR="002B55DD">
        <w:rPr>
          <w:rFonts w:ascii="Calibri" w:eastAsia="Calibri, Calibri" w:hAnsi="Calibri" w:cs="Calibri"/>
        </w:rPr>
        <w:t>D</w:t>
      </w:r>
      <w:r>
        <w:rPr>
          <w:rFonts w:ascii="Calibri" w:eastAsia="Calibri, Calibri" w:hAnsi="Calibri" w:cs="Calibri"/>
        </w:rPr>
        <w:t xml:space="preserve">anych </w:t>
      </w:r>
      <w:r w:rsidR="002B55DD">
        <w:rPr>
          <w:rFonts w:ascii="Calibri" w:eastAsia="Calibri, Calibri" w:hAnsi="Calibri" w:cs="Calibri"/>
        </w:rPr>
        <w:t>O</w:t>
      </w:r>
      <w:r>
        <w:rPr>
          <w:rFonts w:ascii="Calibri" w:eastAsia="Calibri, Calibri" w:hAnsi="Calibri" w:cs="Calibri"/>
        </w:rPr>
        <w:t>sobowych.</w:t>
      </w:r>
    </w:p>
    <w:p w14:paraId="28603EC0" w14:textId="5F344E08" w:rsidR="00AF40F3" w:rsidRPr="00AF40F3" w:rsidRDefault="00AF40F3" w:rsidP="00AF40F3">
      <w:pPr>
        <w:pStyle w:val="Default"/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</w:rPr>
        <w:t xml:space="preserve">b) za nadzór nad wdrożeniem, stosowaniem oraz doskonaleniem niniejszego planu ciągłości działania odpowiada </w:t>
      </w:r>
      <w:r>
        <w:rPr>
          <w:rFonts w:ascii="Calibri" w:eastAsia="Calibri, Calibri" w:hAnsi="Calibri" w:cs="Calibri"/>
        </w:rPr>
        <w:t xml:space="preserve">osoba posiadająca uprawnienia </w:t>
      </w:r>
      <w:r w:rsidRPr="00AF40F3">
        <w:rPr>
          <w:rFonts w:ascii="Calibri" w:eastAsia="Calibri, Calibri" w:hAnsi="Calibri" w:cs="Calibri"/>
        </w:rPr>
        <w:t>do zarządzania systemem informatycznym</w:t>
      </w:r>
      <w:r>
        <w:rPr>
          <w:rFonts w:ascii="Calibri" w:eastAsia="Calibri, Calibri" w:hAnsi="Calibri" w:cs="Calibri"/>
        </w:rPr>
        <w:t>.</w:t>
      </w:r>
    </w:p>
    <w:p w14:paraId="29D6E7AB" w14:textId="6898FABC" w:rsidR="00AF40F3" w:rsidRPr="00AF40F3" w:rsidRDefault="00AF40F3" w:rsidP="00AF40F3">
      <w:pPr>
        <w:pStyle w:val="Default"/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</w:rPr>
        <w:t>c) za podejmowanie decyzji strategicznych w sytuacjach incydentów oraz uruchomienie planu ciągłości działania odpowiada Administrator Danych Osobowych (ADO), działający samodzielnie lub w porozumieniu z IOD i/lub osobą posiadającą uprawnienia do zarządzania systemem informatycznym;</w:t>
      </w:r>
    </w:p>
    <w:p w14:paraId="061AE911" w14:textId="4FD7F129" w:rsidR="00AF40F3" w:rsidRPr="00AF40F3" w:rsidRDefault="00AF40F3" w:rsidP="00AF40F3">
      <w:pPr>
        <w:pStyle w:val="Default"/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</w:rPr>
        <w:t>d) za realizację działań operacyjnych przewidzianych w niniejszym planie odpowiadają osoby wskazane w Procedurze, zgodnie z przypisanymi im rolami i kompetencjami;</w:t>
      </w:r>
    </w:p>
    <w:p w14:paraId="30B748CB" w14:textId="749F1160" w:rsidR="00AF40F3" w:rsidRPr="00AF40F3" w:rsidRDefault="00AF40F3" w:rsidP="00AF40F3">
      <w:pPr>
        <w:pStyle w:val="Default"/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</w:rPr>
        <w:t xml:space="preserve">e) wszyscy pracownicy oraz współpracownicy </w:t>
      </w:r>
      <w:r>
        <w:rPr>
          <w:rFonts w:ascii="Calibri" w:eastAsia="Calibri, Calibri" w:hAnsi="Calibri" w:cs="Calibri"/>
        </w:rPr>
        <w:t>jednostki</w:t>
      </w:r>
      <w:r w:rsidRPr="00AF40F3">
        <w:rPr>
          <w:rFonts w:ascii="Calibri" w:eastAsia="Calibri, Calibri" w:hAnsi="Calibri" w:cs="Calibri"/>
        </w:rPr>
        <w:t xml:space="preserve"> zobowiązani są do niezwłocznego zgłaszania zdarzeń mogących stanowić incydent cyberbezpieczeństwa oraz do współpracy przy ich obsłudze.</w:t>
      </w:r>
    </w:p>
    <w:p w14:paraId="60AE3BD1" w14:textId="4C974A32" w:rsidR="00F35951" w:rsidRDefault="00AF40F3" w:rsidP="00AF40F3">
      <w:pPr>
        <w:pStyle w:val="Default"/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</w:rPr>
        <w:t>Uprawnienia osób wskazanych w niniejszym paragrafie obejmują dostęp do niezbędnych zasobów, informacji oraz systemów w zakresie wymaganym do skutecznej realizacji działań związanych z obsługą incydentów i zapewnieniem ciągłości działania.</w:t>
      </w:r>
    </w:p>
    <w:p w14:paraId="313AC2A3" w14:textId="2CA93B88" w:rsidR="00AF40F3" w:rsidRDefault="00AF40F3" w:rsidP="00AF40F3">
      <w:pPr>
        <w:pStyle w:val="Default"/>
        <w:rPr>
          <w:rFonts w:ascii="Calibri" w:eastAsia="Calibri, Calibri" w:hAnsi="Calibri" w:cs="Calibri"/>
        </w:rPr>
      </w:pPr>
    </w:p>
    <w:p w14:paraId="4712A129" w14:textId="3714022D" w:rsidR="00AF40F3" w:rsidRDefault="00AF40F3" w:rsidP="00AF40F3">
      <w:pPr>
        <w:pStyle w:val="Default"/>
        <w:rPr>
          <w:rFonts w:ascii="Calibri" w:eastAsia="Calibri, Calibri" w:hAnsi="Calibri" w:cs="Calibri"/>
        </w:rPr>
      </w:pPr>
    </w:p>
    <w:p w14:paraId="732EEB36" w14:textId="2F72C470" w:rsidR="00AF40F3" w:rsidRDefault="00AF40F3" w:rsidP="00AF40F3">
      <w:pPr>
        <w:pStyle w:val="Default"/>
        <w:rPr>
          <w:rFonts w:ascii="Calibri" w:eastAsia="Calibri, Calibri" w:hAnsi="Calibri" w:cs="Calibri"/>
        </w:rPr>
      </w:pPr>
    </w:p>
    <w:p w14:paraId="7B4D4B57" w14:textId="65534DF7" w:rsidR="00AF40F3" w:rsidRDefault="00AF40F3" w:rsidP="00AF40F3">
      <w:pPr>
        <w:pStyle w:val="Default"/>
        <w:rPr>
          <w:rFonts w:ascii="Calibri" w:eastAsia="Calibri, Calibri" w:hAnsi="Calibri" w:cs="Calibri"/>
        </w:rPr>
      </w:pPr>
    </w:p>
    <w:p w14:paraId="263C9C91" w14:textId="77777777" w:rsidR="00AF40F3" w:rsidRDefault="00AF40F3" w:rsidP="00AF40F3">
      <w:pPr>
        <w:pStyle w:val="Default"/>
        <w:rPr>
          <w:rFonts w:ascii="Calibri" w:eastAsia="Calibri, Calibri" w:hAnsi="Calibri" w:cs="Calibri"/>
        </w:rPr>
      </w:pPr>
    </w:p>
    <w:p w14:paraId="38CF1DE9" w14:textId="30CDBFDD" w:rsidR="00AF40F3" w:rsidRDefault="00AF40F3" w:rsidP="00AF40F3">
      <w:pPr>
        <w:pStyle w:val="Default"/>
        <w:rPr>
          <w:rFonts w:ascii="Calibri" w:eastAsia="Calibri, Calibri" w:hAnsi="Calibri" w:cs="Calibri"/>
        </w:rPr>
      </w:pPr>
    </w:p>
    <w:p w14:paraId="160E82FC" w14:textId="77777777" w:rsidR="00AA74BB" w:rsidRDefault="00AA74BB" w:rsidP="00AF40F3">
      <w:pPr>
        <w:pStyle w:val="Default"/>
        <w:rPr>
          <w:rFonts w:ascii="Calibri" w:eastAsia="Calibri, Calibri" w:hAnsi="Calibri" w:cs="Calibri"/>
        </w:rPr>
      </w:pPr>
    </w:p>
    <w:p w14:paraId="016D8DB5" w14:textId="77777777" w:rsidR="00AA74BB" w:rsidRDefault="00AA74BB" w:rsidP="00AF40F3">
      <w:pPr>
        <w:pStyle w:val="Default"/>
        <w:rPr>
          <w:rFonts w:ascii="Calibri" w:eastAsia="Calibri, Calibri" w:hAnsi="Calibri" w:cs="Calibri"/>
        </w:rPr>
      </w:pPr>
    </w:p>
    <w:p w14:paraId="361FFC2C" w14:textId="137FDC38" w:rsidR="00AF40F3" w:rsidRDefault="00AF40F3" w:rsidP="00AF40F3">
      <w:pPr>
        <w:pStyle w:val="Default"/>
        <w:rPr>
          <w:rFonts w:ascii="Calibri" w:hAnsi="Calibri" w:cs="Calibri"/>
          <w:b/>
          <w:bCs/>
          <w:sz w:val="30"/>
          <w:szCs w:val="30"/>
        </w:rPr>
      </w:pPr>
      <w:r>
        <w:rPr>
          <w:rFonts w:ascii="Calibri" w:hAnsi="Calibri" w:cs="Calibri"/>
          <w:b/>
          <w:bCs/>
          <w:noProof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A2A8214" wp14:editId="3A856626">
                <wp:simplePos x="0" y="0"/>
                <wp:positionH relativeFrom="margin">
                  <wp:posOffset>-13970</wp:posOffset>
                </wp:positionH>
                <wp:positionV relativeFrom="paragraph">
                  <wp:posOffset>245110</wp:posOffset>
                </wp:positionV>
                <wp:extent cx="6096000" cy="472440"/>
                <wp:effectExtent l="0" t="0" r="0" b="3810"/>
                <wp:wrapNone/>
                <wp:docPr id="1402144528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47244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C24DFD" id="Prostokąt 7" o:spid="_x0000_s1026" style="position:absolute;margin-left:-1.1pt;margin-top:19.3pt;width:480pt;height:37.2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KBVQqcQIAAEoFAAAOAAAAZHJzL2Uyb0RvYy54bWysVE1vGyEQvVfqf0Dcm107rlNbWUdWolSV oiRqUuWMWfAisQwdsNfur+/A2us0PaXqhWWWN1+PN1xe7VrLtgqDAVfx0VnJmXISauPWFf/xfPvp C2chClcLC05VfK8Cv1p8/HDZ+bkaQwO2VsgoiAvzzle8idHPiyLIRrUinIFXjg41YCsimbguahQd RW9tMS7LadEB1h5BqhDo701/yBc5vtZKxgetg4rMVpxqi3nFvK7SWiwuxXyNwjdGHsoQ/1BFK4yj pEOoGxEF26D5K1RrJEIAHc8ktAVobaTKPVA3o/JNN0+N8Cr3QuQEP9AU/l9Yeb998o9INHQ+zANt Uxc7jW36Un1sl8naD2SpXWSSfk7L2bQsiVNJZ5OL8WSS2SxO3h5D/KqgZWlTcaTLyByJ7V2IlJGg R0hKFsCa+tZYmw1cr64tsq2gizs/n05ns3RX5PIHzDrWkezGF1RIcnOQAvRA6wh/6irv4t6qhLPu u9LM1Lm5nC8JTg0ZhZTKxdEhZUYnlKbg73E84JOrymJ8j/PgkTODi4Nzaxxg7jfPyalsO5Sse/yR gb7vRMEK6v0jMoR+FIKXt4au506E+CiQtD/iaZ7jAy3aArErrfGcNYC/3v5LOJIinXDW0QxVPPzc CFSc2W+ORDobJVGwmI3J54sxGfj6ZPX6xG3aa6DbpgKoqrxN+GiPW43QvtC4L1NWOhJOUm4qMOLR uI79bNODIdVymWEbj2bdkAsFpqHzIt65Jy+TnZhNEnzevQj0B51GUvg9HGdPzN/ItccmTwfLTQRt spZP3B44p4HNej08LulFeG1n1OkJXPwGAAD//wMAUEsDBBQABgAIAAAAIQDKJURB4AAAAAkBAAAP AAAAZHJzL2Rvd25yZXYueG1sTI9BS8NAEIXvgv9hGcGLtJuk2MaYTRFR8CAFU7HXbXZMgtnZkN0m 6b93PNXj8D7efC/fzrYTIw6+daQgXkYgkCpnWqoVfO5fFykIHzQZ3TlCBWf0sC2ur3KdGTfRB45l qAWXkM+0giaEPpPSVw1a7ZeuR+Ls2w1WBz6HWppBT1xuO5lE0Vpa3RJ/aHSPzw1WP+XJKhjf9lP5 UqbD4XwY7/z7Zhd/zTulbm/mp0cQAedwgeFPn9WhYKejO5HxolOwSBImFazSNQjOH+43POXIYLyK QBa5/L+g+AUAAP//AwBQSwECLQAUAAYACAAAACEAtoM4kv4AAADhAQAAEwAAAAAAAAAAAAAAAAAA AAAAW0NvbnRlbnRfVHlwZXNdLnhtbFBLAQItABQABgAIAAAAIQA4/SH/1gAAAJQBAAALAAAAAAAA AAAAAAAAAC8BAABfcmVscy8ucmVsc1BLAQItABQABgAIAAAAIQAKBVQqcQIAAEoFAAAOAAAAAAAA AAAAAAAAAC4CAABkcnMvZTJvRG9jLnhtbFBLAQItABQABgAIAAAAIQDKJURB4AAAAAkBAAAPAAAA AAAAAAAAAAAAAMsEAABkcnMvZG93bnJldi54bWxQSwUGAAAAAAQABADzAAAA2AUAAAAA " fillcolor="#369" stroked="f" strokeweight="1pt">
                <w10:wrap anchorx="margin"/>
              </v:rect>
            </w:pict>
          </mc:Fallback>
        </mc:AlternateContent>
      </w:r>
    </w:p>
    <w:p w14:paraId="6D565FA2" w14:textId="72A5E0CE" w:rsidR="00F02F6D" w:rsidRPr="00F35951" w:rsidRDefault="00000000">
      <w:pPr>
        <w:pStyle w:val="Default"/>
        <w:jc w:val="center"/>
        <w:rPr>
          <w:rFonts w:ascii="Calibri" w:hAnsi="Calibri" w:cs="Calibri"/>
          <w:b/>
          <w:bCs/>
          <w:color w:val="FFFFFF" w:themeColor="background1"/>
          <w:sz w:val="30"/>
          <w:szCs w:val="30"/>
        </w:rPr>
      </w:pPr>
      <w:r w:rsidRPr="00F35951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OPIS POSTĘPOWANIA</w:t>
      </w:r>
    </w:p>
    <w:p w14:paraId="259FA9B0" w14:textId="77777777" w:rsidR="00F02F6D" w:rsidRPr="00C516DF" w:rsidRDefault="00F02F6D">
      <w:pPr>
        <w:pStyle w:val="Default"/>
        <w:jc w:val="center"/>
        <w:rPr>
          <w:rFonts w:ascii="Calibri" w:hAnsi="Calibri" w:cs="Calibri"/>
          <w:b/>
          <w:bCs/>
          <w:i/>
          <w:iCs/>
          <w:sz w:val="30"/>
          <w:szCs w:val="30"/>
        </w:rPr>
      </w:pPr>
    </w:p>
    <w:p w14:paraId="4818B6F8" w14:textId="4A1F5194" w:rsidR="00F02F6D" w:rsidRPr="003E4996" w:rsidRDefault="00000000" w:rsidP="00AF40F3">
      <w:pPr>
        <w:pStyle w:val="Default"/>
        <w:jc w:val="center"/>
        <w:rPr>
          <w:rFonts w:ascii="Calibri" w:hAnsi="Calibri" w:cs="Calibri"/>
          <w:b/>
          <w:bCs/>
        </w:rPr>
      </w:pPr>
      <w:bookmarkStart w:id="5" w:name="_Hlk193354601"/>
      <w:bookmarkStart w:id="6" w:name="_Hlk193354790"/>
      <w:r w:rsidRPr="003E4996">
        <w:rPr>
          <w:rFonts w:ascii="Calibri" w:hAnsi="Calibri" w:cs="Calibri"/>
          <w:b/>
          <w:bCs/>
        </w:rPr>
        <w:t>§ 5</w:t>
      </w:r>
      <w:bookmarkEnd w:id="5"/>
      <w:bookmarkEnd w:id="6"/>
    </w:p>
    <w:p w14:paraId="5B67BE3F" w14:textId="3DFA99B9" w:rsidR="00AF40F3" w:rsidRPr="00AF40F3" w:rsidRDefault="00AF40F3" w:rsidP="00AF40F3">
      <w:pPr>
        <w:pStyle w:val="Default"/>
        <w:numPr>
          <w:ilvl w:val="0"/>
          <w:numId w:val="7"/>
        </w:numPr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  <w:b/>
          <w:bCs/>
        </w:rPr>
        <w:t>Warunki uruchomienia planu</w:t>
      </w:r>
    </w:p>
    <w:p w14:paraId="290A706B" w14:textId="77777777" w:rsidR="003E4996" w:rsidRDefault="00AF40F3" w:rsidP="003E4996">
      <w:pPr>
        <w:pStyle w:val="Default"/>
        <w:numPr>
          <w:ilvl w:val="0"/>
          <w:numId w:val="7"/>
        </w:numPr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</w:rPr>
        <w:t xml:space="preserve">Plan ciągłości działania uruchamiany jest w przypadku wystąpienia zdarzenia powodującego lub mogącego powodować dysfunkcję systemu informatycznego, która ma istotny wpływ na ciągłość działania </w:t>
      </w:r>
      <w:r>
        <w:rPr>
          <w:rFonts w:ascii="Calibri" w:eastAsia="Calibri, Calibri" w:hAnsi="Calibri" w:cs="Calibri"/>
        </w:rPr>
        <w:t>jednostki</w:t>
      </w:r>
      <w:r w:rsidRPr="00AF40F3">
        <w:rPr>
          <w:rFonts w:ascii="Calibri" w:eastAsia="Calibri, Calibri" w:hAnsi="Calibri" w:cs="Calibri"/>
        </w:rPr>
        <w:t>, w szczególności w przypadku:</w:t>
      </w:r>
    </w:p>
    <w:p w14:paraId="322BF74A" w14:textId="351A9F02" w:rsidR="008313F5" w:rsidRDefault="00AF40F3" w:rsidP="008313F5">
      <w:pPr>
        <w:pStyle w:val="Default"/>
        <w:numPr>
          <w:ilvl w:val="0"/>
          <w:numId w:val="12"/>
        </w:numPr>
        <w:ind w:left="709"/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</w:rPr>
        <w:t>niedostępności kluczowych systemów;</w:t>
      </w:r>
    </w:p>
    <w:p w14:paraId="59313D4B" w14:textId="7733100A" w:rsidR="008313F5" w:rsidRDefault="00AF40F3" w:rsidP="008313F5">
      <w:pPr>
        <w:pStyle w:val="Default"/>
        <w:numPr>
          <w:ilvl w:val="0"/>
          <w:numId w:val="12"/>
        </w:numPr>
        <w:ind w:left="709"/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</w:rPr>
        <w:t>utraty lub uszkodzenia danych;</w:t>
      </w:r>
    </w:p>
    <w:p w14:paraId="29881E5B" w14:textId="35E6D9CB" w:rsidR="008313F5" w:rsidRDefault="00AF40F3" w:rsidP="008313F5">
      <w:pPr>
        <w:pStyle w:val="Default"/>
        <w:numPr>
          <w:ilvl w:val="0"/>
          <w:numId w:val="12"/>
        </w:numPr>
        <w:ind w:left="709"/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</w:rPr>
        <w:t>naruszenia bezpieczeństwa informacji;</w:t>
      </w:r>
    </w:p>
    <w:p w14:paraId="35FA6781" w14:textId="48015BFF" w:rsidR="00AF40F3" w:rsidRPr="00AF40F3" w:rsidRDefault="00AF40F3" w:rsidP="008313F5">
      <w:pPr>
        <w:pStyle w:val="Default"/>
        <w:numPr>
          <w:ilvl w:val="0"/>
          <w:numId w:val="12"/>
        </w:numPr>
        <w:ind w:left="709"/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</w:rPr>
        <w:t>zakłócenia realizacji podstawowych procesów biznesowych.</w:t>
      </w:r>
    </w:p>
    <w:p w14:paraId="626199ED" w14:textId="0751F0A1" w:rsidR="00AF40F3" w:rsidRPr="00AF40F3" w:rsidRDefault="00AF40F3" w:rsidP="00AF40F3">
      <w:pPr>
        <w:pStyle w:val="Default"/>
        <w:numPr>
          <w:ilvl w:val="0"/>
          <w:numId w:val="7"/>
        </w:numPr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  <w:b/>
          <w:bCs/>
        </w:rPr>
        <w:t>Decyzja o uruchomieniu planu</w:t>
      </w:r>
    </w:p>
    <w:p w14:paraId="555AFFAC" w14:textId="5ED9845F" w:rsidR="00AF40F3" w:rsidRPr="00AF40F3" w:rsidRDefault="00AF40F3" w:rsidP="003E4996">
      <w:pPr>
        <w:pStyle w:val="Default"/>
        <w:numPr>
          <w:ilvl w:val="1"/>
          <w:numId w:val="7"/>
        </w:numPr>
        <w:ind w:left="709"/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</w:rPr>
        <w:t>Decyzję o uruchomieniu planu podejmuje Administrator Danych Osobowych (ADO), samodzielnie lub w porozumieniu z Inspektorem Ochrony Danych (IOD) oraz/lu</w:t>
      </w:r>
      <w:r>
        <w:rPr>
          <w:rFonts w:ascii="Calibri" w:eastAsia="Calibri, Calibri" w:hAnsi="Calibri" w:cs="Calibri"/>
        </w:rPr>
        <w:t xml:space="preserve">b </w:t>
      </w:r>
      <w:r w:rsidRPr="00AF40F3">
        <w:rPr>
          <w:rFonts w:ascii="Calibri" w:eastAsia="Calibri, Calibri" w:hAnsi="Calibri" w:cs="Calibri"/>
        </w:rPr>
        <w:t>osobą posiadającą uprawnienia do zarządzania systemem informatycznym</w:t>
      </w:r>
    </w:p>
    <w:p w14:paraId="1F0F5CE0" w14:textId="299DB789" w:rsidR="00AF40F3" w:rsidRPr="00AF40F3" w:rsidRDefault="00AF40F3" w:rsidP="003E4996">
      <w:pPr>
        <w:pStyle w:val="Default"/>
        <w:numPr>
          <w:ilvl w:val="1"/>
          <w:numId w:val="7"/>
        </w:numPr>
        <w:ind w:left="709"/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</w:rPr>
        <w:t xml:space="preserve">W przypadku braku możliwości kontaktu z ADO, decyzję może podjąć </w:t>
      </w:r>
      <w:r w:rsidR="005A39AD" w:rsidRPr="005A39AD">
        <w:rPr>
          <w:rFonts w:ascii="Calibri" w:eastAsia="Calibri, Calibri" w:hAnsi="Calibri" w:cs="Calibri"/>
        </w:rPr>
        <w:t>osob</w:t>
      </w:r>
      <w:r w:rsidR="005A39AD">
        <w:rPr>
          <w:rFonts w:ascii="Calibri" w:eastAsia="Calibri, Calibri" w:hAnsi="Calibri" w:cs="Calibri"/>
        </w:rPr>
        <w:t>a</w:t>
      </w:r>
      <w:r w:rsidR="005A39AD" w:rsidRPr="005A39AD">
        <w:rPr>
          <w:rFonts w:ascii="Calibri" w:eastAsia="Calibri, Calibri" w:hAnsi="Calibri" w:cs="Calibri"/>
        </w:rPr>
        <w:t xml:space="preserve"> posiadającą uprawnienia do zarządzania systemem informatycznym</w:t>
      </w:r>
      <w:r w:rsidRPr="00AF40F3">
        <w:rPr>
          <w:rFonts w:ascii="Calibri" w:eastAsia="Calibri, Calibri" w:hAnsi="Calibri" w:cs="Calibri"/>
        </w:rPr>
        <w:t>, kierując się oceną wpływu zdarzenia na ciągłość działania oraz bezpieczeństwo informacji.</w:t>
      </w:r>
    </w:p>
    <w:p w14:paraId="2B6ACCBA" w14:textId="62A6A35C" w:rsidR="00AF40F3" w:rsidRPr="00AF40F3" w:rsidRDefault="00AF40F3" w:rsidP="00AF40F3">
      <w:pPr>
        <w:pStyle w:val="Default"/>
        <w:numPr>
          <w:ilvl w:val="0"/>
          <w:numId w:val="7"/>
        </w:numPr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  <w:b/>
          <w:bCs/>
        </w:rPr>
        <w:t>Osoby i zasoby wymagane do realizacji planu</w:t>
      </w:r>
    </w:p>
    <w:p w14:paraId="3B3CBCC2" w14:textId="092A4635" w:rsidR="00AF40F3" w:rsidRPr="00AF40F3" w:rsidRDefault="00AF40F3" w:rsidP="00AF40F3">
      <w:pPr>
        <w:pStyle w:val="Default"/>
        <w:numPr>
          <w:ilvl w:val="0"/>
          <w:numId w:val="9"/>
        </w:numPr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</w:rPr>
        <w:t xml:space="preserve">W realizację planu zaangażowane są osoby pełniące kluczowe funkcje w obszarze bezpieczeństwa informacji oraz utrzymania systemów teleinformatycznych, w szczególności ADO, </w:t>
      </w:r>
      <w:r w:rsidR="005A39AD" w:rsidRPr="005A39AD">
        <w:rPr>
          <w:rFonts w:ascii="Calibri" w:eastAsia="Calibri, Calibri" w:hAnsi="Calibri" w:cs="Calibri"/>
        </w:rPr>
        <w:t>osob</w:t>
      </w:r>
      <w:r w:rsidR="005A39AD">
        <w:rPr>
          <w:rFonts w:ascii="Calibri" w:eastAsia="Calibri, Calibri" w:hAnsi="Calibri" w:cs="Calibri"/>
        </w:rPr>
        <w:t>a</w:t>
      </w:r>
      <w:r w:rsidR="005A39AD" w:rsidRPr="005A39AD">
        <w:rPr>
          <w:rFonts w:ascii="Calibri" w:eastAsia="Calibri, Calibri" w:hAnsi="Calibri" w:cs="Calibri"/>
        </w:rPr>
        <w:t xml:space="preserve"> posiadającą uprawnienia do zarządzania systemem informatycznym</w:t>
      </w:r>
      <w:r w:rsidRPr="00AF40F3">
        <w:rPr>
          <w:rFonts w:ascii="Calibri" w:eastAsia="Calibri, Calibri" w:hAnsi="Calibri" w:cs="Calibri"/>
        </w:rPr>
        <w:t xml:space="preserve"> oraz inne osoby wyznaczone do realizacji określonych zadań.</w:t>
      </w:r>
    </w:p>
    <w:p w14:paraId="2422395E" w14:textId="20FA24F2" w:rsidR="00AF40F3" w:rsidRPr="00AF40F3" w:rsidRDefault="00AF40F3" w:rsidP="00AF40F3">
      <w:pPr>
        <w:pStyle w:val="Default"/>
        <w:numPr>
          <w:ilvl w:val="0"/>
          <w:numId w:val="9"/>
        </w:numPr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</w:rPr>
        <w:t>Do realizacji planu wykorzystuje się dostępne zasoby techniczne i organizacyjne, w tym systemy zapasowe, kopie bezpieczeństwa, alternatywne kanały komunikacji oraz dokumentację operacyjną.</w:t>
      </w:r>
    </w:p>
    <w:p w14:paraId="4FFF8B49" w14:textId="0687CF7B" w:rsidR="00AF40F3" w:rsidRPr="00AF40F3" w:rsidRDefault="00AF40F3" w:rsidP="00AF40F3">
      <w:pPr>
        <w:pStyle w:val="Default"/>
        <w:numPr>
          <w:ilvl w:val="0"/>
          <w:numId w:val="9"/>
        </w:numPr>
        <w:rPr>
          <w:rFonts w:ascii="Calibri" w:eastAsia="Calibri, Calibri" w:hAnsi="Calibri" w:cs="Calibri"/>
        </w:rPr>
      </w:pPr>
      <w:r w:rsidRPr="00AF40F3">
        <w:rPr>
          <w:rFonts w:ascii="Calibri" w:eastAsia="Calibri, Calibri" w:hAnsi="Calibri" w:cs="Calibri"/>
        </w:rPr>
        <w:t xml:space="preserve">Zakres wykorzystania zasobów oraz przydział zadań powinien być adekwatny do skali i charakteru zdarzenia, z uwzględnieniem konieczności zapewnienia ciągłości działania kluczowych procesów </w:t>
      </w:r>
      <w:r w:rsidR="005A39AD">
        <w:rPr>
          <w:rFonts w:ascii="Calibri" w:eastAsia="Calibri, Calibri" w:hAnsi="Calibri" w:cs="Calibri"/>
        </w:rPr>
        <w:t>jednostki</w:t>
      </w:r>
      <w:r w:rsidRPr="00AF40F3">
        <w:rPr>
          <w:rFonts w:ascii="Calibri" w:eastAsia="Calibri, Calibri" w:hAnsi="Calibri" w:cs="Calibri"/>
        </w:rPr>
        <w:t>.</w:t>
      </w:r>
    </w:p>
    <w:p w14:paraId="6807B23F" w14:textId="77777777" w:rsidR="005A39AD" w:rsidRPr="005A39AD" w:rsidRDefault="00AF40F3" w:rsidP="005A39AD">
      <w:pPr>
        <w:pStyle w:val="Default"/>
        <w:numPr>
          <w:ilvl w:val="0"/>
          <w:numId w:val="7"/>
        </w:numPr>
        <w:rPr>
          <w:rFonts w:ascii="Calibri" w:hAnsi="Calibri" w:cs="Calibri"/>
          <w:b/>
          <w:bCs/>
          <w:color w:val="FFFFFF" w:themeColor="background1"/>
          <w:sz w:val="30"/>
          <w:szCs w:val="30"/>
        </w:rPr>
      </w:pPr>
      <w:r w:rsidRPr="00AF40F3">
        <w:rPr>
          <w:rFonts w:ascii="Calibri" w:eastAsia="Calibri, Calibri" w:hAnsi="Calibri" w:cs="Calibri"/>
        </w:rPr>
        <w:lastRenderedPageBreak/>
        <w:t>Działania podejmowane w ramach realizacji planu powinny być dokumentowane, a po zakończeniu incydentu należy przeprowadzić analizę jego przebiegu oraz wdrożyć ewentualne dziania korygujące i zapobiegawcze.</w:t>
      </w:r>
    </w:p>
    <w:p w14:paraId="6F9D881B" w14:textId="77777777" w:rsidR="005A39AD" w:rsidRDefault="005A39AD" w:rsidP="005A39AD">
      <w:pPr>
        <w:pStyle w:val="Default"/>
        <w:rPr>
          <w:rFonts w:ascii="Calibri" w:eastAsia="Calibri, Calibri" w:hAnsi="Calibri" w:cs="Calibri"/>
        </w:rPr>
      </w:pPr>
    </w:p>
    <w:p w14:paraId="64C2B1C3" w14:textId="39F3391F" w:rsidR="00F02F6D" w:rsidRPr="00F35951" w:rsidRDefault="005A39AD" w:rsidP="005A39AD">
      <w:pPr>
        <w:pStyle w:val="Default"/>
        <w:rPr>
          <w:rFonts w:ascii="Calibri" w:hAnsi="Calibri" w:cs="Calibri"/>
          <w:b/>
          <w:bCs/>
          <w:color w:val="FFFFFF" w:themeColor="background1"/>
          <w:sz w:val="30"/>
          <w:szCs w:val="30"/>
        </w:rPr>
      </w:pPr>
      <w:r>
        <w:rPr>
          <w:rFonts w:ascii="Calibri" w:hAnsi="Calibri" w:cs="Calibr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D34415F" wp14:editId="207DE4B1">
                <wp:simplePos x="0" y="0"/>
                <wp:positionH relativeFrom="margin">
                  <wp:posOffset>12700</wp:posOffset>
                </wp:positionH>
                <wp:positionV relativeFrom="paragraph">
                  <wp:posOffset>361950</wp:posOffset>
                </wp:positionV>
                <wp:extent cx="6111240" cy="548640"/>
                <wp:effectExtent l="0" t="0" r="3810" b="3810"/>
                <wp:wrapNone/>
                <wp:docPr id="1949202635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1240" cy="54864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C2FC864" id="Prostokąt 8" o:spid="_x0000_s1026" style="position:absolute;margin-left:1pt;margin-top:28.5pt;width:481.2pt;height:43.2pt;z-index:-2516500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geSIhcAIAAEoFAAAOAAAAZHJzL2Uyb0RvYy54bWysVE1v2zAMvQ/YfxB0Xx2nadoGdYqgRYcB RVusHXpWZCkWIIsapXzt14+SHafrTh12kUmTfCSfSF1d71rLNgqDAVfx8mTEmXISauNWFf/xcvfl grMQhauFBacqvleBX88/f7ra+pkaQwO2VsgIxIXZ1le8idHPiiLIRrUinIBXjowasBWRVFwVNYot obe2GI9G02ILWHsEqUKgv7edkc8zvtZKxketg4rMVpxqi/nEfC7TWcyvxGyFwjdG9mWIf6iiFcZR 0gHqVkTB1mj+gmqNRAig44mEtgCtjVS5B+qmHL3r5rkRXuVeiJzgB5rC/4OVD5tn/4REw9aHWSAx dbHT2KYv1cd2maz9QJbaRSbp57Qsy/GEOJVkO5tcTEkmmOIY7THErwpaloSKI11G5khs7kPsXA8u KVkAa+o7Y21WcLW8scg2gi7u9HQ6vbzs0f9ws45taezG56NRhnaQADps66iaY1dZinurErx135Vm ps7N5Xxp4NSQUUipXCz7lNk7eWkC/0hg759CVR7GjwQPETkzuDgEt8YB5n7znhzLtkPJuvM/MND1 nShYQr1/QobQrULw8s7Q9dyLEJ8E0uyXPO1zfKRDWyB2pTWeswbw1/t/yY9GkSycbWmHKh5+rgUq zuw3R0N6WU7SgMSsTM7Ox6TgW8vyrcWt2xug26YCqKosJv9oD6JGaF9p3RcpK5mEk5SbCox4UG5i t9v0YEi1WGS3tUezaiiEgGnpvIj37tnLpCdm0wi+7F4F+n5OI034Axx2T8zejWvnmyIdLNYRtMmz fOS255wWNm9D/7ikF+Gtnr2OT+D8NwAAAP//AwBQSwMEFAAGAAgAAAAhAHbGZmzgAAAACAEAAA8A AABkcnMvZG93bnJldi54bWxMj0FLw0AQhe+C/2EZwYvYTWtsa8ymiCh4KAVTsddtdkyC2dmwu03S f+940tPweI8338s3k+3EgD60jhTMZwkIpMqZlmoFH/vX2zWIEDUZ3TlCBWcMsCkuL3KdGTfSOw5l rAWXUMi0gibGPpMyVA1aHWauR2Lvy3mrI0tfS+P1yOW2k4skWUqrW+IPje7xucHquzxZBcPbfixf yrU/nA/DTdiudvPPaafU9dX09Agi4hT/wvCLz+hQMNPRncgE0SlY8JKo4H7Fl+2HZZqCOHIuvUtB Frn8P6D4AQAA//8DAFBLAQItABQABgAIAAAAIQC2gziS/gAAAOEBAAATAAAAAAAAAAAAAAAAAAAA AABbQ29udGVudF9UeXBlc10ueG1sUEsBAi0AFAAGAAgAAAAhADj9If/WAAAAlAEAAAsAAAAAAAAA AAAAAAAALwEAAF9yZWxzLy5yZWxzUEsBAi0AFAAGAAgAAAAhACB5IiFwAgAASgUAAA4AAAAAAAAA AAAAAAAALgIAAGRycy9lMm9Eb2MueG1sUEsBAi0AFAAGAAgAAAAhAHbGZmzgAAAACAEAAA8AAAAA AAAAAAAAAAAAygQAAGRycy9kb3ducmV2LnhtbFBLBQYAAAAABAAEAPMAAADXBQAAAAA= " fillcolor="#369" stroked="f" strokeweight="1pt">
                <w10:wrap anchorx="margin"/>
              </v:rect>
            </w:pict>
          </mc:Fallback>
        </mc:AlternateContent>
      </w:r>
    </w:p>
    <w:p w14:paraId="1C2A6DD8" w14:textId="57BE4894" w:rsidR="00F02F6D" w:rsidRPr="00F35951" w:rsidRDefault="00000000">
      <w:pPr>
        <w:pStyle w:val="Default"/>
        <w:jc w:val="center"/>
        <w:rPr>
          <w:rFonts w:ascii="Calibri" w:hAnsi="Calibri" w:cs="Calibri"/>
          <w:b/>
          <w:bCs/>
          <w:color w:val="FFFFFF" w:themeColor="background1"/>
          <w:sz w:val="30"/>
          <w:szCs w:val="30"/>
        </w:rPr>
      </w:pPr>
      <w:r w:rsidRPr="00F35951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DZIAŁANIA ZAPEWNIAJĄCE PRZYWRÓCENIE ZDOLNOŚCI REALIZAGI DZIAŁALNOŚCI STATUTOWEJ</w:t>
      </w:r>
    </w:p>
    <w:p w14:paraId="22C4AF71" w14:textId="77777777" w:rsidR="00F02F6D" w:rsidRPr="00C516DF" w:rsidRDefault="00F02F6D">
      <w:pPr>
        <w:pStyle w:val="Default"/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71824052" w14:textId="2BD5E944" w:rsidR="00F02F6D" w:rsidRPr="008313F5" w:rsidRDefault="00000000" w:rsidP="008313F5">
      <w:pPr>
        <w:pStyle w:val="Default"/>
        <w:jc w:val="center"/>
        <w:rPr>
          <w:rFonts w:ascii="Calibri" w:hAnsi="Calibri" w:cs="Calibri"/>
          <w:b/>
          <w:bCs/>
        </w:rPr>
      </w:pPr>
      <w:r w:rsidRPr="008313F5">
        <w:rPr>
          <w:rFonts w:ascii="Calibri" w:hAnsi="Calibri" w:cs="Calibri"/>
          <w:b/>
          <w:bCs/>
        </w:rPr>
        <w:t>§ 6</w:t>
      </w:r>
    </w:p>
    <w:tbl>
      <w:tblPr>
        <w:tblStyle w:val="Tabelasiatki2akcent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4253"/>
        <w:gridCol w:w="3118"/>
      </w:tblGrid>
      <w:tr w:rsidR="005A39AD" w:rsidRPr="005A39AD" w14:paraId="0B08D200" w14:textId="77777777" w:rsidTr="005265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66063D3F" w14:textId="76A1922B" w:rsidR="005A39AD" w:rsidRPr="005A39AD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>FUNKCJA / ETAP</w:t>
            </w:r>
          </w:p>
        </w:tc>
        <w:tc>
          <w:tcPr>
            <w:tcW w:w="42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18687BE5" w14:textId="5C744C72" w:rsidR="005A39AD" w:rsidRPr="005A39AD" w:rsidRDefault="00672A6B" w:rsidP="008313F5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>OPIS DZIAŁAŃ</w:t>
            </w:r>
          </w:p>
        </w:tc>
        <w:tc>
          <w:tcPr>
            <w:tcW w:w="311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  <w:hideMark/>
          </w:tcPr>
          <w:p w14:paraId="7B65CA24" w14:textId="12AA56F0" w:rsidR="005A39AD" w:rsidRPr="005A39AD" w:rsidRDefault="00672A6B" w:rsidP="008313F5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>WYMAGANE ZASOBY / ODPOWIEDZIALNOŚĆ</w:t>
            </w:r>
          </w:p>
        </w:tc>
      </w:tr>
      <w:tr w:rsidR="005A39AD" w:rsidRPr="005A39AD" w14:paraId="3223A665" w14:textId="77777777" w:rsidTr="005265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  <w:hideMark/>
          </w:tcPr>
          <w:p w14:paraId="77896AF9" w14:textId="4437BE89" w:rsidR="008313F5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>WERYFIKACJA</w:t>
            </w:r>
          </w:p>
          <w:p w14:paraId="0336FB35" w14:textId="77777777" w:rsidR="005265FA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 xml:space="preserve">ZASADNOŚCI </w:t>
            </w:r>
          </w:p>
          <w:p w14:paraId="6C6CF47B" w14:textId="1DD4AE7F" w:rsidR="005A39AD" w:rsidRPr="005A39AD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>ZGŁOSZENIA</w:t>
            </w:r>
          </w:p>
        </w:tc>
        <w:tc>
          <w:tcPr>
            <w:tcW w:w="4253" w:type="dxa"/>
            <w:vAlign w:val="center"/>
            <w:hideMark/>
          </w:tcPr>
          <w:p w14:paraId="333AB5A1" w14:textId="7D47CD87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Dokonanie wstępnej analizy zgłoszenia przekazanego przez użytkownika w celu potwierdzenia, czy dotyczy ono zdarzenia związanego z dysfunkcją systemu informatycznego. Weryfikacja obejmuje analizę objawów, zakresu problemu oraz jego potencjalnego wpływu na funkcjonowanie jednostki.</w:t>
            </w:r>
          </w:p>
          <w:p w14:paraId="71DF0976" w14:textId="77777777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</w:p>
          <w:p w14:paraId="2AEC1283" w14:textId="77777777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</w:p>
        </w:tc>
        <w:tc>
          <w:tcPr>
            <w:tcW w:w="3118" w:type="dxa"/>
            <w:vAlign w:val="center"/>
            <w:hideMark/>
          </w:tcPr>
          <w:p w14:paraId="4A4FEA96" w14:textId="29955554" w:rsid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Zapewnienie dostępu do infrastruktury informatycznej na stanowisku użytkownika, z którego pochodzi zgłoszenie.</w:t>
            </w:r>
          </w:p>
          <w:p w14:paraId="2207C226" w14:textId="77777777" w:rsidR="0035798B" w:rsidRDefault="0035798B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pl-PL" w:bidi="ar-SA"/>
              </w:rPr>
            </w:pPr>
          </w:p>
          <w:p w14:paraId="3D8F00EF" w14:textId="76E749D1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pl-PL" w:bidi="ar-SA"/>
              </w:rPr>
              <w:t>Odpowiedzialny: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 </w:t>
            </w:r>
            <w:r w:rsidR="0035798B"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ADO</w:t>
            </w:r>
          </w:p>
        </w:tc>
      </w:tr>
      <w:tr w:rsidR="005A39AD" w:rsidRPr="005A39AD" w14:paraId="098D1575" w14:textId="77777777" w:rsidTr="005265FA">
        <w:trPr>
          <w:trHeight w:val="2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  <w:hideMark/>
          </w:tcPr>
          <w:p w14:paraId="047D6FDB" w14:textId="60F73CE6" w:rsidR="001E2D1E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>IDENTYFIKACJA</w:t>
            </w:r>
          </w:p>
          <w:p w14:paraId="1CB334CE" w14:textId="59B80AA6" w:rsidR="005A39AD" w:rsidRPr="005A39AD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>ŹRÓDŁA AWARII</w:t>
            </w:r>
          </w:p>
        </w:tc>
        <w:tc>
          <w:tcPr>
            <w:tcW w:w="4253" w:type="dxa"/>
            <w:vAlign w:val="center"/>
            <w:hideMark/>
          </w:tcPr>
          <w:p w14:paraId="21FD7A96" w14:textId="77777777" w:rsidR="005A39AD" w:rsidRPr="0035798B" w:rsidRDefault="005A39AD" w:rsidP="008313F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Ustalenie przyczyny zdarzenia poprzez analizę dostępnych informacji oraz diagnostykę techniczną. W szczególności należy określić, czy awaria wynika z: przerwy w zasilaniu, braku dostępu do sieci Internet, uszkodzenia sprzętu, błędów aplikacji lub systemu operacyjnego.</w:t>
            </w:r>
          </w:p>
        </w:tc>
        <w:tc>
          <w:tcPr>
            <w:tcW w:w="3118" w:type="dxa"/>
            <w:vAlign w:val="center"/>
            <w:hideMark/>
          </w:tcPr>
          <w:p w14:paraId="616DE144" w14:textId="77777777" w:rsidR="0035798B" w:rsidRDefault="005A39AD" w:rsidP="008313F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Zapewnienie dostępu do serwerowni oraz urządzeń objętych awarią. 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br/>
            </w:r>
          </w:p>
          <w:p w14:paraId="1454855E" w14:textId="10D00420" w:rsidR="005A39AD" w:rsidRPr="0035798B" w:rsidRDefault="005A39AD" w:rsidP="008313F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Zapewnienie możliwości kontaktu z personelem technicznym oraz osobami posiadającymi dostęp do pomieszczeń. 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br/>
            </w:r>
          </w:p>
        </w:tc>
      </w:tr>
      <w:tr w:rsidR="005A39AD" w:rsidRPr="005A39AD" w14:paraId="0CE35EDE" w14:textId="77777777" w:rsidTr="005265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  <w:hideMark/>
          </w:tcPr>
          <w:p w14:paraId="047CE6B9" w14:textId="1CDFEBC9" w:rsidR="005A39AD" w:rsidRPr="005A39AD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>OKREŚLENIE SKALI AWARII</w:t>
            </w:r>
          </w:p>
        </w:tc>
        <w:tc>
          <w:tcPr>
            <w:tcW w:w="4253" w:type="dxa"/>
            <w:vAlign w:val="center"/>
            <w:hideMark/>
          </w:tcPr>
          <w:p w14:paraId="0C38A6EA" w14:textId="443A3365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Ocena zakresu oddziaływania incydentu na działalność </w:t>
            </w:r>
            <w:r w:rsid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jednostki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, w tym ustalenie, czy awaria dotyczy pojedynczego stanowiska,</w:t>
            </w:r>
            <w:r w:rsid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 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czy całej jednostki. Wynik oceny wpływa na dalsze decyzje operacyjne i priorytety działań.</w:t>
            </w:r>
          </w:p>
          <w:p w14:paraId="46AC0A0B" w14:textId="77777777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</w:p>
        </w:tc>
        <w:tc>
          <w:tcPr>
            <w:tcW w:w="3118" w:type="dxa"/>
            <w:vAlign w:val="center"/>
            <w:hideMark/>
          </w:tcPr>
          <w:p w14:paraId="69CCA81F" w14:textId="07E8250A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Zapewnienie kontaktu z kluczowymi pracownikami poszczególnych komórek organizacyjnych.</w:t>
            </w:r>
          </w:p>
          <w:p w14:paraId="1B8E907B" w14:textId="725D91C7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br/>
            </w:r>
            <w:r w:rsidRPr="0035798B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pl-PL" w:bidi="ar-SA"/>
              </w:rPr>
              <w:t>Odpowiedzialny: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 </w:t>
            </w:r>
            <w:r w:rsid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ADO</w:t>
            </w:r>
          </w:p>
          <w:p w14:paraId="510A22BC" w14:textId="77777777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</w:p>
        </w:tc>
      </w:tr>
      <w:tr w:rsidR="005A39AD" w:rsidRPr="005A39AD" w14:paraId="0ED59301" w14:textId="77777777" w:rsidTr="005265FA">
        <w:trPr>
          <w:trHeight w:val="2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  <w:hideMark/>
          </w:tcPr>
          <w:p w14:paraId="6F6F5F16" w14:textId="77777777" w:rsidR="008313F5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lastRenderedPageBreak/>
              <w:t xml:space="preserve">OCENA </w:t>
            </w:r>
          </w:p>
          <w:p w14:paraId="64B11C26" w14:textId="77777777" w:rsidR="005265FA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 xml:space="preserve">MOŻLIWOŚCI </w:t>
            </w:r>
          </w:p>
          <w:p w14:paraId="2C3B002C" w14:textId="6F4FD527" w:rsidR="001E2D1E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>KONTYNUACJI</w:t>
            </w:r>
          </w:p>
          <w:p w14:paraId="191CADF4" w14:textId="40306306" w:rsidR="001E2D1E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>DZIAŁANIA W</w:t>
            </w:r>
          </w:p>
          <w:p w14:paraId="09BB1297" w14:textId="1E9FB51F" w:rsidR="005A39AD" w:rsidRPr="005A39AD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>DOTYCHCZASOWEJ LOKALIZACJI</w:t>
            </w:r>
          </w:p>
        </w:tc>
        <w:tc>
          <w:tcPr>
            <w:tcW w:w="4253" w:type="dxa"/>
            <w:vAlign w:val="center"/>
            <w:hideMark/>
          </w:tcPr>
          <w:p w14:paraId="68C4D736" w14:textId="77777777" w:rsidR="005A39AD" w:rsidRPr="0035798B" w:rsidRDefault="005A39AD" w:rsidP="008313F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Weryfikacja, czy usługi mogą zostać przywrócone w aktualnej lokalizacji, czy też konieczne jest uruchomienie ich w środowisku alternatywnym. Analiza uwzględnia dostępność infrastruktury, zasilania oraz bezpieczeństwo środowiska pracy.</w:t>
            </w:r>
          </w:p>
        </w:tc>
        <w:tc>
          <w:tcPr>
            <w:tcW w:w="3118" w:type="dxa"/>
            <w:vAlign w:val="center"/>
            <w:hideMark/>
          </w:tcPr>
          <w:p w14:paraId="0EEEB4BA" w14:textId="1B53AB55" w:rsidR="005A39AD" w:rsidRPr="0035798B" w:rsidRDefault="005A39AD" w:rsidP="008313F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Zapewnienie infrastruktury sieciowej oraz dostępu do zasilania. </w:t>
            </w:r>
            <w:r w:rsid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 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Możliwość wykorzystania lokalizacji zapasowej.</w:t>
            </w:r>
          </w:p>
          <w:p w14:paraId="628120D6" w14:textId="36E49862" w:rsidR="005A39AD" w:rsidRPr="0035798B" w:rsidRDefault="005A39AD" w:rsidP="008313F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br/>
            </w:r>
            <w:r w:rsidRPr="0035798B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pl-PL" w:bidi="ar-SA"/>
              </w:rPr>
              <w:t>Odpowiedzialny: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 </w:t>
            </w:r>
            <w:r w:rsid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ADO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 lub </w:t>
            </w:r>
            <w:r w:rsidR="0035798B"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osob</w:t>
            </w:r>
            <w:r w:rsid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a</w:t>
            </w:r>
            <w:r w:rsidR="0035798B"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 posiadającą uprawnienia do zarządzania systemem informatycznym</w:t>
            </w:r>
          </w:p>
        </w:tc>
      </w:tr>
      <w:tr w:rsidR="005A39AD" w:rsidRPr="005A39AD" w14:paraId="6D277FDF" w14:textId="77777777" w:rsidTr="005265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  <w:hideMark/>
          </w:tcPr>
          <w:p w14:paraId="59EABB0E" w14:textId="77777777" w:rsidR="008313F5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 xml:space="preserve">ZAPEWNIENIE </w:t>
            </w:r>
          </w:p>
          <w:p w14:paraId="119E3601" w14:textId="77777777" w:rsidR="008313F5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 xml:space="preserve">ZASOBÓW </w:t>
            </w:r>
          </w:p>
          <w:p w14:paraId="749A4BEF" w14:textId="77777777" w:rsidR="005265FA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 xml:space="preserve">TECHNICZNYCH </w:t>
            </w:r>
          </w:p>
          <w:p w14:paraId="4803F829" w14:textId="2FDAB68F" w:rsidR="008313F5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 xml:space="preserve">(NAPRAWA / </w:t>
            </w:r>
          </w:p>
          <w:p w14:paraId="32753800" w14:textId="7D8A91B0" w:rsidR="005A39AD" w:rsidRPr="005A39AD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>ZAKUP)</w:t>
            </w:r>
          </w:p>
        </w:tc>
        <w:tc>
          <w:tcPr>
            <w:tcW w:w="4253" w:type="dxa"/>
            <w:vAlign w:val="center"/>
            <w:hideMark/>
          </w:tcPr>
          <w:p w14:paraId="01F2A389" w14:textId="77777777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Podjęcie działań mających na celu usunięcie awarii poprzez naprawę lub wymianę uszkodzonych elementów infrastruktury. W przypadku braku możliwości zakupu – wdrożenie rozwiązań alternatywnych (np. migracja usług na inne środowisko).</w:t>
            </w:r>
          </w:p>
          <w:p w14:paraId="55F21909" w14:textId="77777777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</w:p>
        </w:tc>
        <w:tc>
          <w:tcPr>
            <w:tcW w:w="3118" w:type="dxa"/>
            <w:vAlign w:val="center"/>
            <w:hideMark/>
          </w:tcPr>
          <w:p w14:paraId="40910626" w14:textId="77777777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Zapewnienie środków finansowych oraz dostępu do dostawców sprzętu i usług.</w:t>
            </w:r>
          </w:p>
          <w:p w14:paraId="43B76196" w14:textId="73E0A0A9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br/>
            </w:r>
            <w:r w:rsidRPr="0035798B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pl-PL" w:bidi="ar-SA"/>
              </w:rPr>
              <w:t>Odpowiedzialny: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 </w:t>
            </w:r>
            <w:r w:rsid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ADO</w:t>
            </w:r>
          </w:p>
        </w:tc>
      </w:tr>
      <w:tr w:rsidR="005A39AD" w:rsidRPr="005A39AD" w14:paraId="5C1D8D01" w14:textId="77777777" w:rsidTr="005265FA">
        <w:trPr>
          <w:trHeight w:val="1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  <w:hideMark/>
          </w:tcPr>
          <w:p w14:paraId="2705E646" w14:textId="77777777" w:rsidR="005265FA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 xml:space="preserve">WERYFIKACJA </w:t>
            </w:r>
          </w:p>
          <w:p w14:paraId="439180A0" w14:textId="5E6014AC" w:rsidR="008313F5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 xml:space="preserve">MOŻLIWOŚCI </w:t>
            </w:r>
          </w:p>
          <w:p w14:paraId="1F6179B0" w14:textId="5B541409" w:rsidR="005A39AD" w:rsidRPr="005A39AD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>MIGRACJI USŁUG</w:t>
            </w:r>
          </w:p>
        </w:tc>
        <w:tc>
          <w:tcPr>
            <w:tcW w:w="4253" w:type="dxa"/>
            <w:vAlign w:val="center"/>
            <w:hideMark/>
          </w:tcPr>
          <w:p w14:paraId="79860929" w14:textId="4B3787AE" w:rsidR="005A39AD" w:rsidRPr="0035798B" w:rsidRDefault="005A39AD" w:rsidP="008313F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Ocena możliwości uruchomienia systemu na alternatywnym serwerze lub środowisku technicznym, z uwzględnieniem kompatybilności oraz dostępnych zasobów.</w:t>
            </w:r>
          </w:p>
        </w:tc>
        <w:tc>
          <w:tcPr>
            <w:tcW w:w="3118" w:type="dxa"/>
            <w:vAlign w:val="center"/>
            <w:hideMark/>
          </w:tcPr>
          <w:p w14:paraId="70902C70" w14:textId="0B8069DC" w:rsidR="005A39AD" w:rsidRPr="0035798B" w:rsidRDefault="005A39AD" w:rsidP="008313F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Dostęp do infrastruktury serwerowej oraz dokumentacji systemowej.</w:t>
            </w:r>
          </w:p>
          <w:p w14:paraId="261A5AE3" w14:textId="1C6556A4" w:rsidR="005A39AD" w:rsidRPr="0035798B" w:rsidRDefault="005A39AD" w:rsidP="008313F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br/>
            </w:r>
            <w:r w:rsidRPr="0035798B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pl-PL" w:bidi="ar-SA"/>
              </w:rPr>
              <w:t>Odpowiedzialny: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 </w:t>
            </w:r>
            <w:r w:rsid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ADO</w:t>
            </w:r>
          </w:p>
        </w:tc>
      </w:tr>
      <w:tr w:rsidR="005A39AD" w:rsidRPr="005A39AD" w14:paraId="16A45C04" w14:textId="77777777" w:rsidTr="005265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  <w:hideMark/>
          </w:tcPr>
          <w:p w14:paraId="66CD45F8" w14:textId="77777777" w:rsidR="008313F5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>PRZYGOTOWANIE ŚRODOWISKA</w:t>
            </w:r>
          </w:p>
          <w:p w14:paraId="74B757B2" w14:textId="40004E6B" w:rsidR="005A39AD" w:rsidRPr="005A39AD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 xml:space="preserve"> ZASTĘPCZEGO</w:t>
            </w:r>
          </w:p>
        </w:tc>
        <w:tc>
          <w:tcPr>
            <w:tcW w:w="4253" w:type="dxa"/>
            <w:vAlign w:val="center"/>
            <w:hideMark/>
          </w:tcPr>
          <w:p w14:paraId="38AC3CED" w14:textId="77777777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Konfiguracja serwera zastępczego (np. stacji roboczej typu desktop) w sposób umożliwiający uruchomienie podstawowych usług. Po konfiguracji należy przeprowadzić testy poprawności działania.</w:t>
            </w:r>
          </w:p>
        </w:tc>
        <w:tc>
          <w:tcPr>
            <w:tcW w:w="3118" w:type="dxa"/>
            <w:vAlign w:val="center"/>
            <w:hideMark/>
          </w:tcPr>
          <w:p w14:paraId="28DB2E0F" w14:textId="77777777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Zapewnienie sprzętu spełniającego minimalne wymagania techniczne. 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br/>
              <w:t xml:space="preserve">Dostęp do oprogramowania i konfiguracji systemowej. 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br/>
            </w:r>
          </w:p>
          <w:p w14:paraId="42AA3447" w14:textId="7629C15B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pl-PL" w:bidi="ar-SA"/>
              </w:rPr>
              <w:t>Odpowiedzialny: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 </w:t>
            </w:r>
            <w:r w:rsid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ADO</w:t>
            </w:r>
          </w:p>
        </w:tc>
      </w:tr>
      <w:tr w:rsidR="005A39AD" w:rsidRPr="005A39AD" w14:paraId="03F11949" w14:textId="77777777" w:rsidTr="005265FA">
        <w:trPr>
          <w:trHeight w:val="19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  <w:hideMark/>
          </w:tcPr>
          <w:p w14:paraId="7F19DA32" w14:textId="77777777" w:rsidR="005265FA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 xml:space="preserve">PODJĘCIE DECYZJI O ODTWORZENIU </w:t>
            </w:r>
          </w:p>
          <w:p w14:paraId="3A6ABF39" w14:textId="285FD277" w:rsidR="005A39AD" w:rsidRPr="005A39AD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>SYSTEMU</w:t>
            </w:r>
          </w:p>
        </w:tc>
        <w:tc>
          <w:tcPr>
            <w:tcW w:w="4253" w:type="dxa"/>
            <w:vAlign w:val="center"/>
            <w:hideMark/>
          </w:tcPr>
          <w:p w14:paraId="2C36C945" w14:textId="56107DA2" w:rsidR="005A39AD" w:rsidRPr="0035798B" w:rsidRDefault="005A39AD" w:rsidP="008313F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Ustalenie terminu oraz trybu odtworzenia systemu lub aplikacji, z uwzględnieniem wpływu na działalność </w:t>
            </w:r>
            <w:r w:rsidR="00672A6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jednostki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.</w:t>
            </w:r>
          </w:p>
        </w:tc>
        <w:tc>
          <w:tcPr>
            <w:tcW w:w="3118" w:type="dxa"/>
            <w:vAlign w:val="center"/>
            <w:hideMark/>
          </w:tcPr>
          <w:p w14:paraId="60F3029C" w14:textId="178EA304" w:rsidR="005A39AD" w:rsidRPr="0035798B" w:rsidRDefault="005A39AD" w:rsidP="008313F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Zapewnienie kontaktu z kadrą kierowniczą oraz dostęp do informacji o priorytetach. 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br/>
            </w:r>
          </w:p>
          <w:p w14:paraId="4CD4348E" w14:textId="14C10C98" w:rsidR="005A39AD" w:rsidRPr="0035798B" w:rsidRDefault="005A39AD" w:rsidP="008313F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pl-PL" w:bidi="ar-SA"/>
              </w:rPr>
              <w:t>Odpowiedzialny: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 </w:t>
            </w:r>
            <w:r w:rsid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ADO</w:t>
            </w:r>
          </w:p>
        </w:tc>
      </w:tr>
      <w:tr w:rsidR="005A39AD" w:rsidRPr="005A39AD" w14:paraId="49E78878" w14:textId="77777777" w:rsidTr="005265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  <w:hideMark/>
          </w:tcPr>
          <w:p w14:paraId="5B9CF7C9" w14:textId="77777777" w:rsidR="005265FA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 xml:space="preserve">ODTWORZENIE FUNKCJONOWANIA SYSTEMU / </w:t>
            </w:r>
          </w:p>
          <w:p w14:paraId="5363B5FF" w14:textId="663A09F5" w:rsidR="005A39AD" w:rsidRPr="005A39AD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>APLIKACJI</w:t>
            </w:r>
          </w:p>
        </w:tc>
        <w:tc>
          <w:tcPr>
            <w:tcW w:w="4253" w:type="dxa"/>
            <w:vAlign w:val="center"/>
            <w:hideMark/>
          </w:tcPr>
          <w:p w14:paraId="3349E57C" w14:textId="77777777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Przywrócenie działania systemu poprzez usunięcie przyczyny awarii lub odtworzenie środowiska z kopii zapasowych. Proces powinien uwzględniać integralność i aktualność danych.</w:t>
            </w:r>
          </w:p>
        </w:tc>
        <w:tc>
          <w:tcPr>
            <w:tcW w:w="3118" w:type="dxa"/>
            <w:vAlign w:val="center"/>
            <w:hideMark/>
          </w:tcPr>
          <w:p w14:paraId="5FA47ACF" w14:textId="77777777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Dostęp do aktualnych kopii zapasowych, aplikacji oraz baz danych. 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br/>
            </w:r>
          </w:p>
          <w:p w14:paraId="34F58477" w14:textId="639DB3CF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pl-PL" w:bidi="ar-SA"/>
              </w:rPr>
              <w:t>Odpowiedzialny: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 </w:t>
            </w:r>
            <w:r w:rsidR="0035798B"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osob</w:t>
            </w:r>
            <w:r w:rsid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a</w:t>
            </w:r>
            <w:r w:rsidR="0035798B"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 posiadającą uprawnienia do zarządzania systemem informatycznym</w:t>
            </w:r>
          </w:p>
        </w:tc>
      </w:tr>
      <w:tr w:rsidR="005A39AD" w:rsidRPr="005A39AD" w14:paraId="1342067A" w14:textId="77777777" w:rsidTr="005265FA">
        <w:trPr>
          <w:trHeight w:val="2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  <w:hideMark/>
          </w:tcPr>
          <w:p w14:paraId="6963E266" w14:textId="77777777" w:rsidR="005265FA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lastRenderedPageBreak/>
              <w:t xml:space="preserve">WERYFIKACJA </w:t>
            </w:r>
          </w:p>
          <w:p w14:paraId="526B491F" w14:textId="7991CC9F" w:rsidR="005A39AD" w:rsidRPr="005A39AD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>POPRAWNOŚCI DZIAŁANIA</w:t>
            </w:r>
          </w:p>
        </w:tc>
        <w:tc>
          <w:tcPr>
            <w:tcW w:w="4253" w:type="dxa"/>
            <w:vAlign w:val="center"/>
            <w:hideMark/>
          </w:tcPr>
          <w:p w14:paraId="78E108D1" w14:textId="77777777" w:rsidR="005A39AD" w:rsidRPr="0035798B" w:rsidRDefault="005A39AD" w:rsidP="008313F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Przeprowadzenie testów funkcjonalnych i technicznych potwierdzających prawidłowe działanie systemu po jego uruchomieniu lub migracji.</w:t>
            </w:r>
          </w:p>
        </w:tc>
        <w:tc>
          <w:tcPr>
            <w:tcW w:w="3118" w:type="dxa"/>
            <w:vAlign w:val="center"/>
            <w:hideMark/>
          </w:tcPr>
          <w:p w14:paraId="0B5946C5" w14:textId="77777777" w:rsidR="005A39AD" w:rsidRPr="0035798B" w:rsidRDefault="005A39AD" w:rsidP="008313F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Dostęp do środowiska testowego oraz użytkowników weryfikujących działanie systemu. 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br/>
            </w:r>
          </w:p>
          <w:p w14:paraId="1690608C" w14:textId="2ED59D3A" w:rsidR="0035798B" w:rsidRPr="0035798B" w:rsidRDefault="005A39AD" w:rsidP="008313F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pl-PL" w:bidi="ar-SA"/>
              </w:rPr>
              <w:t>Odpowiedzialny: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 </w:t>
            </w:r>
            <w:r w:rsidR="0035798B"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osob</w:t>
            </w:r>
            <w:r w:rsid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a</w:t>
            </w:r>
            <w:r w:rsidR="0035798B"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 posiadającą uprawnienia do zarządzania systemem informatycznym</w:t>
            </w:r>
          </w:p>
          <w:p w14:paraId="6C1C42F8" w14:textId="3BD48831" w:rsidR="005A39AD" w:rsidRPr="0035798B" w:rsidRDefault="005A39AD" w:rsidP="008313F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</w:p>
        </w:tc>
      </w:tr>
      <w:tr w:rsidR="005A39AD" w:rsidRPr="005A39AD" w14:paraId="7AAC0015" w14:textId="77777777" w:rsidTr="005265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  <w:hideMark/>
          </w:tcPr>
          <w:p w14:paraId="41FB3257" w14:textId="77777777" w:rsidR="005265FA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 xml:space="preserve">PRZYWRÓCENIE USŁUGI I </w:t>
            </w:r>
          </w:p>
          <w:p w14:paraId="66FF3CD3" w14:textId="37F15FF6" w:rsidR="005A39AD" w:rsidRPr="005A39AD" w:rsidRDefault="00672A6B" w:rsidP="008313F5">
            <w:pPr>
              <w:spacing w:before="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</w:pPr>
            <w:r w:rsidRPr="005A39AD">
              <w:rPr>
                <w:rFonts w:ascii="Calibri" w:eastAsia="Times New Roman" w:hAnsi="Calibri" w:cs="Calibri"/>
                <w:sz w:val="24"/>
                <w:szCs w:val="24"/>
                <w:lang w:eastAsia="pl-PL" w:bidi="ar-SA"/>
              </w:rPr>
              <w:t>KOMUNIKACJA</w:t>
            </w:r>
          </w:p>
        </w:tc>
        <w:tc>
          <w:tcPr>
            <w:tcW w:w="4253" w:type="dxa"/>
            <w:vAlign w:val="center"/>
            <w:hideMark/>
          </w:tcPr>
          <w:p w14:paraId="68CD67EE" w14:textId="77777777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Uruchomienie usług w środowisku produkcyjnym oraz poinformowanie właściwych interesariuszy o przywróceniu działania systemu.</w:t>
            </w:r>
          </w:p>
        </w:tc>
        <w:tc>
          <w:tcPr>
            <w:tcW w:w="3118" w:type="dxa"/>
            <w:vAlign w:val="center"/>
            <w:hideMark/>
          </w:tcPr>
          <w:p w14:paraId="4C2505B3" w14:textId="7486F230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Zapewnienie aktualnej listy kontaktowej do </w:t>
            </w:r>
            <w:r w:rsidR="008B24BF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>pracowników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t xml:space="preserve">. </w:t>
            </w:r>
            <w:r w:rsidRPr="0035798B"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  <w:br/>
            </w:r>
          </w:p>
          <w:p w14:paraId="2B190A47" w14:textId="636F3F23" w:rsidR="005A39AD" w:rsidRPr="0035798B" w:rsidRDefault="005A39AD" w:rsidP="008313F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lang w:eastAsia="pl-PL" w:bidi="ar-SA"/>
              </w:rPr>
            </w:pPr>
            <w:r w:rsidRPr="0035798B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pl-PL" w:bidi="ar-SA"/>
              </w:rPr>
              <w:t>Odpowiedzialny:</w:t>
            </w:r>
            <w:r w:rsidR="0035798B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pl-PL" w:bidi="ar-SA"/>
              </w:rPr>
              <w:t xml:space="preserve"> ADO</w:t>
            </w:r>
          </w:p>
        </w:tc>
      </w:tr>
    </w:tbl>
    <w:p w14:paraId="3D7FA755" w14:textId="77777777" w:rsidR="00F02F6D" w:rsidRPr="00C516DF" w:rsidRDefault="00F02F6D">
      <w:pPr>
        <w:pStyle w:val="Default"/>
        <w:rPr>
          <w:rFonts w:ascii="Calibri" w:eastAsia="Calibri, Calibri" w:hAnsi="Calibri" w:cs="Calibri"/>
          <w:b/>
          <w:bCs/>
        </w:rPr>
      </w:pPr>
    </w:p>
    <w:p w14:paraId="11028E61" w14:textId="77777777" w:rsidR="00F02F6D" w:rsidRPr="00C516DF" w:rsidRDefault="00F02F6D">
      <w:pPr>
        <w:pStyle w:val="Default"/>
        <w:rPr>
          <w:rFonts w:ascii="Calibri" w:eastAsia="Calibri, Calibri" w:hAnsi="Calibri" w:cs="Calibri"/>
          <w:b/>
          <w:bCs/>
        </w:rPr>
      </w:pPr>
    </w:p>
    <w:p w14:paraId="2A1CC8C0" w14:textId="183317CF" w:rsidR="00F02F6D" w:rsidRPr="00C516DF" w:rsidRDefault="00F35951">
      <w:pPr>
        <w:pStyle w:val="Default"/>
        <w:jc w:val="center"/>
        <w:rPr>
          <w:rFonts w:ascii="Calibri" w:eastAsia="Calibri, Calibri" w:hAnsi="Calibri" w:cs="Calibri"/>
          <w:b/>
          <w:bCs/>
        </w:rPr>
      </w:pPr>
      <w:r>
        <w:rPr>
          <w:rFonts w:ascii="Calibri" w:eastAsia="Calibri, 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B25159F" wp14:editId="22278577">
                <wp:simplePos x="0" y="0"/>
                <wp:positionH relativeFrom="margin">
                  <wp:align>right</wp:align>
                </wp:positionH>
                <wp:positionV relativeFrom="paragraph">
                  <wp:posOffset>226695</wp:posOffset>
                </wp:positionV>
                <wp:extent cx="6096000" cy="434340"/>
                <wp:effectExtent l="0" t="0" r="0" b="3810"/>
                <wp:wrapNone/>
                <wp:docPr id="163687707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43434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D4BF7A" id="Prostokąt 10" o:spid="_x0000_s1026" style="position:absolute;margin-left:428.8pt;margin-top:17.85pt;width:480pt;height:34.2pt;z-index:-2516480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HBPykcQIAAEoFAAAOAAAAZHJzL2Uyb0RvYy54bWysVE1vGyEQvVfqf0Dcm107qVNbWUdWolSV osRqUuWMWfAisQwdsNfur+/A2us0PaWqLGFmefP1eMPV9a61bKswGHAVH52VnCknoTZuXfEfz3ef vnAWonC1sOBUxfcq8Ov5xw9XnZ+pMTRga4WMgrgw63zFmxj9rCiCbFQrwhl45ehQA7YikonrokbR UfTWFuOynBQdYO0RpAqBvt72h3ye42utZHzUOqjIbMWptphXzOsqrcX8SszWKHxj5KEM8Q9VtMI4 SjqEuhVRsA2av0K1RiIE0PFMQluA1kaq3AN1MyrfdPPUCK9yL0RO8ANN4f+FlQ/bJ79EoqHzYRZo m7rYaWzTP9XHdpms/UCW2kUm6eOknE7KkjiVdHZxTr/MZnHy9hjiVwUtS5uKI11G5khs70OkjAQ9 QlKyANbUd8babOB6dWORbQVd3Pn5ZDKdprsilz9g1rGOZDe+pEKSm4MUoAdaR/hTV3kX91YlnHXf lWamzs3lfElwasgopFQujg4pMzqhNAV/j+MBn1xVFuN7nAePnBlcHJxb4wBzv3lOTmXboWTd448M 9H0nClZQ75fIEPpRCF7eGbqeexHiUiBpf8TTPMdHWrQFYlda4zlrAH+9/ZZwJEU64ayjGap4+LkR qDiz3xyJdDq6IFGwmI2Lz5djMvD1yer1idu0N0C3TQVQVXmb8NEetxqhfaFxX6SsdCScpNxUYMSj cRP72aYHQ6rFIsM2Hs26IRcKTEPnRbx3T14mOzGbJPi8exHoDzqNpPAHOM6emL2Ra49Nng4Wmwja ZC2fuD1wTgOb9Xp4XNKL8NrOqNMTOP8NAAD//wMAUEsDBBQABgAIAAAAIQAPxOzv3wAAAAcBAAAP AAAAZHJzL2Rvd25yZXYueG1sTI/NTsMwEITvSLyDtUhcELXDT1tCnAohkDhUlUir9urGSxIRr6PY TdK3ZznBcXZGM99mq8m1YsA+NJ40JDMFAqn0tqFKw277frsEEaIha1pPqOGMAVb55UVmUutH+sSh iJXgEgqp0VDH2KVShrJGZ8LMd0jsffnemciyr6TtzcjlrpV3Ss2lMw3xQm06fK2x/C5OTsPwsR2L t2LZH86H4SasF5tkP220vr6aXp5BRJziXxh+8RkdcmY6+hPZIFoN/EjUcP+4AMHu01zx4cgx9ZCA zDP5nz//AQAA//8DAFBLAQItABQABgAIAAAAIQC2gziS/gAAAOEBAAATAAAAAAAAAAAAAAAAAAAA AABbQ29udGVudF9UeXBlc10ueG1sUEsBAi0AFAAGAAgAAAAhADj9If/WAAAAlAEAAAsAAAAAAAAA AAAAAAAALwEAAF9yZWxzLy5yZWxzUEsBAi0AFAAGAAgAAAAhAIcE/KRxAgAASgUAAA4AAAAAAAAA AAAAAAAALgIAAGRycy9lMm9Eb2MueG1sUEsBAi0AFAAGAAgAAAAhAA/E7O/fAAAABwEAAA8AAAAA AAAAAAAAAAAAywQAAGRycy9kb3ducmV2LnhtbFBLBQYAAAAABAAEAPMAAADXBQAAAAA= " fillcolor="#369" stroked="f" strokeweight="1pt">
                <w10:wrap anchorx="margin"/>
              </v:rect>
            </w:pict>
          </mc:Fallback>
        </mc:AlternateContent>
      </w:r>
    </w:p>
    <w:p w14:paraId="2CFB161A" w14:textId="0DF853FC" w:rsidR="00F02F6D" w:rsidRPr="009762A8" w:rsidRDefault="00000000" w:rsidP="009762A8">
      <w:pPr>
        <w:pStyle w:val="Default"/>
        <w:jc w:val="center"/>
        <w:rPr>
          <w:rFonts w:ascii="Calibri" w:hAnsi="Calibri" w:cs="Calibri"/>
          <w:b/>
          <w:bCs/>
          <w:color w:val="FFFFFF" w:themeColor="background1"/>
          <w:sz w:val="30"/>
          <w:szCs w:val="30"/>
        </w:rPr>
      </w:pPr>
      <w:r w:rsidRPr="00F35951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TESTOWANIE PLANU</w:t>
      </w:r>
    </w:p>
    <w:p w14:paraId="170AA9DE" w14:textId="5EE29374" w:rsidR="00F02F6D" w:rsidRPr="00C516DF" w:rsidRDefault="00000000" w:rsidP="008313F5">
      <w:pPr>
        <w:pStyle w:val="Default"/>
        <w:jc w:val="center"/>
        <w:rPr>
          <w:rFonts w:ascii="Calibri" w:hAnsi="Calibri" w:cs="Calibri"/>
          <w:b/>
          <w:bCs/>
        </w:rPr>
      </w:pPr>
      <w:r w:rsidRPr="008313F5">
        <w:rPr>
          <w:rFonts w:ascii="Calibri" w:hAnsi="Calibri" w:cs="Calibri"/>
          <w:b/>
          <w:bCs/>
        </w:rPr>
        <w:t>§ 8</w:t>
      </w:r>
    </w:p>
    <w:tbl>
      <w:tblPr>
        <w:tblStyle w:val="Tabelasiatki3akcent1"/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"/>
        <w:gridCol w:w="2634"/>
        <w:gridCol w:w="1984"/>
        <w:gridCol w:w="3149"/>
        <w:gridCol w:w="1387"/>
      </w:tblGrid>
      <w:tr w:rsidR="00F02F6D" w:rsidRPr="00C516DF" w14:paraId="7283B6E4" w14:textId="77777777" w:rsidTr="005265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F237794" w14:textId="59B7F2F7" w:rsidR="00F02F6D" w:rsidRPr="00C516DF" w:rsidRDefault="005265FA" w:rsidP="005265FA">
            <w:pPr>
              <w:pStyle w:val="Default"/>
              <w:spacing w:before="0"/>
              <w:jc w:val="center"/>
              <w:rPr>
                <w:rFonts w:ascii="Calibri" w:hAnsi="Calibri" w:cs="Calibri"/>
              </w:rPr>
            </w:pPr>
            <w:r w:rsidRPr="00C516DF">
              <w:rPr>
                <w:rFonts w:ascii="Calibri" w:hAnsi="Calibri" w:cs="Calibri"/>
              </w:rPr>
              <w:t>LP.</w:t>
            </w:r>
          </w:p>
          <w:p w14:paraId="5EAF18A5" w14:textId="77777777" w:rsidR="00F02F6D" w:rsidRPr="00C516DF" w:rsidRDefault="00F02F6D" w:rsidP="005265FA">
            <w:pPr>
              <w:pStyle w:val="TableContents"/>
              <w:spacing w:before="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34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7E514E66" w14:textId="3401D139" w:rsidR="00F02F6D" w:rsidRPr="00C516DF" w:rsidRDefault="005265FA" w:rsidP="005265FA">
            <w:pPr>
              <w:pStyle w:val="Default"/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C516DF">
              <w:rPr>
                <w:rFonts w:ascii="Calibri" w:hAnsi="Calibri" w:cs="Calibri"/>
              </w:rPr>
              <w:t>OPIS TESTU</w:t>
            </w:r>
          </w:p>
          <w:p w14:paraId="1039A4CE" w14:textId="77777777" w:rsidR="00F02F6D" w:rsidRPr="00C516DF" w:rsidRDefault="00F02F6D" w:rsidP="005265FA">
            <w:pPr>
              <w:pStyle w:val="TableContents"/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3879F380" w14:textId="397F34F7" w:rsidR="005265FA" w:rsidRDefault="005265FA" w:rsidP="005265FA">
            <w:pPr>
              <w:pStyle w:val="Default"/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</w:rPr>
            </w:pPr>
            <w:r w:rsidRPr="00C516DF">
              <w:rPr>
                <w:rFonts w:ascii="Calibri" w:hAnsi="Calibri" w:cs="Calibri"/>
              </w:rPr>
              <w:t>TERMIN</w:t>
            </w:r>
          </w:p>
          <w:p w14:paraId="1A41CD7A" w14:textId="5049C0E5" w:rsidR="00F02F6D" w:rsidRPr="00C516DF" w:rsidRDefault="005265FA" w:rsidP="005265FA">
            <w:pPr>
              <w:pStyle w:val="Default"/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C516DF">
              <w:rPr>
                <w:rFonts w:ascii="Calibri" w:hAnsi="Calibri" w:cs="Calibri"/>
              </w:rPr>
              <w:t>REALIZACJI</w:t>
            </w:r>
          </w:p>
        </w:tc>
        <w:tc>
          <w:tcPr>
            <w:tcW w:w="314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357D7317" w14:textId="2EB0E544" w:rsidR="00F02F6D" w:rsidRPr="00C516DF" w:rsidRDefault="005265FA" w:rsidP="005265FA">
            <w:pPr>
              <w:pStyle w:val="Default"/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C516DF">
              <w:rPr>
                <w:rFonts w:ascii="Calibri" w:hAnsi="Calibri" w:cs="Calibri"/>
              </w:rPr>
              <w:t>OCZEKIWANY WYNIK</w:t>
            </w:r>
          </w:p>
        </w:tc>
        <w:tc>
          <w:tcPr>
            <w:tcW w:w="138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28B50B8E" w14:textId="7B21F2F7" w:rsidR="00F02F6D" w:rsidRPr="00C516DF" w:rsidRDefault="005265FA" w:rsidP="005265FA">
            <w:pPr>
              <w:pStyle w:val="Default"/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C516DF">
              <w:rPr>
                <w:rFonts w:ascii="Calibri" w:hAnsi="Calibri" w:cs="Calibri"/>
              </w:rPr>
              <w:t>OSOBA</w:t>
            </w:r>
          </w:p>
          <w:p w14:paraId="576C5848" w14:textId="350D50EA" w:rsidR="00672A6B" w:rsidRPr="00C516DF" w:rsidRDefault="005265FA" w:rsidP="005265FA">
            <w:pPr>
              <w:pStyle w:val="Default"/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C516DF">
              <w:rPr>
                <w:rFonts w:ascii="Calibri" w:hAnsi="Calibri" w:cs="Calibri"/>
              </w:rPr>
              <w:t>ODPOWIEDZIALNA</w:t>
            </w:r>
          </w:p>
        </w:tc>
      </w:tr>
      <w:tr w:rsidR="00F02F6D" w:rsidRPr="00C516DF" w14:paraId="4B8153C8" w14:textId="77777777" w:rsidTr="006A3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20C48E1" w14:textId="77777777" w:rsidR="00F02F6D" w:rsidRPr="00C516DF" w:rsidRDefault="00000000" w:rsidP="005265FA">
            <w:pPr>
              <w:pStyle w:val="TableContents"/>
              <w:spacing w:before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516DF">
              <w:rPr>
                <w:rFonts w:ascii="Calibri" w:eastAsia="Times New Roman" w:hAnsi="Calibri" w:cs="Calibri"/>
                <w:color w:val="000000"/>
              </w:rPr>
              <w:t>1)</w:t>
            </w:r>
          </w:p>
        </w:tc>
        <w:tc>
          <w:tcPr>
            <w:tcW w:w="2634" w:type="dxa"/>
            <w:vAlign w:val="center"/>
          </w:tcPr>
          <w:p w14:paraId="0BD2D83F" w14:textId="54F802FC" w:rsidR="00F02F6D" w:rsidRPr="00672A6B" w:rsidRDefault="00672A6B" w:rsidP="005265FA">
            <w:pPr>
              <w:pStyle w:val="TableContents"/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72A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Przeprowadzenie testu polegającego na symulacji awarii serwera obsługującego wybraną aplikację, skutkującej całkowitym brakiem możliwości świadczenia usług przez system. Test realizowany jest na podstawie wcześniej opracowanego i zatwierdzonego scenariusza, zawartego w protokole testowym, obejmującego wszystkie etapy postępowania zgodnie z procedurą ciągłości działania.</w:t>
            </w:r>
          </w:p>
        </w:tc>
        <w:tc>
          <w:tcPr>
            <w:tcW w:w="1984" w:type="dxa"/>
            <w:vAlign w:val="center"/>
          </w:tcPr>
          <w:p w14:paraId="6C17B5B7" w14:textId="77777777" w:rsidR="005265FA" w:rsidRDefault="00672A6B" w:rsidP="005265FA">
            <w:pPr>
              <w:pStyle w:val="TableContents"/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72A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1 dzień roboczy, zgodnie </w:t>
            </w:r>
          </w:p>
          <w:p w14:paraId="32BEB23E" w14:textId="381DD8EC" w:rsidR="00F02F6D" w:rsidRPr="00672A6B" w:rsidRDefault="00672A6B" w:rsidP="005265FA">
            <w:pPr>
              <w:pStyle w:val="TableContents"/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72A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z harmonogramem testów lub planem ciągłości działania</w:t>
            </w:r>
          </w:p>
        </w:tc>
        <w:tc>
          <w:tcPr>
            <w:tcW w:w="3149" w:type="dxa"/>
            <w:vAlign w:val="center"/>
          </w:tcPr>
          <w:p w14:paraId="6147D953" w14:textId="77777777" w:rsidR="005265FA" w:rsidRDefault="00672A6B" w:rsidP="005265FA">
            <w:pPr>
              <w:pStyle w:val="TableContents"/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72A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Skuteczne przywrócenie działania usługi w założonym czasie, </w:t>
            </w:r>
          </w:p>
          <w:p w14:paraId="0AB3C6F9" w14:textId="77777777" w:rsidR="005265FA" w:rsidRDefault="00672A6B" w:rsidP="005265FA">
            <w:pPr>
              <w:pStyle w:val="TableContents"/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72A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w szczególności poprzez </w:t>
            </w:r>
          </w:p>
          <w:p w14:paraId="40CF2A44" w14:textId="77777777" w:rsidR="005265FA" w:rsidRDefault="00672A6B" w:rsidP="005265FA">
            <w:pPr>
              <w:pStyle w:val="TableContents"/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72A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uruchomienie aplikacji na </w:t>
            </w:r>
          </w:p>
          <w:p w14:paraId="09F0D34D" w14:textId="77777777" w:rsidR="005265FA" w:rsidRDefault="00672A6B" w:rsidP="005265FA">
            <w:pPr>
              <w:pStyle w:val="TableContents"/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72A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środowisku alternatywnym (np. serwerze zastępczym) oraz</w:t>
            </w:r>
          </w:p>
          <w:p w14:paraId="10BD59A3" w14:textId="77777777" w:rsidR="005265FA" w:rsidRDefault="00672A6B" w:rsidP="005265FA">
            <w:pPr>
              <w:pStyle w:val="TableContents"/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72A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zapewnienie dostępności dla użytkowników końcowych.</w:t>
            </w:r>
          </w:p>
          <w:p w14:paraId="5136D3CD" w14:textId="77777777" w:rsidR="005265FA" w:rsidRDefault="00672A6B" w:rsidP="005265FA">
            <w:pPr>
              <w:pStyle w:val="TableContents"/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72A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Dodatkowo potwierdzenie</w:t>
            </w:r>
          </w:p>
          <w:p w14:paraId="29A1C2F8" w14:textId="4B2478B0" w:rsidR="00F02F6D" w:rsidRPr="00672A6B" w:rsidRDefault="00672A6B" w:rsidP="005265FA">
            <w:pPr>
              <w:pStyle w:val="TableContents"/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72A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integralności danych oraz poprawności działania systemu po odtworzeniu.</w:t>
            </w:r>
          </w:p>
        </w:tc>
        <w:tc>
          <w:tcPr>
            <w:tcW w:w="1387" w:type="dxa"/>
            <w:vAlign w:val="center"/>
          </w:tcPr>
          <w:p w14:paraId="1AA5582C" w14:textId="77777777" w:rsidR="005265FA" w:rsidRDefault="00672A6B" w:rsidP="005265FA">
            <w:pPr>
              <w:pStyle w:val="TableContents"/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72A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osoba </w:t>
            </w:r>
          </w:p>
          <w:p w14:paraId="73D35A1F" w14:textId="77777777" w:rsidR="005265FA" w:rsidRDefault="00672A6B" w:rsidP="005265FA">
            <w:pPr>
              <w:pStyle w:val="TableContents"/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72A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posiadająca uprawnienia do </w:t>
            </w:r>
          </w:p>
          <w:p w14:paraId="4071095F" w14:textId="543441F6" w:rsidR="00F02F6D" w:rsidRPr="00672A6B" w:rsidRDefault="00672A6B" w:rsidP="005265FA">
            <w:pPr>
              <w:pStyle w:val="TableContents"/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72A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zarządzania systemem informatycznym</w:t>
            </w:r>
          </w:p>
        </w:tc>
      </w:tr>
    </w:tbl>
    <w:p w14:paraId="1524AFE2" w14:textId="5449C701" w:rsidR="00F02F6D" w:rsidRPr="00C516DF" w:rsidRDefault="009762A8" w:rsidP="009762A8">
      <w:pPr>
        <w:pStyle w:val="Default"/>
        <w:rPr>
          <w:rFonts w:ascii="Calibri" w:hAnsi="Calibri" w:cs="Calibri"/>
          <w:b/>
          <w:bCs/>
          <w:i/>
          <w:iCs/>
          <w:sz w:val="30"/>
          <w:szCs w:val="30"/>
        </w:rPr>
      </w:pPr>
      <w:r>
        <w:rPr>
          <w:rFonts w:ascii="Calibri" w:hAnsi="Calibri" w:cs="Calibri"/>
          <w:b/>
          <w:bCs/>
          <w:i/>
          <w:iCs/>
          <w:noProof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EBEEAAE" wp14:editId="2005BB85">
                <wp:simplePos x="0" y="0"/>
                <wp:positionH relativeFrom="margin">
                  <wp:align>right</wp:align>
                </wp:positionH>
                <wp:positionV relativeFrom="paragraph">
                  <wp:posOffset>243205</wp:posOffset>
                </wp:positionV>
                <wp:extent cx="6096000" cy="525780"/>
                <wp:effectExtent l="0" t="0" r="0" b="7620"/>
                <wp:wrapNone/>
                <wp:docPr id="88807584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52578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BD8B04" id="Prostokąt 11" o:spid="_x0000_s1026" style="position:absolute;margin-left:428.8pt;margin-top:19.15pt;width:480pt;height:41.4pt;z-index:-25164697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L0QencgIAAEoFAAAOAAAAZHJzL2Uyb0RvYy54bWysVN9P2zAQfp+0/8Hy+0haoNCKFFUgpkkI 0GDi2XXsxpLj885u0+6v39lpU8aemPbi+HLf/fruzlfX29ayjcJgwFV8dFJyppyE2rhVxX+83H25 5CxE4WphwamK71Tg1/PPn646P1NjaMDWChk5cWHW+Yo3MfpZUQTZqFaEE/DKkVIDtiKSiKuiRtGR 99YW47KcFB1g7RGkCoH+3vZKPs/+tVYyPmodVGS24pRbzCfmc5nOYn4lZisUvjFyn4b4hyxaYRwF HVzdiijYGs1frlojEQLoeCKhLUBrI1WugaoZle+qeW6EV7kWIif4gabw/9zKh82zf0KiofNhFuia qthqbNOX8mPbTNZuIEttI5P0c1JOJ2VJnErSnY/PLy4zm8XR2mOIXxW0LF0qjtSMzJHY3IdIEQl6 gKRgAayp74y1WcDV8sYi2whq3OnpZDKdpl6RyR8w61hHYze+oESSmYPkoAdaR/hjVfkWd1YlnHXf lWamzsXleGng1BBRSKlcHO1DZnRCaXL+EcM9PpmqPIwfMR4scmRwcTBujQPM9eY9OaZth5R1jz8w 0NedKFhCvXtChtCvQvDyzlB77kWITwJp9kc87XN8pENbIHalNZ6zBvDX+38JR6NIGs462qGKh59r gYoz+83RkE5HZ2dp6bJwdn4xJgHfapZvNW7d3gB1mxKgrPI14aM9XDVC+0rrvkhRSSWcpNiUYMSD cBP73aYHQ6rFIsPWHs2qIRNyTEvnRbx3z14mOTGbRvBl+yrQ7+c00oQ/wGH3xOzduPbYZOlgsY6g TZ7lI7d7zmlh87zuH5f0IryVM+r4BM5/AwAA//8DAFBLAwQUAAYACAAAACEA7bmoL94AAAAHAQAA DwAAAGRycy9kb3ducmV2LnhtbEyPQUvDQBCF74L/YRnBS7GbtFBjzKaIKHiQgqnY6zY7JsHsbNjd Jum/dzzV45v3eO+bYjvbXozoQ+dIQbpMQCDVznTUKPjcv95lIELUZHTvCBWcMcC2vL4qdG7cRB84 VrERXEIh1wraGIdcylC3aHVYugGJvW/nrY4sfSON1xOX216ukmQjre6IF1o94HOL9U91sgrGt/1U vVSZP5wP4yK83+/Sr3mn1O3N/PQIIuIcL2H4w2d0KJnp6E5kgugV8CNRwTpbg2D3YZPw4cixVZqC LAv5n7/8BQAA//8DAFBLAQItABQABgAIAAAAIQC2gziS/gAAAOEBAAATAAAAAAAAAAAAAAAAAAAA AABbQ29udGVudF9UeXBlc10ueG1sUEsBAi0AFAAGAAgAAAAhADj9If/WAAAAlAEAAAsAAAAAAAAA AAAAAAAALwEAAF9yZWxzLy5yZWxzUEsBAi0AFAAGAAgAAAAhAEvRB6dyAgAASgUAAA4AAAAAAAAA AAAAAAAALgIAAGRycy9lMm9Eb2MueG1sUEsBAi0AFAAGAAgAAAAhAO25qC/eAAAABwEAAA8AAAAA AAAAAAAAAAAAzAQAAGRycy9kb3ducmV2LnhtbFBLBQYAAAAABAAEAPMAAADXBQAAAAA= " fillcolor="#369" stroked="f" strokeweight="1pt">
                <w10:wrap anchorx="margin"/>
              </v:rect>
            </w:pict>
          </mc:Fallback>
        </mc:AlternateContent>
      </w:r>
    </w:p>
    <w:p w14:paraId="3B7C20E8" w14:textId="77777777" w:rsidR="00F02F6D" w:rsidRPr="009762A8" w:rsidRDefault="00000000">
      <w:pPr>
        <w:pStyle w:val="Default"/>
        <w:jc w:val="center"/>
        <w:rPr>
          <w:rFonts w:ascii="Calibri" w:hAnsi="Calibri" w:cs="Calibri"/>
          <w:b/>
          <w:bCs/>
          <w:color w:val="FFFFFF" w:themeColor="background1"/>
          <w:sz w:val="30"/>
          <w:szCs w:val="30"/>
        </w:rPr>
      </w:pPr>
      <w:r w:rsidRPr="009762A8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SZKOLENIE DLA UCZESTNIKÓW PLANU</w:t>
      </w:r>
    </w:p>
    <w:p w14:paraId="240739C7" w14:textId="77777777" w:rsidR="00F02F6D" w:rsidRPr="00C516DF" w:rsidRDefault="00F02F6D">
      <w:pPr>
        <w:pStyle w:val="Default"/>
        <w:jc w:val="center"/>
        <w:rPr>
          <w:rFonts w:ascii="Calibri" w:hAnsi="Calibri" w:cs="Calibri"/>
          <w:b/>
          <w:bCs/>
          <w:i/>
          <w:iCs/>
          <w:sz w:val="30"/>
          <w:szCs w:val="30"/>
        </w:rPr>
      </w:pPr>
    </w:p>
    <w:p w14:paraId="4440446F" w14:textId="77777777" w:rsidR="00F02F6D" w:rsidRPr="005265FA" w:rsidRDefault="00000000">
      <w:pPr>
        <w:pStyle w:val="Default"/>
        <w:jc w:val="center"/>
        <w:rPr>
          <w:rFonts w:ascii="Calibri" w:hAnsi="Calibri" w:cs="Calibri"/>
          <w:b/>
          <w:bCs/>
        </w:rPr>
      </w:pPr>
      <w:bookmarkStart w:id="7" w:name="_Hlk193355290"/>
      <w:r w:rsidRPr="005265FA">
        <w:rPr>
          <w:rFonts w:ascii="Calibri" w:hAnsi="Calibri" w:cs="Calibri"/>
          <w:b/>
          <w:bCs/>
        </w:rPr>
        <w:t>§ 9</w:t>
      </w:r>
    </w:p>
    <w:bookmarkEnd w:id="7"/>
    <w:p w14:paraId="708E388D" w14:textId="77777777" w:rsidR="00F02F6D" w:rsidRPr="00C516DF" w:rsidRDefault="00F02F6D">
      <w:pPr>
        <w:pStyle w:val="Default"/>
        <w:rPr>
          <w:rFonts w:ascii="Calibri" w:hAnsi="Calibri" w:cs="Calibri"/>
        </w:rPr>
      </w:pPr>
    </w:p>
    <w:p w14:paraId="0F3720B3" w14:textId="77777777" w:rsidR="007B33E0" w:rsidRPr="007B33E0" w:rsidRDefault="007B33E0" w:rsidP="007B33E0">
      <w:pPr>
        <w:pStyle w:val="Default"/>
        <w:numPr>
          <w:ilvl w:val="0"/>
          <w:numId w:val="10"/>
        </w:numPr>
        <w:rPr>
          <w:rFonts w:ascii="Calibri" w:hAnsi="Calibri" w:cs="Calibri"/>
        </w:rPr>
      </w:pPr>
      <w:r w:rsidRPr="007B33E0">
        <w:rPr>
          <w:rFonts w:ascii="Calibri" w:hAnsi="Calibri" w:cs="Calibri"/>
        </w:rPr>
        <w:t xml:space="preserve">Uczestnicy planu ciągłości działania są każdorazowo zapoznawani z jego aktualną treścią przed przystąpieniem do przeprowadzenia testów, w zakresie niezbędnym do prawidłowej realizacji przypisanych im zadań. </w:t>
      </w:r>
    </w:p>
    <w:p w14:paraId="3A9BD2DF" w14:textId="4558FFEB" w:rsidR="00F02F6D" w:rsidRPr="005265FA" w:rsidRDefault="007B33E0">
      <w:pPr>
        <w:pStyle w:val="Default"/>
        <w:rPr>
          <w:rFonts w:ascii="Calibri" w:hAnsi="Calibri" w:cs="Calibri"/>
        </w:rPr>
      </w:pPr>
      <w:r w:rsidRPr="007B33E0">
        <w:rPr>
          <w:rFonts w:ascii="Calibri" w:hAnsi="Calibri" w:cs="Calibri"/>
        </w:rPr>
        <w:t>Zapoznanie to obejmuje w szczególności omówienie scenariusza testowego, ról i odpowiedzialności poszczególnych uczestników, zasad komunikacji oraz oczekiwanych rezultatów testu. Proces ten powinien być udokumentowany (np. w formie listy obecności lub potwierdzenia zapoznania się), w celu zapewnienia rozliczalności oraz możliwości wykazania spełnienia wymagań w trakcie audytu.</w:t>
      </w:r>
    </w:p>
    <w:p w14:paraId="5322AFC1" w14:textId="748B1879" w:rsidR="00C516DF" w:rsidRPr="00C516DF" w:rsidRDefault="008B24BF" w:rsidP="009762A8">
      <w:pPr>
        <w:pStyle w:val="Default"/>
        <w:rPr>
          <w:rFonts w:ascii="Calibri" w:hAnsi="Calibri" w:cs="Calibri"/>
          <w:b/>
          <w:bCs/>
          <w:sz w:val="30"/>
          <w:szCs w:val="30"/>
        </w:rPr>
      </w:pPr>
      <w:r>
        <w:rPr>
          <w:rFonts w:ascii="Calibri" w:hAnsi="Calibri" w:cs="Calibr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B378799" wp14:editId="249DC647">
                <wp:simplePos x="0" y="0"/>
                <wp:positionH relativeFrom="margin">
                  <wp:posOffset>24130</wp:posOffset>
                </wp:positionH>
                <wp:positionV relativeFrom="paragraph">
                  <wp:posOffset>217170</wp:posOffset>
                </wp:positionV>
                <wp:extent cx="6088380" cy="571500"/>
                <wp:effectExtent l="0" t="0" r="7620" b="0"/>
                <wp:wrapNone/>
                <wp:docPr id="1765788825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8380" cy="57150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6CE5A9" id="Prostokąt 13" o:spid="_x0000_s1026" style="position:absolute;margin-left:1.9pt;margin-top:17.1pt;width:479.4pt;height:45pt;z-index:-2516459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Ngem0cgIAAEoFAAAOAAAAZHJzL2Uyb0RvYy54bWysVEtv2zAMvg/YfxB0X51Hm6ZBnCJo0WFA 0RZrh54VWYoFyKJGKXGyXz9KTpyuO3XYRRbNj6+PpObXu8ayrcJgwJV8eDbgTDkJlXHrkv94ufsy 5SxE4SphwamS71Xg14vPn+atn6kR1GArhYycuDBrfcnrGP2sKIKsVSPCGXjlSKkBGxFJxHVRoWjJ e2OL0WAwKVrAyiNIFQL9ve2UfJH9a61kfNQ6qMhsySm3mE/M5yqdxWIuZmsUvjbykIb4hywaYRwF 7V3diijYBs1frhojEQLoeCahKUBrI1WugaoZDt5V81wLr3ItRE7wPU3h/7mVD9tn/4REQ+vDLNA1 VbHT2KQv5cd2max9T5baRSbp52QwnY6nxKkk3cXl8GKQ2SxO1h5D/KqgYelScqRmZI7E9j5EikjQ IyQFC2BNdWeszQKuVzcW2VZQ48bjyeTqKvWKTP6AWcdaGrvRJQVPZg6Sgw5oHeFPVeVb3FuVcNZ9 V5qZKheX46WBU31EIaVycXgImdEJpcn5RwwP+GSq8jB+xLi3yJHBxd64MQ4w15v35JS27VPWHf7I QFd3omAF1f4JGUK3CsHLO0PtuRchPgmk2R/ytM/xkQ5tgdiV1njOasBf7/8lHI0iaThraYdKHn5u BCrO7DdHQ3o1PD9PS5eF84vLEQn4VrN6q3Gb5gao25QAZZWvCR/t8aoRmlda92WKSirhJMWmBCMe hZvY7TY9GFItlxm28WjWNZmQY1o6L+K9e/YyyYnZNIIvu1eB/jCnkSb8AY67J2bvxrXDJksHy00E bfIsn7g9cE4Lm+f18LikF+GtnFGnJ3DxGwAA//8DAFBLAwQUAAYACAAAACEACJnY/N8AAAAIAQAA DwAAAGRycy9kb3ducmV2LnhtbEyPQUvDQBCF74L/YRnBi9hNo8Q2ZlNEFDxIwVTa6zY7JsHsbNjd Jum/dzzpaZh5jzffKzaz7cWIPnSOFCwXCQik2pmOGgWfu9fbFYgQNRndO0IFZwywKS8vCp0bN9EH jlVsBIdQyLWCNsYhlzLULVodFm5AYu3Leasjr76RxuuJw20v0yTJpNUd8YdWD/jcYv1dnayC8W03 VS/Vyh/Oh/EmvD9sl/t5q9T11fz0CCLiHP/M8IvP6FAy09GdyATRK7hj8MjjPgXB8jpLMxBH9qV8 kWUh/xcofwAAAP//AwBQSwECLQAUAAYACAAAACEAtoM4kv4AAADhAQAAEwAAAAAAAAAAAAAAAAAA AAAAW0NvbnRlbnRfVHlwZXNdLnhtbFBLAQItABQABgAIAAAAIQA4/SH/1gAAAJQBAAALAAAAAAAA AAAAAAAAAC8BAABfcmVscy8ucmVsc1BLAQItABQABgAIAAAAIQANgem0cgIAAEoFAAAOAAAAAAAA AAAAAAAAAC4CAABkcnMvZTJvRG9jLnhtbFBLAQItABQABgAIAAAAIQAImdj83wAAAAgBAAAPAAAA AAAAAAAAAAAAAMwEAABkcnMvZG93bnJldi54bWxQSwUGAAAAAAQABADzAAAA2AUAAAAA " fillcolor="#369" stroked="f" strokeweight="1pt">
                <w10:wrap anchorx="margin"/>
              </v:rect>
            </w:pict>
          </mc:Fallback>
        </mc:AlternateContent>
      </w:r>
    </w:p>
    <w:p w14:paraId="163F49D1" w14:textId="6954C80A" w:rsidR="00F02F6D" w:rsidRPr="009762A8" w:rsidRDefault="00000000">
      <w:pPr>
        <w:pStyle w:val="Default"/>
        <w:jc w:val="center"/>
        <w:rPr>
          <w:rFonts w:ascii="Calibri" w:hAnsi="Calibri" w:cs="Calibri"/>
          <w:color w:val="FFFFFF" w:themeColor="background1"/>
          <w:sz w:val="30"/>
          <w:szCs w:val="30"/>
        </w:rPr>
      </w:pPr>
      <w:r w:rsidRPr="009762A8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AKTUALIZACJA PLANU</w:t>
      </w:r>
    </w:p>
    <w:p w14:paraId="14FF9C63" w14:textId="77777777" w:rsidR="00F02F6D" w:rsidRPr="00C516DF" w:rsidRDefault="00F02F6D">
      <w:pPr>
        <w:pStyle w:val="Default"/>
        <w:rPr>
          <w:rFonts w:ascii="Calibri" w:hAnsi="Calibri" w:cs="Calibri"/>
        </w:rPr>
      </w:pPr>
    </w:p>
    <w:p w14:paraId="23828882" w14:textId="7F0DC9B6" w:rsidR="00F02F6D" w:rsidRPr="005265FA" w:rsidRDefault="00000000" w:rsidP="005265FA">
      <w:pPr>
        <w:pStyle w:val="Default"/>
        <w:jc w:val="center"/>
        <w:rPr>
          <w:rFonts w:ascii="Calibri" w:hAnsi="Calibri" w:cs="Calibri"/>
          <w:b/>
          <w:bCs/>
        </w:rPr>
      </w:pPr>
      <w:bookmarkStart w:id="8" w:name="_Hlk193355300"/>
      <w:r w:rsidRPr="005265FA">
        <w:rPr>
          <w:rFonts w:ascii="Calibri" w:hAnsi="Calibri" w:cs="Calibri"/>
          <w:b/>
          <w:bCs/>
        </w:rPr>
        <w:t>§ 10</w:t>
      </w:r>
      <w:bookmarkEnd w:id="8"/>
    </w:p>
    <w:p w14:paraId="61BB9846" w14:textId="77777777" w:rsidR="00F02F6D" w:rsidRPr="00C516DF" w:rsidRDefault="00F02F6D">
      <w:pPr>
        <w:pStyle w:val="Default"/>
        <w:rPr>
          <w:rFonts w:ascii="Calibri" w:hAnsi="Calibri" w:cs="Calibri"/>
        </w:rPr>
      </w:pPr>
    </w:p>
    <w:p w14:paraId="7FD42E23" w14:textId="620D4628" w:rsidR="00F02F6D" w:rsidRPr="005265FA" w:rsidRDefault="00000000">
      <w:pPr>
        <w:pStyle w:val="Default"/>
        <w:rPr>
          <w:rFonts w:ascii="Calibri" w:hAnsi="Calibri" w:cs="Calibri"/>
        </w:rPr>
      </w:pPr>
      <w:r w:rsidRPr="00C516DF">
        <w:rPr>
          <w:rFonts w:ascii="Calibri" w:hAnsi="Calibri" w:cs="Calibri"/>
        </w:rPr>
        <w:t>1. Plan aktualizowany jest każdorazowo w przypadku zmian kadrowych oraz w przypadku niepowodzenia w jego testowaniu.</w:t>
      </w:r>
    </w:p>
    <w:p w14:paraId="09FAFA77" w14:textId="77777777" w:rsidR="00F02F6D" w:rsidRPr="00C516DF" w:rsidRDefault="00F02F6D">
      <w:pPr>
        <w:pStyle w:val="Default"/>
        <w:rPr>
          <w:rFonts w:ascii="Calibri" w:hAnsi="Calibri" w:cs="Calibri"/>
          <w:b/>
          <w:bCs/>
        </w:rPr>
      </w:pPr>
    </w:p>
    <w:p w14:paraId="7C67638B" w14:textId="3E4E39CD" w:rsidR="00F02F6D" w:rsidRPr="00C516DF" w:rsidRDefault="00055DBB">
      <w:pPr>
        <w:pStyle w:val="Defaul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B11085" wp14:editId="77290A9D">
                <wp:simplePos x="0" y="0"/>
                <wp:positionH relativeFrom="column">
                  <wp:posOffset>390525</wp:posOffset>
                </wp:positionH>
                <wp:positionV relativeFrom="paragraph">
                  <wp:posOffset>268605</wp:posOffset>
                </wp:positionV>
                <wp:extent cx="5295900" cy="624840"/>
                <wp:effectExtent l="0" t="0" r="0" b="3810"/>
                <wp:wrapNone/>
                <wp:docPr id="2045675062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90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FCBCA2" w14:textId="77777777" w:rsidR="009762A8" w:rsidRDefault="009762A8" w:rsidP="009762A8">
                            <w:pPr>
                              <w:pStyle w:val="Default"/>
                              <w:spacing w:after="57"/>
                              <w:ind w:left="567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________________________________________</w:t>
                            </w:r>
                          </w:p>
                          <w:p w14:paraId="64DD90F4" w14:textId="17074A1A" w:rsidR="009762A8" w:rsidRPr="00B45D24" w:rsidRDefault="009762A8" w:rsidP="009762A8">
                            <w:pPr>
                              <w:pStyle w:val="Default"/>
                              <w:spacing w:after="57"/>
                              <w:ind w:left="567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B45D2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                                </w:t>
                            </w:r>
                            <w:r w:rsidR="00B45D2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  <w:r w:rsidRPr="00B45D2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 (data i podpis beneficjenta jednostki)</w:t>
                            </w:r>
                          </w:p>
                          <w:p w14:paraId="5C3784D2" w14:textId="77777777" w:rsidR="009762A8" w:rsidRDefault="009762A8" w:rsidP="009762A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B11085" id="Prostokąt 15" o:spid="_x0000_s1026" style="position:absolute;margin-left:30.75pt;margin-top:21.15pt;width:417pt;height:49.2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XcIidgIAAFUFAAAOAAAAZHJzL2Uyb0RvYy54bWysVEtv2zAMvg/YfxB0X50E6SNBkyJokWFA 0RZrh54VWYoFyKJGKbGzXz9KdpyuO3VYDopofnx9JHV909aW7RUGA27Bx2cjzpSTUBq3XfAfL+sv V5yFKFwpLDi14AcV+M3y86frxs/VBCqwpUJGTlyYN37Bqxj9vCiCrFQtwhl45UipAWsRScRtUaJo yHtti8lodFE0gKVHkCoE+nrXKfky+9dayfiodVCR2QWn3GI+MZ+bdBbLazHfovCVkX0a4h+yqIVx FHRwdSeiYDs0f7mqjUQIoOOZhLoArY1UuQaqZjx6V81zJbzKtRA5wQ80hf/nVj7sn/0TEg2ND/NA 11RFq7FO/5QfazNZh4Es1UYm6eP5ZHY+GxGnknQXk+nVNLNZnKw9hvhVQc3SZcGRmpE5Evv7ECki QY+QFCyANeXaWJsF3G5uLbK9oMat8y/1ikz+gFnHGhq7ySUlkswcJAcd0DrCn6rKt3iwKuGs+640 M2UuLsdLA6eGiEJK5eK4D5nRCaXJ+UcMe3wyVXkYP2I8WOTI4OJgXBsHmOvNe3JK2w4p6w5/ZKCr O1EQ203bd3sD5eEJGUK3FcHLtaFO3YsQnwTSGox5Wu34SIe2QERLazxnFeCv998SjqaSNJw1tE4L Hn7uBCrO7DdH8zobT2k+WMzC9PxyQgK+1WzeatyuvgVqPCVAWeVrwkd7vGqE+pU2f5Wikko4SbEp wYhH4TZ2a05vh1SrVYbtPJptRSbkmPbPi3jvnr1MciI5TeNL+yrQ9yMbadgf4LiGYv5ucjtssnSw 2kXQJo91ornjtqefdjePbv/OpMfhrZxRp9dw+RsAAP//AwBQSwMEFAAGAAgAAAAhAA2Hy8bgAAAA CQEAAA8AAABkcnMvZG93bnJldi54bWxMj8tOwzAQRfdI/IM1SOyo00faEuJUqBKLLJCgZcHSTYYk JB5HtvPo3zOsYDlzj+6cSQ+z6cSIzjeWFCwXEQikwpYNVQo+zi8PexA+aCp1ZwkVXNHDIbu9SXVS 2onecTyFSnAJ+UQrqEPoEyl9UaPRfmF7JM6+rDM68OgqWTo9cbnp5CqKttLohvhCrXs81li0p8Eo aPPcDHNcjPnb6+577aZre/48KnV/Nz8/gQg4hz8YfvVZHTJ2utiBSi86BdtlzKSCzWoNgvP9Y8yL C4ObaAcyS+X/D7IfAAAA//8DAFBLAQItABQABgAIAAAAIQC2gziS/gAAAOEBAAATAAAAAAAAAAAA AAAAAAAAAABbQ29udGVudF9UeXBlc10ueG1sUEsBAi0AFAAGAAgAAAAhADj9If/WAAAAlAEAAAsA AAAAAAAAAAAAAAAALwEAAF9yZWxzLy5yZWxzUEsBAi0AFAAGAAgAAAAhAEFdwiJ2AgAAVQUAAA4A AAAAAAAAAAAAAAAALgIAAGRycy9lMm9Eb2MueG1sUEsBAi0AFAAGAAgAAAAhAA2Hy8bgAAAACQEA AA8AAAAAAAAAAAAAAAAA0AQAAGRycy9kb3ducmV2LnhtbFBLBQYAAAAABAAEAPMAAADdBQAAAAA= " stroked="f" strokeweight="1pt">
                <v:textbox>
                  <w:txbxContent>
                    <w:p w14:paraId="72FCBCA2" w14:textId="77777777" w:rsidR="009762A8" w:rsidRDefault="009762A8" w:rsidP="009762A8">
                      <w:pPr>
                        <w:pStyle w:val="Default"/>
                        <w:spacing w:after="57"/>
                        <w:ind w:left="567"/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________________________________________</w:t>
                      </w:r>
                    </w:p>
                    <w:p w14:paraId="64DD90F4" w14:textId="17074A1A" w:rsidR="009762A8" w:rsidRPr="00B45D24" w:rsidRDefault="009762A8" w:rsidP="009762A8">
                      <w:pPr>
                        <w:pStyle w:val="Default"/>
                        <w:spacing w:after="57"/>
                        <w:ind w:left="567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B45D24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                                </w:t>
                      </w:r>
                      <w:r w:rsidR="00B45D24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             </w:t>
                      </w:r>
                      <w:r w:rsidRPr="00B45D24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 (data i podpis beneficjenta jednostki)</w:t>
                      </w:r>
                    </w:p>
                    <w:p w14:paraId="5C3784D2" w14:textId="77777777" w:rsidR="009762A8" w:rsidRDefault="009762A8" w:rsidP="009762A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762A8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D75DA2" wp14:editId="4F3E2D52">
                <wp:simplePos x="0" y="0"/>
                <wp:positionH relativeFrom="column">
                  <wp:posOffset>-407670</wp:posOffset>
                </wp:positionH>
                <wp:positionV relativeFrom="paragraph">
                  <wp:posOffset>108585</wp:posOffset>
                </wp:positionV>
                <wp:extent cx="6926580" cy="960120"/>
                <wp:effectExtent l="0" t="0" r="7620" b="0"/>
                <wp:wrapNone/>
                <wp:docPr id="975349377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6580" cy="96012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C907A" id="Prostokąt 14" o:spid="_x0000_s1026" style="position:absolute;margin-left:-32.1pt;margin-top:8.55pt;width:545.4pt;height:75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kEH/wcgIAAEoFAAAOAAAAZHJzL2Uyb0RvYy54bWysVE1PGzEQvVfqf7B8L7sJEEjEBkUgqkoI UKHi7HjtrCWvxx072aS/vmNvsqH0RNWL19558/X8xlfX29ayjcJgwFV8dFJyppyE2rhVxX+83H25 5CxE4WphwamK71Tg1/PPn646P1NjaMDWChkFcWHW+Yo3MfpZUQTZqFaEE/DKkVEDtiLSEVdFjaKj 6K0txmU5KTrA2iNIFQL9ve2NfJ7ja61kfNQ6qMhsxam2mFfM6zKtxfxKzFYofGPkvgzxD1W0wjhK OoS6FVGwNZq/QrVGIgTQ8URCW4DWRqrcA3UzKt9189wIr3IvRE7wA03h/4WVD5tn/4REQ+fDLNA2 dbHV2KYv1ce2mazdQJbaRibp52Q6npxfEqeSbNNJORpnNoujt8cQvypoWdpUHOkyMkdicx8iZSTo AZKSBbCmvjPW5gOuljcW2UbQxZ2eTibTaborcvkDZh3rSHbji7LMoR2kAD3QOsIfu8q7uLMqhbfu u9LM1Lm5nC8JTg0ZhZTKxdE+ZUYnlKbgH3Hc45OrymL8iPPgkTODi4Nzaxxg7jfPybFsO5Sse/yB gb7vRMES6t0TMoR+FIKXd4au516E+CSQtD/iaZ7jIy3aArErrfGcNYC/3v9LOJIiWTjraIYqHn6u BSrO7DdHIp2Ozs7S0OXD2fkFKYThW8vyrcWt2xug26YCqKq8TfhoD1uN0L7SuC9SVjIJJyk3FRjx cLiJ/WzTgyHVYpFha49m1ZALBaah8yLeu2cv0zkxmyT4sn0V6Pc6jaTwBzjMnpi9k2uPTZ4OFusI 2mQtH7ndc04Dm/W6f1zSi/D2nFHHJ3D+GwAA//8DAFBLAwQUAAYACAAAACEA+dzH3uEAAAALAQAA DwAAAGRycy9kb3ducmV2LnhtbEyPwUrEMBCG74LvEEbwIrtpq2RLbbqIKHiQBbviXrNNbIvNpCTZ tvv2zp70NsP/8c835XaxA5uMD71DCek6AWawcbrHVsLn/nWVAwtRoVaDQyPhbAJsq+urUhXazfhh pjq2jEowFEpCF+NYcB6azlgV1m40SNm381ZFWn3LtVczlduBZ0kiuFU90oVOjea5M81PfbISprf9 XL/UuT+cD9NdeN/s0q9lJ+XtzfL0CCyaJf7BcNEndajI6ehOqAMbJKzEQ0YoBZsU2AVIMiGAHWkS +T3wquT/f6h+AQAA//8DAFBLAQItABQABgAIAAAAIQC2gziS/gAAAOEBAAATAAAAAAAAAAAAAAAA AAAAAABbQ29udGVudF9UeXBlc10ueG1sUEsBAi0AFAAGAAgAAAAhADj9If/WAAAAlAEAAAsAAAAA AAAAAAAAAAAALwEAAF9yZWxzLy5yZWxzUEsBAi0AFAAGAAgAAAAhAKQQf/ByAgAASgUAAA4AAAAA AAAAAAAAAAAALgIAAGRycy9lMm9Eb2MueG1sUEsBAi0AFAAGAAgAAAAhAPncx97hAAAACwEAAA8A AAAAAAAAAAAAAAAAzAQAAGRycy9kb3ducmV2LnhtbFBLBQYAAAAABAAEAPMAAADaBQAAAAA= " fillcolor="#369" stroked="f" strokeweight="1pt"/>
            </w:pict>
          </mc:Fallback>
        </mc:AlternateContent>
      </w:r>
    </w:p>
    <w:p w14:paraId="2562D42B" w14:textId="35DEF4F6" w:rsidR="00F02F6D" w:rsidRPr="00C516DF" w:rsidRDefault="00F02F6D">
      <w:pPr>
        <w:pStyle w:val="Default"/>
        <w:rPr>
          <w:rFonts w:ascii="Calibri" w:hAnsi="Calibri" w:cs="Calibri"/>
          <w:b/>
          <w:bCs/>
        </w:rPr>
      </w:pPr>
    </w:p>
    <w:p w14:paraId="5B723516" w14:textId="3DC1F0E7" w:rsidR="009762A8" w:rsidRPr="00C516DF" w:rsidRDefault="00000000" w:rsidP="009762A8">
      <w:pPr>
        <w:pStyle w:val="Standard"/>
        <w:jc w:val="right"/>
        <w:rPr>
          <w:rFonts w:ascii="Calibri" w:eastAsia="Times New Roman" w:hAnsi="Calibri" w:cs="Calibri"/>
          <w:color w:val="000000"/>
        </w:rPr>
      </w:pPr>
      <w:r w:rsidRPr="00C516DF">
        <w:rPr>
          <w:rFonts w:ascii="Calibri" w:hAnsi="Calibri" w:cs="Calibri"/>
          <w:color w:val="000000"/>
        </w:rPr>
        <w:tab/>
      </w:r>
      <w:r w:rsidRPr="00C516DF">
        <w:rPr>
          <w:rFonts w:ascii="Calibri" w:hAnsi="Calibri" w:cs="Calibri"/>
          <w:color w:val="000000"/>
        </w:rPr>
        <w:tab/>
      </w:r>
      <w:r w:rsidRPr="00C516DF">
        <w:rPr>
          <w:rFonts w:ascii="Calibri" w:hAnsi="Calibri" w:cs="Calibri"/>
          <w:color w:val="000000"/>
        </w:rPr>
        <w:tab/>
      </w:r>
      <w:r w:rsidRPr="00C516DF">
        <w:rPr>
          <w:rFonts w:ascii="Calibri" w:hAnsi="Calibri" w:cs="Calibri"/>
          <w:color w:val="000000"/>
        </w:rPr>
        <w:tab/>
      </w:r>
      <w:r w:rsidRPr="00C516DF">
        <w:rPr>
          <w:rFonts w:ascii="Calibri" w:hAnsi="Calibri" w:cs="Calibri"/>
          <w:color w:val="000000"/>
        </w:rPr>
        <w:tab/>
      </w:r>
    </w:p>
    <w:p w14:paraId="476B6110" w14:textId="42924107" w:rsidR="00F02F6D" w:rsidRPr="00C516DF" w:rsidRDefault="00F02F6D">
      <w:pPr>
        <w:pStyle w:val="Standard"/>
        <w:rPr>
          <w:rFonts w:ascii="Calibri" w:eastAsia="Times New Roman" w:hAnsi="Calibri" w:cs="Calibri"/>
          <w:color w:val="000000"/>
        </w:rPr>
      </w:pPr>
    </w:p>
    <w:sectPr w:rsidR="00F02F6D" w:rsidRPr="00C516DF" w:rsidSect="00C516DF">
      <w:headerReference w:type="default" r:id="rId8"/>
      <w:footerReference w:type="default" r:id="rId9"/>
      <w:pgSz w:w="11906" w:h="16838"/>
      <w:pgMar w:top="1134" w:right="1134" w:bottom="1134" w:left="1134" w:header="0" w:footer="0" w:gutter="0"/>
      <w:pgBorders w:offsetFrom="page">
        <w:top w:val="outset" w:sz="6" w:space="24" w:color="336699"/>
        <w:left w:val="outset" w:sz="6" w:space="24" w:color="336699"/>
        <w:bottom w:val="inset" w:sz="6" w:space="24" w:color="336699"/>
        <w:right w:val="inset" w:sz="6" w:space="24" w:color="336699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53415" w14:textId="77777777" w:rsidR="00CD40F6" w:rsidRDefault="00CD40F6" w:rsidP="00C516DF">
      <w:pPr>
        <w:spacing w:before="0" w:after="0" w:line="240" w:lineRule="auto"/>
      </w:pPr>
      <w:r>
        <w:separator/>
      </w:r>
    </w:p>
  </w:endnote>
  <w:endnote w:type="continuationSeparator" w:id="0">
    <w:p w14:paraId="5CDEB841" w14:textId="77777777" w:rsidR="00CD40F6" w:rsidRDefault="00CD40F6" w:rsidP="00C516D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 Calibri">
    <w:altName w:val="Calibri"/>
    <w:charset w:val="00"/>
    <w:family w:val="swiss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BD4F2" w14:textId="2EEB6C1B" w:rsidR="00C516DF" w:rsidRDefault="00C516DF">
    <w:pPr>
      <w:pStyle w:val="Stopka"/>
      <w:tabs>
        <w:tab w:val="left" w:pos="5130"/>
      </w:tabs>
    </w:pPr>
    <w:r>
      <w:rPr>
        <w:noProof/>
        <w:color w:val="808080" w:themeColor="background1" w:themeShade="80"/>
      </w:rPr>
      <mc:AlternateContent>
        <mc:Choice Requires="wps">
          <w:drawing>
            <wp:anchor distT="0" distB="0" distL="182880" distR="182880" simplePos="0" relativeHeight="251661312" behindDoc="0" locked="0" layoutInCell="1" allowOverlap="1" wp14:anchorId="45F51757" wp14:editId="454613E3">
              <wp:simplePos x="0" y="0"/>
              <wp:positionH relativeFrom="rightMargin">
                <wp:posOffset>0</wp:posOffset>
              </wp:positionH>
              <wp:positionV relativeFrom="page">
                <wp:posOffset>9989820</wp:posOffset>
              </wp:positionV>
              <wp:extent cx="411480" cy="388620"/>
              <wp:effectExtent l="0" t="0" r="7620" b="0"/>
              <wp:wrapNone/>
              <wp:docPr id="41" name="Prostokąt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1480" cy="388620"/>
                      </a:xfrm>
                      <a:prstGeom prst="rect">
                        <a:avLst/>
                      </a:prstGeom>
                      <a:solidFill>
                        <a:srgbClr val="336699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748EF6" w14:textId="77777777" w:rsidR="00C516DF" w:rsidRDefault="00C516DF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F51757" id="Prostokąt 47" o:spid="_x0000_s1028" style="position:absolute;margin-left:0;margin-top:786.6pt;width:32.4pt;height:30.6pt;z-index:251661312;visibility:visible;mso-wrap-style:square;mso-width-percent:0;mso-height-percent:0;mso-wrap-distance-left:14.4pt;mso-wrap-distance-top:0;mso-wrap-distance-right:14.4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hCeGckwIAAHgFAAAOAAAAZHJzL2Uyb0RvYy54bWysVE1v2zAMvQ/YfxB0X20naZYGcYqgRYcB RRusHXpWZCk2IIuapMTOfv0o+SNd112G5aBQJvlIPpFcXbe1IkdhXQU6p9lFSonQHIpK73P6/fnu 04IS55kumAItcnoSjl6vP35YNWYpJlCCKoQlCKLdsjE5Lb03yyRxvBQ1cxdghEalBFszj1e7TwrL GkSvVTJJ03nSgC2MBS6cw6+3nZKuI76UgvtHKZ3wROUUc/PxtPHchTNZr9hyb5kpK96nwf4hi5pV GoOOULfMM3Kw1R9QdcUtOJD+gkOdgJQVF7EGrCZL31TzVDIjYi1IjjMjTe7/wfKH45PZWqShMW7p UAxVtNLW4R/zI20k6zSSJVpPOH6cZdlsgZRyVE0Xi/kkkpmcnY11/ouAmgQhpxbfIlLEjvfOY0A0 HUxCLAeqKu4qpeLF7nc3ypIjw3ebTufzq6vwVOjym5nSpAnRszSN0BoCQGeoNNqfi4qSPykR4JX+ JiSpCixjEh1jv4kxIuNcaJ91qpIVokvkMsXfkEfo0OARs4qAAVli/BG7BxgsO5ABu8uytw+uIrbr 6NxV9JfEOufRI0YG7UfnutJg36tMYVV95M5+IKmjJrDk212L3OA0B8vwZQfFaWuJhW58nOF3Fb7p PXN+yyzOC7YB7gD/iIdUgE8CvURJCfbne9+DPbYxailpcP5y6n4cmBWUqK8aG/wqm83CwMbL7PIz thexrzW71xp9qG8AWyXDbWN4FIO9V4MoLdQvuCo2ISqqmOYYO6e7Qbzx3VbAVcPFZhONcEQN8/f6 yfAAHVgOHfvcvjBr+rb2OA8PMEwqW77p7s42eGrYHDzIKrb+mdWefxzv2Ej9Kgr74/U9Wp0X5voX AAAA//8DAFBLAwQUAAYACAAAACEAbww8/d8AAAAJAQAADwAAAGRycy9kb3ducmV2LnhtbEyPwU7D MBBE70j8g7VIXBB1aEKgIU4FSL2hCgIXbm68JIF4bWK3CXw9ywmOOzOanVeuZzuIA46hd6TgYpGA QGqc6alV8PK8Ob8GEaImowdHqOALA6yr46NSF8ZN9ISHOraCSygUWkEXoy+kDE2HVoeF80jsvbnR 6sjn2Eoz6onL7SCXSZJLq3viD532eN9h81HvrYLp07+a2qK/e1xt8u37A6ar7zOlTk/m2xsQEef4 F4bf+TwdKt60c3syQQwKGCSyenmVLkGwn2dMsmMlT7MMZFXK/wTVDwAAAP//AwBQSwECLQAUAAYA CAAAACEAtoM4kv4AAADhAQAAEwAAAAAAAAAAAAAAAAAAAAAAW0NvbnRlbnRfVHlwZXNdLnhtbFBL AQItABQABgAIAAAAIQA4/SH/1gAAAJQBAAALAAAAAAAAAAAAAAAAAC8BAABfcmVscy8ucmVsc1BL AQItABQABgAIAAAAIQDhCeGckwIAAHgFAAAOAAAAAAAAAAAAAAAAAC4CAABkcnMvZTJvRG9jLnht bFBLAQItABQABgAIAAAAIQBvDDz93wAAAAkBAAAPAAAAAAAAAAAAAAAAAO0EAABkcnMvZG93bnJl di54bWxQSwUGAAAAAAQABADzAAAA+QUAAAAA " fillcolor="#369" stroked="f" strokeweight="3pt">
              <v:textbox>
                <w:txbxContent>
                  <w:p w14:paraId="7E748EF6" w14:textId="77777777" w:rsidR="00C516DF" w:rsidRDefault="00C516DF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</w:p>
  <w:p w14:paraId="517302EA" w14:textId="77777777" w:rsidR="00C516DF" w:rsidRDefault="00C516D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801D8" w14:textId="77777777" w:rsidR="00CD40F6" w:rsidRDefault="00CD40F6" w:rsidP="00C516DF">
      <w:pPr>
        <w:spacing w:before="0" w:after="0" w:line="240" w:lineRule="auto"/>
      </w:pPr>
      <w:r>
        <w:separator/>
      </w:r>
    </w:p>
  </w:footnote>
  <w:footnote w:type="continuationSeparator" w:id="0">
    <w:p w14:paraId="619866F8" w14:textId="77777777" w:rsidR="00CD40F6" w:rsidRDefault="00CD40F6" w:rsidP="00C516D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32CCA" w14:textId="3ED06C57" w:rsidR="00C516DF" w:rsidRDefault="00C516DF">
    <w:pPr>
      <w:pStyle w:val="Nagwek"/>
    </w:pPr>
    <w:r>
      <w:rPr>
        <w:noProof/>
      </w:rPr>
      <mc:AlternateContent>
        <mc:Choice Requires="wps">
          <w:drawing>
            <wp:anchor distT="0" distB="0" distL="118745" distR="118745" simplePos="0" relativeHeight="251657216" behindDoc="1" locked="0" layoutInCell="1" allowOverlap="0" wp14:anchorId="55751E24" wp14:editId="5B200C51">
              <wp:simplePos x="0" y="0"/>
              <wp:positionH relativeFrom="margin">
                <wp:posOffset>-422910</wp:posOffset>
              </wp:positionH>
              <wp:positionV relativeFrom="margin">
                <wp:posOffset>-403860</wp:posOffset>
              </wp:positionV>
              <wp:extent cx="6949440" cy="269875"/>
              <wp:effectExtent l="0" t="0" r="3810" b="6985"/>
              <wp:wrapSquare wrapText="bothSides"/>
              <wp:docPr id="197" name="Prostokąt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49440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Calibri" w:hAnsi="Calibri" w:cs="Calibri"/>
                              <w:b/>
                              <w:bCs/>
                              <w:i/>
                              <w:iCs/>
                              <w:caps/>
                              <w:color w:val="FFFFFF" w:themeColor="background1"/>
                              <w:sz w:val="16"/>
                              <w:szCs w:val="14"/>
                            </w:rPr>
                            <w:alias w:val="Tytuł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0E403FF1" w14:textId="07AD6543" w:rsidR="00C516DF" w:rsidRPr="003E4996" w:rsidRDefault="00B45D24" w:rsidP="00C516DF">
                              <w:pPr>
                                <w:pStyle w:val="Nagwek"/>
                                <w:jc w:val="right"/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caps/>
                                  <w:color w:val="FFFFFF" w:themeColor="background1"/>
                                  <w:sz w:val="16"/>
                                  <w:szCs w:val="14"/>
                                </w:rPr>
                              </w:pPr>
                              <w:r w:rsidRPr="003E4996"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caps/>
                                  <w:color w:val="FFFFFF" w:themeColor="background1"/>
                                  <w:sz w:val="16"/>
                                  <w:szCs w:val="14"/>
                                </w:rPr>
                                <w:t>PLAN CIĄGŁOŚCI DZIAŁANIA NA WYPADEK DYSFUNKCJI SYSTEMU INFORMATYCZNEGO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5751E24" id="Prostokąt 200" o:spid="_x0000_s1027" style="position:absolute;margin-left:-33.3pt;margin-top:-31.8pt;width:547.2pt;height:21.25pt;z-index:-251659264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margin;mso-width-percent:0;mso-height-percent:27;mso-width-relative:margin;mso-height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6jIxfeAIAAG0FAAAOAAAAZHJzL2Uyb0RvYy54bWysVNtOGzEQfa/Uf7D8XjaJwiURGxSBqCoh QEDFs+O12ZW8HnfsZDf9+o69l1BArVQ1D87Yc+Z2dmbOL9rasJ1CX4HN+fRowpmyEorKvuT8+9P1 lzPOfBC2EAasyvleeX6x+vzpvHFLNYMSTKGQkRPrl43LeRmCW2aZl6WqhT8CpywpNWAtAl3xJStQ NOS9NtlsMjnJGsDCIUjlPb1edUq+Sv61VjLcae1VYCbnlFtIJ6ZzE89sdS6WLyhcWck+DfEPWdSi shR0dHUlgmBbrN65qiuJ4EGHIwl1BlpXUqUaqJrp5E01j6VwKtVC5Hg30uT/n1t5u3t090g0NM4v PYmxilZjHf8pP9YmsvYjWaoNTNLjyWK+mM+JU0m62cni7PQ4spkdrB368FVBzaKQc6SPkTgSuxsf OugAicE8mKq4roxJl9gA6tIg2wn6dEJKZcO0D/Ab0tiItxAtO6fxJTuUk6SwNyrijH1QmlUFFTBL yaROex8o5VCKQnXxjyf0G6IPqaVik8OI1hR/9D39k+8uyx4fTVVq1NF48nfj0SJFBhtG47qygB85 MCN9usMPJHXURJZCu2kpuShuoNjfI0PoJsY7eV3RV7wRPtwLpBGhD09jH+7o0AaanEMvcVYC/vzo PeKpc0nLWUMjl3P/YytQcWa+WerpxTT1U0iX+fHpjGLga83mtcZu60ug1pjSgnEyiREfzCBqhPqZ tsM6RiWVsJJi51wGHC6XoVsFtF+kWq8TjObSiXBjH52MziPBsUuf2meBrm/lQENwC8N4iuWbju6w 0dK79TZQa6Z2P/DaU08znXqo3z9xaby+J9RhS65+AQAA//8DAFBLAwQUAAYACAAAACEAJVZkWuAA AAAMAQAADwAAAGRycy9kb3ducmV2LnhtbEyPT0vDQBDF74LfYRnBW7v5g7HEbIoERPFQsBW8TrNj EprdDdltE/30Tk729mbm8eb3iu1senGh0XfOKojXEQiytdOdbRR8Hl5WGxA+oNXYO0sKfsjDtry9 KTDXbrIfdNmHRnCI9TkqaEMYcil93ZJBv3YDWb59u9Fg4HFspB5x4nDTyySKMmmws/yhxYGqlurT /mwUpL+yP5ndl6521dvDIZ38O75ulLq/m5+fQASaw78ZFnxGh5KZju5stRe9glWWZWxdRMpicUTJ I7c58iqJY5BlIa9LlH8AAAD//wMAUEsBAi0AFAAGAAgAAAAhALaDOJL+AAAA4QEAABMAAAAAAAAA AAAAAAAAAAAAAFtDb250ZW50X1R5cGVzXS54bWxQSwECLQAUAAYACAAAACEAOP0h/9YAAACUAQAA CwAAAAAAAAAAAAAAAAAvAQAAX3JlbHMvLnJlbHNQSwECLQAUAAYACAAAACEAeoyMX3gCAABtBQAA DgAAAAAAAAAAAAAAAAAuAgAAZHJzL2Uyb0RvYy54bWxQSwECLQAUAAYACAAAACEAJVZkWuAAAAAM AQAADwAAAAAAAAAAAAAAAADSBAAAZHJzL2Rvd25yZXYueG1sUEsFBgAAAAAEAAQA8wAAAN8FAAAA AA== 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rFonts w:ascii="Calibri" w:hAnsi="Calibri" w:cs="Calibri"/>
                        <w:b/>
                        <w:bCs/>
                        <w:i/>
                        <w:iCs/>
                        <w:caps/>
                        <w:color w:val="FFFFFF" w:themeColor="background1"/>
                        <w:sz w:val="16"/>
                        <w:szCs w:val="14"/>
                      </w:rPr>
                      <w:alias w:val="Tytuł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0E403FF1" w14:textId="07AD6543" w:rsidR="00C516DF" w:rsidRPr="003E4996" w:rsidRDefault="00B45D24" w:rsidP="00C516DF">
                        <w:pPr>
                          <w:pStyle w:val="Nagwek"/>
                          <w:jc w:val="right"/>
                          <w:rPr>
                            <w:rFonts w:ascii="Calibri" w:hAnsi="Calibri" w:cs="Calibri"/>
                            <w:b/>
                            <w:bCs/>
                            <w:i/>
                            <w:iCs/>
                            <w:caps/>
                            <w:color w:val="FFFFFF" w:themeColor="background1"/>
                            <w:sz w:val="16"/>
                            <w:szCs w:val="14"/>
                          </w:rPr>
                        </w:pPr>
                        <w:r w:rsidRPr="003E4996">
                          <w:rPr>
                            <w:rFonts w:ascii="Calibri" w:hAnsi="Calibri" w:cs="Calibri"/>
                            <w:b/>
                            <w:bCs/>
                            <w:i/>
                            <w:iCs/>
                            <w:caps/>
                            <w:color w:val="FFFFFF" w:themeColor="background1"/>
                            <w:sz w:val="16"/>
                            <w:szCs w:val="14"/>
                          </w:rPr>
                          <w:t>PLAN CIĄGŁOŚCI DZIAŁANIA NA WYPADEK DYSFUNKCJI SYSTEMU INFORMATYCZNEGO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rect>
          </w:pict>
        </mc:Fallback>
      </mc:AlternateConten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D90"/>
    <w:multiLevelType w:val="hybridMultilevel"/>
    <w:tmpl w:val="9904B8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F4E69"/>
    <w:multiLevelType w:val="multilevel"/>
    <w:tmpl w:val="AD7C1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D960D2"/>
    <w:multiLevelType w:val="hybridMultilevel"/>
    <w:tmpl w:val="8DFEB04E"/>
    <w:lvl w:ilvl="0" w:tplc="FA46F6E6">
      <w:start w:val="1"/>
      <w:numFmt w:val="bullet"/>
      <w:lvlText w:val=""/>
      <w:lvlJc w:val="left"/>
      <w:pPr>
        <w:ind w:left="720" w:hanging="360"/>
      </w:pPr>
      <w:rPr>
        <w:rFonts w:ascii="Calibri" w:eastAsia="Calibri, 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C5D18"/>
    <w:multiLevelType w:val="hybridMultilevel"/>
    <w:tmpl w:val="86ECA3C2"/>
    <w:lvl w:ilvl="0" w:tplc="E08E5EA4">
      <w:start w:val="1"/>
      <w:numFmt w:val="decimal"/>
      <w:lvlText w:val="%1."/>
      <w:lvlJc w:val="left"/>
      <w:pPr>
        <w:ind w:left="360" w:hanging="360"/>
      </w:pPr>
      <w:rPr>
        <w:rFonts w:ascii="Calibri" w:eastAsiaTheme="minorEastAsia" w:hAnsi="Calibri" w:cs="Calibri" w:hint="default"/>
        <w:b w:val="0"/>
        <w:bCs w:val="0"/>
        <w:sz w:val="2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F76118"/>
    <w:multiLevelType w:val="hybridMultilevel"/>
    <w:tmpl w:val="278C87C0"/>
    <w:lvl w:ilvl="0" w:tplc="7A48A0B0">
      <w:start w:val="1"/>
      <w:numFmt w:val="decimal"/>
      <w:lvlText w:val="%1."/>
      <w:lvlJc w:val="left"/>
      <w:pPr>
        <w:ind w:left="360" w:hanging="360"/>
      </w:pPr>
      <w:rPr>
        <w:rFonts w:ascii="Calibri" w:eastAsiaTheme="minorEastAsia" w:hAnsi="Calibri" w:cs="Calibri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7727B7"/>
    <w:multiLevelType w:val="hybridMultilevel"/>
    <w:tmpl w:val="945C397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69B5DCE"/>
    <w:multiLevelType w:val="hybridMultilevel"/>
    <w:tmpl w:val="AD86A37C"/>
    <w:lvl w:ilvl="0" w:tplc="7A48A0B0">
      <w:start w:val="1"/>
      <w:numFmt w:val="decimal"/>
      <w:lvlText w:val="%1."/>
      <w:lvlJc w:val="left"/>
      <w:pPr>
        <w:ind w:left="720" w:hanging="360"/>
      </w:pPr>
      <w:rPr>
        <w:rFonts w:ascii="Calibri" w:eastAsiaTheme="minorEastAsia" w:hAnsi="Calibri" w:cs="Calibri" w:hint="default"/>
        <w:sz w:val="20"/>
      </w:rPr>
    </w:lvl>
    <w:lvl w:ilvl="1" w:tplc="47F871FA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537EB"/>
    <w:multiLevelType w:val="hybridMultilevel"/>
    <w:tmpl w:val="ADD683EA"/>
    <w:lvl w:ilvl="0" w:tplc="72FA4B8C">
      <w:start w:val="1"/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5B044E"/>
    <w:multiLevelType w:val="hybridMultilevel"/>
    <w:tmpl w:val="BBBA540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eastAsiaTheme="minorEastAsia" w:hAnsi="Calibri" w:cs="Calibri" w:hint="default"/>
        <w:sz w:val="20"/>
      </w:rPr>
    </w:lvl>
    <w:lvl w:ilvl="1" w:tplc="A4FCD9E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341FD8"/>
    <w:multiLevelType w:val="multilevel"/>
    <w:tmpl w:val="C7267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950B34"/>
    <w:multiLevelType w:val="hybridMultilevel"/>
    <w:tmpl w:val="DC86B1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94798A"/>
    <w:multiLevelType w:val="hybridMultilevel"/>
    <w:tmpl w:val="5120A7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35799">
    <w:abstractNumId w:val="9"/>
  </w:num>
  <w:num w:numId="2" w16cid:durableId="174534648">
    <w:abstractNumId w:val="0"/>
  </w:num>
  <w:num w:numId="3" w16cid:durableId="1180654749">
    <w:abstractNumId w:val="6"/>
  </w:num>
  <w:num w:numId="4" w16cid:durableId="1088503759">
    <w:abstractNumId w:val="4"/>
  </w:num>
  <w:num w:numId="5" w16cid:durableId="862129577">
    <w:abstractNumId w:val="7"/>
  </w:num>
  <w:num w:numId="6" w16cid:durableId="898978568">
    <w:abstractNumId w:val="3"/>
  </w:num>
  <w:num w:numId="7" w16cid:durableId="1950046172">
    <w:abstractNumId w:val="8"/>
  </w:num>
  <w:num w:numId="8" w16cid:durableId="685059407">
    <w:abstractNumId w:val="2"/>
  </w:num>
  <w:num w:numId="9" w16cid:durableId="121196393">
    <w:abstractNumId w:val="11"/>
  </w:num>
  <w:num w:numId="10" w16cid:durableId="1528180988">
    <w:abstractNumId w:val="1"/>
  </w:num>
  <w:num w:numId="11" w16cid:durableId="642202802">
    <w:abstractNumId w:val="5"/>
  </w:num>
  <w:num w:numId="12" w16cid:durableId="12987988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drawingGridHorizontalSpacing w:val="283"/>
  <w:drawingGridVerticalSpacing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F6D"/>
    <w:rsid w:val="00055DBB"/>
    <w:rsid w:val="00141B50"/>
    <w:rsid w:val="001449DC"/>
    <w:rsid w:val="001E2D1E"/>
    <w:rsid w:val="001F49D9"/>
    <w:rsid w:val="00213151"/>
    <w:rsid w:val="00215C8D"/>
    <w:rsid w:val="002507C0"/>
    <w:rsid w:val="00255F3A"/>
    <w:rsid w:val="002B1DE1"/>
    <w:rsid w:val="002B55DD"/>
    <w:rsid w:val="0035798B"/>
    <w:rsid w:val="0038535D"/>
    <w:rsid w:val="003E4996"/>
    <w:rsid w:val="004E5ECB"/>
    <w:rsid w:val="005265FA"/>
    <w:rsid w:val="005A39AD"/>
    <w:rsid w:val="005F4E7F"/>
    <w:rsid w:val="00611879"/>
    <w:rsid w:val="00672A6B"/>
    <w:rsid w:val="0068460D"/>
    <w:rsid w:val="00691605"/>
    <w:rsid w:val="006A39CB"/>
    <w:rsid w:val="006F7BBB"/>
    <w:rsid w:val="00765F0E"/>
    <w:rsid w:val="007A0E15"/>
    <w:rsid w:val="007B33E0"/>
    <w:rsid w:val="007F7E42"/>
    <w:rsid w:val="008313F5"/>
    <w:rsid w:val="008B24BF"/>
    <w:rsid w:val="009762A8"/>
    <w:rsid w:val="00984E00"/>
    <w:rsid w:val="009F16DA"/>
    <w:rsid w:val="00A82601"/>
    <w:rsid w:val="00AA74BB"/>
    <w:rsid w:val="00AB3287"/>
    <w:rsid w:val="00AF00FF"/>
    <w:rsid w:val="00AF40F3"/>
    <w:rsid w:val="00B45D24"/>
    <w:rsid w:val="00B5443D"/>
    <w:rsid w:val="00B705F6"/>
    <w:rsid w:val="00BC609A"/>
    <w:rsid w:val="00C037F0"/>
    <w:rsid w:val="00C516DF"/>
    <w:rsid w:val="00CD40F6"/>
    <w:rsid w:val="00CF73A0"/>
    <w:rsid w:val="00D0277A"/>
    <w:rsid w:val="00D32220"/>
    <w:rsid w:val="00DD286B"/>
    <w:rsid w:val="00E0060C"/>
    <w:rsid w:val="00E05527"/>
    <w:rsid w:val="00E976BE"/>
    <w:rsid w:val="00EA219B"/>
    <w:rsid w:val="00F02F6D"/>
    <w:rsid w:val="00F3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22E41"/>
  <w15:docId w15:val="{F237FB92-A78B-4416-A688-59EE1ED87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zh-CN" w:bidi="hi-IN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16DF"/>
  </w:style>
  <w:style w:type="paragraph" w:styleId="Nagwek1">
    <w:name w:val="heading 1"/>
    <w:basedOn w:val="Normalny"/>
    <w:next w:val="Normalny"/>
    <w:link w:val="Nagwek1Znak"/>
    <w:uiPriority w:val="9"/>
    <w:qFormat/>
    <w:rsid w:val="00C516DF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516DF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516DF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516DF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516DF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516DF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516DF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516D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C516D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SimSun" w:hAnsi="Times New Roman" w:cs="Mangal"/>
      <w:kern w:val="1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Normalny"/>
    <w:next w:val="Normalny"/>
    <w:uiPriority w:val="35"/>
    <w:unhideWhenUsed/>
    <w:qFormat/>
    <w:rsid w:val="00C516DF"/>
    <w:rPr>
      <w:b/>
      <w:bCs/>
      <w:color w:val="365F91" w:themeColor="accent1" w:themeShade="BF"/>
      <w:sz w:val="16"/>
      <w:szCs w:val="16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basedOn w:val="Standard"/>
    <w:qFormat/>
    <w:rPr>
      <w:rFonts w:eastAsia="Times New Roman" w:cs="Times New Roman"/>
      <w:color w:val="00000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Tekstkomentarza1">
    <w:name w:val="Tekst komentarza1"/>
    <w:basedOn w:val="Normalny"/>
    <w:rPr>
      <w:szCs w:val="18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TekstkomentarzaZnak">
    <w:name w:val="Tekst komentarza Znak"/>
    <w:basedOn w:val="Domylnaczcionkaakapitu"/>
    <w:rPr>
      <w:sz w:val="20"/>
      <w:szCs w:val="18"/>
    </w:rPr>
  </w:style>
  <w:style w:type="character" w:customStyle="1" w:styleId="Odwoaniedokomentarza1">
    <w:name w:val="Odwołanie do komentarza1"/>
    <w:basedOn w:val="Domylnaczcionkaakapitu"/>
    <w:rPr>
      <w:sz w:val="16"/>
      <w:szCs w:val="16"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C516DF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C516DF"/>
    <w:rPr>
      <w:caps/>
      <w:spacing w:val="15"/>
      <w:shd w:val="clear" w:color="auto" w:fill="DBE5F1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C516DF"/>
    <w:rPr>
      <w:caps/>
      <w:color w:val="243F60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C516DF"/>
    <w:rPr>
      <w:caps/>
      <w:color w:val="365F91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C516DF"/>
    <w:rPr>
      <w:caps/>
      <w:color w:val="365F91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rsid w:val="00C516DF"/>
    <w:rPr>
      <w:caps/>
      <w:color w:val="365F91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rsid w:val="00C516DF"/>
    <w:rPr>
      <w:caps/>
      <w:color w:val="365F91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rsid w:val="00C516DF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rsid w:val="00C516DF"/>
    <w:rPr>
      <w:i/>
      <w:iCs/>
      <w:caps/>
      <w:spacing w:val="10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C516DF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516DF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16D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C516DF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C516DF"/>
    <w:rPr>
      <w:b/>
      <w:bCs/>
    </w:rPr>
  </w:style>
  <w:style w:type="character" w:styleId="Uwydatnienie">
    <w:name w:val="Emphasis"/>
    <w:uiPriority w:val="20"/>
    <w:qFormat/>
    <w:rsid w:val="00C516DF"/>
    <w:rPr>
      <w:caps/>
      <w:color w:val="243F60" w:themeColor="accent1" w:themeShade="7F"/>
      <w:spacing w:val="5"/>
    </w:rPr>
  </w:style>
  <w:style w:type="paragraph" w:styleId="Bezodstpw">
    <w:name w:val="No Spacing"/>
    <w:uiPriority w:val="1"/>
    <w:qFormat/>
    <w:rsid w:val="00C516DF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C516DF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C516DF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16DF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16DF"/>
    <w:rPr>
      <w:color w:val="4F81BD" w:themeColor="accent1"/>
      <w:sz w:val="24"/>
      <w:szCs w:val="24"/>
    </w:rPr>
  </w:style>
  <w:style w:type="character" w:styleId="Wyrnieniedelikatne">
    <w:name w:val="Subtle Emphasis"/>
    <w:uiPriority w:val="19"/>
    <w:qFormat/>
    <w:rsid w:val="00C516DF"/>
    <w:rPr>
      <w:i/>
      <w:iCs/>
      <w:color w:val="243F60" w:themeColor="accent1" w:themeShade="7F"/>
    </w:rPr>
  </w:style>
  <w:style w:type="character" w:styleId="Wyrnienieintensywne">
    <w:name w:val="Intense Emphasis"/>
    <w:uiPriority w:val="21"/>
    <w:qFormat/>
    <w:rsid w:val="00C516DF"/>
    <w:rPr>
      <w:b/>
      <w:bCs/>
      <w:caps/>
      <w:color w:val="243F60" w:themeColor="accent1" w:themeShade="7F"/>
      <w:spacing w:val="10"/>
    </w:rPr>
  </w:style>
  <w:style w:type="character" w:styleId="Odwoaniedelikatne">
    <w:name w:val="Subtle Reference"/>
    <w:uiPriority w:val="31"/>
    <w:qFormat/>
    <w:rsid w:val="00C516DF"/>
    <w:rPr>
      <w:b/>
      <w:bCs/>
      <w:color w:val="4F81BD" w:themeColor="accent1"/>
    </w:rPr>
  </w:style>
  <w:style w:type="character" w:styleId="Odwoanieintensywne">
    <w:name w:val="Intense Reference"/>
    <w:uiPriority w:val="32"/>
    <w:qFormat/>
    <w:rsid w:val="00C516DF"/>
    <w:rPr>
      <w:b/>
      <w:bCs/>
      <w:i/>
      <w:iCs/>
      <w:caps/>
      <w:color w:val="4F81BD" w:themeColor="accent1"/>
    </w:rPr>
  </w:style>
  <w:style w:type="character" w:styleId="Tytuksiki">
    <w:name w:val="Book Title"/>
    <w:uiPriority w:val="33"/>
    <w:qFormat/>
    <w:rsid w:val="00C516DF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516DF"/>
    <w:pPr>
      <w:outlineLvl w:val="9"/>
    </w:pPr>
  </w:style>
  <w:style w:type="paragraph" w:styleId="Nagwek">
    <w:name w:val="header"/>
    <w:basedOn w:val="Normalny"/>
    <w:link w:val="NagwekZnak"/>
    <w:uiPriority w:val="99"/>
    <w:rsid w:val="00C516DF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rsid w:val="00C516DF"/>
    <w:rPr>
      <w:rFonts w:cs="Mangal"/>
      <w:szCs w:val="18"/>
    </w:rPr>
  </w:style>
  <w:style w:type="paragraph" w:styleId="Stopka">
    <w:name w:val="footer"/>
    <w:basedOn w:val="Normalny"/>
    <w:link w:val="StopkaZnak"/>
    <w:uiPriority w:val="99"/>
    <w:rsid w:val="00C516DF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18"/>
    </w:rPr>
  </w:style>
  <w:style w:type="character" w:customStyle="1" w:styleId="StopkaZnak">
    <w:name w:val="Stopka Znak"/>
    <w:basedOn w:val="Domylnaczcionkaakapitu"/>
    <w:link w:val="Stopka"/>
    <w:uiPriority w:val="99"/>
    <w:rsid w:val="00C516DF"/>
    <w:rPr>
      <w:rFonts w:cs="Mangal"/>
      <w:szCs w:val="18"/>
    </w:rPr>
  </w:style>
  <w:style w:type="paragraph" w:styleId="Akapitzlist">
    <w:name w:val="List Paragraph"/>
    <w:basedOn w:val="Normalny"/>
    <w:uiPriority w:val="34"/>
    <w:qFormat/>
    <w:rsid w:val="00DD286B"/>
    <w:pPr>
      <w:ind w:left="720"/>
      <w:contextualSpacing/>
    </w:pPr>
    <w:rPr>
      <w:rFonts w:cs="Mangal"/>
      <w:szCs w:val="18"/>
    </w:rPr>
  </w:style>
  <w:style w:type="table" w:styleId="Tabela-Siatka">
    <w:name w:val="Table Grid"/>
    <w:basedOn w:val="Standardowy"/>
    <w:uiPriority w:val="59"/>
    <w:rsid w:val="005A39A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3akcent1">
    <w:name w:val="Grid Table 3 Accent 1"/>
    <w:basedOn w:val="Standardowy"/>
    <w:uiPriority w:val="48"/>
    <w:rsid w:val="008313F5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asiatki2akcent1">
    <w:name w:val="Grid Table 2 Accent 1"/>
    <w:basedOn w:val="Standardowy"/>
    <w:uiPriority w:val="47"/>
    <w:rsid w:val="008313F5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SimSun"/>
        <a:cs typeface="Mang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1D9CD-9F3A-49B9-84CB-BD4EA20E0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9</Pages>
  <Words>1736</Words>
  <Characters>10418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CIĄGŁOŚCI DZIAŁANIA NA WYPADEK DYSFUNKCJI SYSTEMU INFORMATYCZNEGO</vt:lpstr>
    </vt:vector>
  </TitlesOfParts>
  <Company/>
  <LinksUpToDate>false</LinksUpToDate>
  <CharactersWithSpaces>12130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2026-04-23T09:55:00Z</dcterms:created>
  <dc:creator>Justyna Marcisz</dc:creator>
  <cp:lastModifiedBy>Grupa Format</cp:lastModifiedBy>
  <cp:lastPrinted>2026-05-06T07:01:00Z</cp:lastPrinted>
  <dcterms:modified xsi:type="dcterms:W3CDTF">2026-07-31T11:17:00Z</dcterms:modified>
  <cp:revision>38</cp:revision>
  <dc:title>PLAN CIĄGŁOŚCI DZIAŁANIA NA WYPADEK DYSFUNKCJI SYSTEMU INFORMATYCZNEGO</dc:title>
</cp:coreProperties>
</file>