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5439"/>
        <w:gridCol w:w="5439"/>
      </w:tblGrid>
      <w:tr>
        <w:trPr>
          <w:trHeight w:hRule="exact" w:val="340"/>
        </w:trPr>
        <w:tc>
          <w:tcPr>
            <w:tcW w:type="dxa" w:w="10838"/>
            <w:gridSpan w:val="2"/>
            <w:tcBorders>
              <w:start w:sz="8.0" w:val="single" w:color="#0C0C0C"/>
              <w:top w:sz="8.0" w:val="single" w:color="#0C0C0C"/>
              <w:end w:sz="8.0" w:val="single" w:color="#0C0C0C"/>
              <w:bottom w:sz="8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0.0" w:type="dxa"/>
            </w:tblPr>
            <w:tblGrid>
              <w:gridCol w:w="5419"/>
              <w:gridCol w:w="5419"/>
            </w:tblGrid>
            <w:tr>
              <w:trPr>
                <w:trHeight w:hRule="exact" w:val="260"/>
              </w:trPr>
              <w:tc>
                <w:tcPr>
                  <w:tcW w:type="dxa" w:w="635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MINISTERSTWO FUNDUSZY I POLITYKI REGIONALNEJ </w:t>
                  </w:r>
                </w:p>
              </w:tc>
              <w:tc>
                <w:tcPr>
                  <w:tcW w:type="dxa" w:w="438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50" w:right="50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ul. Wspólna 2/4, 00-926 Warszawa 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840"/>
        </w:trPr>
        <w:tc>
          <w:tcPr>
            <w:tcW w:type="dxa" w:w="10838"/>
            <w:gridSpan w:val="2"/>
            <w:tcBorders>
              <w:start w:sz="8.0" w:val="single" w:color="#0C0C0C"/>
              <w:top w:sz="8.0" w:val="single" w:color="#0C0C0C"/>
              <w:end w:sz="8.0" w:val="single" w:color="#0C0C0C"/>
              <w:bottom w:sz="8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30" w:after="0"/>
              <w:ind w:left="0" w:right="0" w:firstLine="0"/>
              <w:jc w:val="center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Raport o stanie zapewniania dostępności podmiotu publicznego</w:t>
            </w:r>
          </w:p>
          <w:p>
            <w:pPr>
              <w:autoSpaceDN w:val="0"/>
              <w:autoSpaceDE w:val="0"/>
              <w:widowControl/>
              <w:spacing w:line="240" w:lineRule="exact" w:before="40" w:after="0"/>
              <w:ind w:left="0" w:right="0" w:firstLine="0"/>
              <w:jc w:val="center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Stan w dniu 01.01.2025 r. </w:t>
            </w:r>
          </w:p>
          <w:p>
            <w:pPr>
              <w:autoSpaceDN w:val="0"/>
              <w:autoSpaceDE w:val="0"/>
              <w:widowControl/>
              <w:spacing w:line="240" w:lineRule="exact" w:before="0" w:after="0"/>
              <w:ind w:left="90" w:right="90" w:firstLine="0"/>
              <w:jc w:val="right"/>
            </w:pPr>
            <w:r>
              <w:rPr>
                <w:rFonts w:ascii="Lato" w:hAnsi="Lato" w:eastAsia="Lato"/>
                <w:b/>
                <w:i/>
                <w:color w:val="000000"/>
                <w:sz w:val="20"/>
              </w:rPr>
              <w:t xml:space="preserve">Termin przekazania: do 31.03.2025 r. </w:t>
            </w:r>
          </w:p>
        </w:tc>
      </w:tr>
      <w:tr>
        <w:trPr>
          <w:trHeight w:hRule="exact" w:val="620"/>
        </w:trPr>
        <w:tc>
          <w:tcPr>
            <w:tcW w:type="dxa" w:w="5418"/>
            <w:tcBorders>
              <w:start w:sz="8.0" w:val="single" w:color="#0C0C0C"/>
              <w:top w:sz="8.0" w:val="single" w:color="#0C0C0C"/>
              <w:end w:sz="8.0" w:val="single" w:color="#0C0C0C"/>
              <w:bottom w:sz="8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50" w:right="50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Numer identyfikacyjny REGON:</w:t>
            </w: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 00102841400000</w:t>
            </w:r>
          </w:p>
        </w:tc>
        <w:tc>
          <w:tcPr>
            <w:tcW w:type="dxa" w:w="5420"/>
            <w:tcBorders>
              <w:start w:sz="8.0" w:val="single" w:color="#0C0C0C"/>
              <w:top w:sz="8.0" w:val="single" w:color="#0C0C0C"/>
              <w:end w:sz="8.0" w:val="single" w:color="#0C0C0C"/>
              <w:bottom w:sz="8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0" w:lineRule="exact" w:before="0" w:after="0"/>
              <w:ind w:left="40" w:right="30" w:hanging="1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Nazwa i adres podmiotu publicznego: </w:t>
            </w:r>
            <w:r>
              <w:br/>
            </w: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Miejska</w:t>
            </w:r>
          </w:p>
        </w:tc>
      </w:tr>
    </w:tbl>
    <w:p>
      <w:pPr>
        <w:autoSpaceDN w:val="0"/>
        <w:autoSpaceDE w:val="0"/>
        <w:widowControl/>
        <w:spacing w:line="240" w:lineRule="exact" w:before="50" w:after="0"/>
        <w:ind w:left="70" w:right="70" w:firstLine="0"/>
        <w:jc w:val="left"/>
      </w:pPr>
      <w:r>
        <w:rPr>
          <w:rFonts w:ascii="Lato" w:hAnsi="Lato" w:eastAsia="Lato"/>
          <w:b w:val="0"/>
          <w:i w:val="0"/>
          <w:color w:val="000000"/>
          <w:sz w:val="20"/>
        </w:rPr>
        <w:t xml:space="preserve">Obowiązek przekazania danych wynika z art. 30 ust. 1 pkt 3 ustawy z dnia 29 czerwca 1995 r. o statystyce publicznej </w:t>
      </w:r>
      <w:r>
        <w:rPr>
          <w:rFonts w:ascii="Lato" w:hAnsi="Lato" w:eastAsia="Lato"/>
          <w:b w:val="0"/>
          <w:i w:val="0"/>
          <w:color w:val="000000"/>
          <w:sz w:val="20"/>
        </w:rPr>
        <w:t xml:space="preserve">(Dz. U. 2023 r. poz. 773) oraz z art. 11 ust. 1 ustawy z dnia 19 lipca 2019 r. o zapewnianiu dostępności osobom </w:t>
      </w:r>
      <w:r>
        <w:br/>
      </w:r>
      <w:r>
        <w:rPr>
          <w:rFonts w:ascii="Lato" w:hAnsi="Lato" w:eastAsia="Lato"/>
          <w:b w:val="0"/>
          <w:i w:val="0"/>
          <w:color w:val="000000"/>
          <w:sz w:val="20"/>
        </w:rPr>
        <w:t>ze szczególnymi potrzebami (Dz. U. 2022 poz. 2240, z późn. zm.).</w:t>
      </w:r>
    </w:p>
    <w:p>
      <w:pPr>
        <w:autoSpaceDN w:val="0"/>
        <w:autoSpaceDE w:val="0"/>
        <w:widowControl/>
        <w:spacing w:line="240" w:lineRule="exact" w:before="200" w:after="36"/>
        <w:ind w:left="10" w:right="10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Dane kontaktowe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878"/>
      </w:tblGrid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294"/>
              </w:trPr>
              <w:tc>
                <w:tcPr>
                  <w:tcW w:type="dxa" w:w="362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E-mail sekretariatu podmiotu </w:t>
                  </w:r>
                </w:p>
              </w:tc>
              <w:tc>
                <w:tcPr>
                  <w:tcW w:type="dxa" w:w="7166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016.0000000000002" w:type="dxa"/>
                  </w:tblPr>
                  <w:tblGrid>
                    <w:gridCol w:w="7166"/>
                  </w:tblGrid>
                  <w:tr>
                    <w:trPr>
                      <w:trHeight w:hRule="exact" w:val="256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18" w:after="0"/>
                          <w:ind w:left="18" w:right="1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EE"/>
                            <w:sz w:val="20"/>
                          </w:rPr>
                          <w:hyperlink r:id="rId9" w:history="1">
                            <w:r>
                              <w:rPr>
                                <w:rStyle w:val="Hyperlink"/>
                              </w:rPr>
                              <w:t>mbp@mbp.boleslawiec.pl</w:t>
                            </w:r>
                          </w:hyperlink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4663.000000000001" w:type="dxa"/>
            </w:tblPr>
            <w:tblGrid>
              <w:gridCol w:w="10838"/>
            </w:tblGrid>
            <w:tr>
              <w:trPr>
                <w:trHeight w:hRule="exact" w:val="276"/>
              </w:trPr>
              <w:tc>
                <w:tcPr>
                  <w:tcW w:type="dxa" w:w="6136"/>
                  <w:tcBorders>
                    <w:start w:sz="4.0" w:val="single" w:color="#949494"/>
                    <w:top w:sz="4.0" w:val="single" w:color="#949494"/>
                    <w:end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-16" w:lineRule="exact" w:before="0" w:after="0"/>
              <w:ind w:left="38" w:right="3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E-mail kontaktowy osoby, która wypełniła formularz </w:t>
            </w:r>
            <w:r>
              <w:rPr>
                <w:rFonts w:ascii="Lato" w:hAnsi="Lato" w:eastAsia="Lato"/>
                <w:b w:val="0"/>
                <w:i w:val="0"/>
                <w:color w:val="0000EE"/>
                <w:sz w:val="20"/>
              </w:rPr>
              <w:t>oprac2@mbp.boleslawiec.pl</w:t>
            </w: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321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Telefon kontaktowy </w:t>
                  </w:r>
                </w:p>
              </w:tc>
              <w:tc>
                <w:tcPr>
                  <w:tcW w:type="dxa" w:w="7578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428.0000000000007" w:type="dxa"/>
                  </w:tblPr>
                  <w:tblGrid>
                    <w:gridCol w:w="7578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38" w:after="0"/>
                          <w:ind w:left="38" w:right="3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756121383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256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Data </w:t>
                  </w:r>
                </w:p>
              </w:tc>
              <w:tc>
                <w:tcPr>
                  <w:tcW w:type="dxa" w:w="8228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078.000000000001" w:type="dxa"/>
                  </w:tblPr>
                  <w:tblGrid>
                    <w:gridCol w:w="8228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38" w:after="0"/>
                          <w:ind w:left="38" w:right="3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04-03-2025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291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Miejscowość </w:t>
                  </w:r>
                </w:p>
              </w:tc>
              <w:tc>
                <w:tcPr>
                  <w:tcW w:type="dxa" w:w="7878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728.0000000000007" w:type="dxa"/>
                  </w:tblPr>
                  <w:tblGrid>
                    <w:gridCol w:w="7878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38" w:after="0"/>
                          <w:ind w:left="38" w:right="3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Bolesławiec (miasto)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96" w:after="36"/>
        <w:ind w:left="10" w:right="10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Lokalizacja siedziby podmiotu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878"/>
      </w:tblGrid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299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Województwo </w:t>
                  </w:r>
                </w:p>
              </w:tc>
              <w:tc>
                <w:tcPr>
                  <w:tcW w:type="dxa" w:w="780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654.0000000000005" w:type="dxa"/>
                  </w:tblPr>
                  <w:tblGrid>
                    <w:gridCol w:w="7804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38" w:after="0"/>
                          <w:ind w:left="38" w:right="3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dolnośląskie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265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Powiat </w:t>
                  </w:r>
                </w:p>
              </w:tc>
              <w:tc>
                <w:tcPr>
                  <w:tcW w:type="dxa" w:w="8136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986.0000000000002" w:type="dxa"/>
                  </w:tblPr>
                  <w:tblGrid>
                    <w:gridCol w:w="8136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38" w:after="0"/>
                          <w:ind w:left="38" w:right="3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bolesławiecki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26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Gmina </w:t>
                  </w:r>
                </w:p>
              </w:tc>
              <w:tc>
                <w:tcPr>
                  <w:tcW w:type="dxa" w:w="815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004.0000000000005" w:type="dxa"/>
                  </w:tblPr>
                  <w:tblGrid>
                    <w:gridCol w:w="8154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613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38" w:after="0"/>
                          <w:ind w:left="38" w:right="38" w:firstLine="0"/>
                          <w:jc w:val="lef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Bolesławiec (gmina miejska)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96" w:after="36"/>
        <w:ind w:left="10" w:right="10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Dział 1. Dostępność architektoniczna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878"/>
      </w:tblGrid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5.0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935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4" w:right="24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>Liczba budynków, w których podmiot prowadzi podstawową działalność i/lub obsługę interesantów</w:t>
                  </w:r>
                </w:p>
              </w:tc>
              <w:tc>
                <w:tcPr>
                  <w:tcW w:type="dxa" w:w="143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90.0" w:type="dxa"/>
                  </w:tblPr>
                  <w:tblGrid>
                    <w:gridCol w:w="1434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18" w:after="0"/>
                          <w:ind w:left="40" w:right="4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2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1. Wolne od barier przestrzenie komunikacyjne w budynkach </w:t>
            </w: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94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a. Liczba budynków, w których podmiot zapewnia wolne od barier wszystkie przestrzenie komunikacyjne </w:t>
                  </w:r>
                </w:p>
              </w:tc>
              <w:tc>
                <w:tcPr>
                  <w:tcW w:type="dxa" w:w="121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70.0" w:type="dxa"/>
                  </w:tblPr>
                  <w:tblGrid>
                    <w:gridCol w:w="1214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950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b. Liczba budynków, w których podmiot częściowo zapewnia wolne od barier przestrzenie komunikacyjne </w:t>
                  </w:r>
                </w:p>
              </w:tc>
              <w:tc>
                <w:tcPr>
                  <w:tcW w:type="dxa" w:w="1190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45.9999999999991" w:type="dxa"/>
                  </w:tblPr>
                  <w:tblGrid>
                    <w:gridCol w:w="1190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58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c. Liczba budynków, w których podmiot nie zapewnia wolnych od barier poziomych i pionowych przestrzeni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94" w:right="294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komunikacyjnych </w:t>
                  </w:r>
                </w:p>
              </w:tc>
              <w:tc>
                <w:tcPr>
                  <w:tcW w:type="dxa" w:w="111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08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70.0" w:type="dxa"/>
                  </w:tblPr>
                  <w:tblGrid>
                    <w:gridCol w:w="1114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2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2. Dostęp do wszystkich pomieszczeń w budynkach (z wyłączeniem pomieszczeń technicznych) </w:t>
            </w: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862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a. Liczba budynków, w których podmiot umożliwia dostęp do wszystkich pomieszczeń</w:t>
                  </w:r>
                </w:p>
              </w:tc>
              <w:tc>
                <w:tcPr>
                  <w:tcW w:type="dxa" w:w="2068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123.9999999999998" w:type="dxa"/>
                  </w:tblPr>
                  <w:tblGrid>
                    <w:gridCol w:w="2068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884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b. Liczba budynków, w których podmiot nie umożliwia dostępu do wszystkich pomieszczeń</w:t>
                  </w:r>
                </w:p>
              </w:tc>
              <w:tc>
                <w:tcPr>
                  <w:tcW w:type="dxa" w:w="185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910.0" w:type="dxa"/>
                  </w:tblPr>
                  <w:tblGrid>
                    <w:gridCol w:w="1854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69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54"/>
              <w:ind w:left="238" w:right="23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c. Rodzaje rozwiązań, które podmiot zastosował, aby umożliwić dostęp do wszystkich pomieszczeń w budynkach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79.0" w:type="dxa"/>
            </w:tblPr>
            <w:tblGrid>
              <w:gridCol w:w="3613"/>
              <w:gridCol w:w="3613"/>
              <w:gridCol w:w="3613"/>
            </w:tblGrid>
            <w:tr>
              <w:trPr>
                <w:trHeight w:hRule="exact" w:val="300"/>
              </w:trPr>
              <w:tc>
                <w:tcPr>
                  <w:tcW w:type="dxa" w:w="382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54" w:after="0"/>
                    <w:ind w:left="278" w:right="278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Rozwiązania architektoniczne (tak)</w:t>
                  </w:r>
                </w:p>
              </w:tc>
              <w:tc>
                <w:tcPr>
                  <w:tcW w:type="dxa" w:w="30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54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Środki techniczne (tak)</w:t>
                  </w:r>
                </w:p>
              </w:tc>
              <w:tc>
                <w:tcPr>
                  <w:tcW w:type="dxa" w:w="347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54" w:after="0"/>
                    <w:ind w:left="218" w:right="21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Zainstalowane urządzenia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3. Informacja na temat rozkładu pomieszczeń w budynkach </w:t>
            </w:r>
          </w:p>
        </w:tc>
      </w:tr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50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a. Liczba budynków, w których podmiot zapewnia informację na temat rozkładu pomieszczeń, co najmniej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302" w:right="30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w sposób wizualny i dotykowy</w:t>
                  </w:r>
                </w:p>
              </w:tc>
              <w:tc>
                <w:tcPr>
                  <w:tcW w:type="dxa" w:w="119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08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47.99999999999955" w:type="dxa"/>
                  </w:tblPr>
                  <w:tblGrid>
                    <w:gridCol w:w="1192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50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b. Liczba budynków, w których podmiot zapewnia informację na temat rozkładu pomieszczeń, co najmniej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314" w:right="314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w sposób wizualny i głosowy</w:t>
                  </w:r>
                </w:p>
              </w:tc>
              <w:tc>
                <w:tcPr>
                  <w:tcW w:type="dxa" w:w="118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10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41.99999999999932" w:type="dxa"/>
                  </w:tblPr>
                  <w:tblGrid>
                    <w:gridCol w:w="1186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5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c. Liczba budynków, w których podmiot zapewnia informację na temat rozkładu pomieszczeń, co najmniej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94" w:right="294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w sposób wizualny, dotykowy i głosowy</w:t>
                  </w:r>
                </w:p>
              </w:tc>
              <w:tc>
                <w:tcPr>
                  <w:tcW w:type="dxa" w:w="119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08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50.0" w:type="dxa"/>
                  </w:tblPr>
                  <w:tblGrid>
                    <w:gridCol w:w="1194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4. Dostęp do budynków dla osób korzystających z psa asystującego </w:t>
            </w: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910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a. Liczba budynków, do których podmiot zapewnia wstęp osobie korzystającej z psa asystującego</w:t>
                  </w:r>
                </w:p>
              </w:tc>
              <w:tc>
                <w:tcPr>
                  <w:tcW w:type="dxa" w:w="1588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643.9999999999998" w:type="dxa"/>
                  </w:tblPr>
                  <w:tblGrid>
                    <w:gridCol w:w="1588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93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b. Liczba budynków, do których podmiot nie zapewnia wstępu osobie korzystającej z psa asystującego</w:t>
                  </w:r>
                </w:p>
              </w:tc>
              <w:tc>
                <w:tcPr>
                  <w:tcW w:type="dxa" w:w="137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30.0" w:type="dxa"/>
                  </w:tblPr>
                  <w:tblGrid>
                    <w:gridCol w:w="1374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5. Ewakuacja lub ratowanie osób wewnątrz budynków </w:t>
            </w:r>
          </w:p>
        </w:tc>
      </w:tr>
      <w:tr>
        <w:trPr>
          <w:trHeight w:hRule="exact" w:val="93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56"/>
              <w:ind w:left="238" w:right="23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a. Aby umożliwić ewakuację lub ratowanie osób wewnątrz budynków, podmiot zapewnia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349.0" w:type="dxa"/>
            </w:tblPr>
            <w:tblGrid>
              <w:gridCol w:w="3613"/>
              <w:gridCol w:w="3613"/>
              <w:gridCol w:w="3613"/>
            </w:tblGrid>
            <w:tr>
              <w:trPr>
                <w:trHeight w:hRule="exact" w:val="296"/>
              </w:trPr>
              <w:tc>
                <w:tcPr>
                  <w:tcW w:type="dxa" w:w="257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56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Procedury ewakuacji</w:t>
                  </w:r>
                </w:p>
              </w:tc>
              <w:tc>
                <w:tcPr>
                  <w:tcW w:type="dxa" w:w="353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56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Sprzęt lub miejsce do ewakuacji</w:t>
                  </w:r>
                </w:p>
              </w:tc>
              <w:tc>
                <w:tcPr>
                  <w:tcW w:type="dxa" w:w="416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56" w:after="0"/>
                    <w:ind w:left="214" w:right="214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Pracowników przeszkolonych</w:t>
                  </w:r>
                </w:p>
              </w:tc>
            </w:tr>
            <w:tr>
              <w:trPr>
                <w:trHeight w:hRule="exact" w:val="244"/>
              </w:trPr>
              <w:tc>
                <w:tcPr>
                  <w:tcW w:type="dxa" w:w="257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396" w:right="396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 lub ratowania (tak)</w:t>
                  </w:r>
                </w:p>
              </w:tc>
              <w:tc>
                <w:tcPr>
                  <w:tcW w:type="dxa" w:w="353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388" w:right="38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 lub ratowania (tak)</w:t>
                  </w:r>
                </w:p>
              </w:tc>
              <w:tc>
                <w:tcPr>
                  <w:tcW w:type="dxa" w:w="416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14" w:right="214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 z procedur ewakuacji lub ratowania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63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b. Liczba budynków, w których podmiot zapewnia osobom ze szczególnymi potrzebami możliwość ewakuacji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314" w:right="314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lub ratowania osób wewnątrz budynku</w:t>
                  </w:r>
                </w:p>
              </w:tc>
              <w:tc>
                <w:tcPr>
                  <w:tcW w:type="dxa" w:w="106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08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20.0" w:type="dxa"/>
                  </w:tblPr>
                  <w:tblGrid>
                    <w:gridCol w:w="1064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15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5439"/>
        <w:gridCol w:w="5439"/>
      </w:tblGrid>
      <w:tr>
        <w:trPr>
          <w:trHeight w:hRule="exact" w:val="306"/>
        </w:trPr>
        <w:tc>
          <w:tcPr>
            <w:tcW w:type="dxa" w:w="7308"/>
            <w:tcBorders>
              <w:top w:sz="2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38" w:after="0"/>
              <w:ind w:left="40" w:right="40" w:firstLine="0"/>
              <w:jc w:val="left"/>
            </w:pPr>
            <w:r>
              <w:rPr>
                <w:rFonts w:ascii="Lato" w:hAnsi="Lato" w:eastAsia="Lato"/>
                <w:b w:val="0"/>
                <w:i/>
                <w:color w:val="000000"/>
                <w:sz w:val="18"/>
              </w:rPr>
              <w:t>Raport o stanie zapewniania dostępności podmiotu publicznego</w:t>
            </w:r>
          </w:p>
        </w:tc>
        <w:tc>
          <w:tcPr>
            <w:tcW w:type="dxa" w:w="3530"/>
            <w:tcBorders>
              <w:top w:sz="2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38" w:after="0"/>
              <w:ind w:left="40" w:right="40" w:firstLine="0"/>
              <w:jc w:val="right"/>
            </w:pPr>
            <w:r>
              <w:rPr>
                <w:rFonts w:ascii="Lato" w:hAnsi="Lato" w:eastAsia="Lato"/>
                <w:b w:val="0"/>
                <w:i/>
                <w:color w:val="000000"/>
                <w:sz w:val="18"/>
              </w:rPr>
              <w:t>strona 1 z 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296" w:right="504" w:bottom="142" w:left="524" w:header="720" w:footer="720" w:gutter="0"/>
          <w:cols w:space="720"/>
          <w:docGrid w:linePitch="360"/>
        </w:sectPr>
      </w:pPr>
    </w:p>
    <w:p>
      <w:pPr>
        <w:autoSpaceDN w:val="0"/>
        <w:autoSpaceDE w:val="0"/>
        <w:widowControl/>
        <w:spacing w:line="29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10870"/>
      </w:tblGrid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6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c. Liczba budynków, w których podmiot częściowo zapewnia osobom ze szczególnymi potrzebami możliwość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94" w:right="294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ewakuacji lub ratowania wewnątrz budynku</w:t>
                  </w:r>
                </w:p>
              </w:tc>
              <w:tc>
                <w:tcPr>
                  <w:tcW w:type="dxa" w:w="106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10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117.99999999999955" w:type="dxa"/>
                  </w:tblPr>
                  <w:tblGrid>
                    <w:gridCol w:w="1062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500"/>
              </w:trPr>
              <w:tc>
                <w:tcPr>
                  <w:tcW w:type="dxa" w:w="935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d. Liczba budynków, w których podmiot nie zapewnia osobom ze szczególnymi potrzebami możliwości </w:t>
                  </w:r>
                </w:p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314" w:right="314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ewakuacji lub ratowania wewnątrz budynku</w:t>
                  </w:r>
                </w:p>
              </w:tc>
              <w:tc>
                <w:tcPr>
                  <w:tcW w:type="dxa" w:w="134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10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397.99999999999955" w:type="dxa"/>
                  </w:tblPr>
                  <w:tblGrid>
                    <w:gridCol w:w="1342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0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211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26"/>
              <w:ind w:left="48" w:right="4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Komentarze i uwagi dotyczące dostępności architektonicznej: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8.999999999999986" w:type="dxa"/>
            </w:tblPr>
            <w:tblGrid>
              <w:gridCol w:w="10838"/>
            </w:tblGrid>
            <w:tr>
              <w:trPr>
                <w:trHeight w:hRule="exact" w:val="1740"/>
              </w:trPr>
              <w:tc>
                <w:tcPr>
                  <w:tcW w:type="dxa" w:w="10770"/>
                  <w:tcBorders>
                    <w:start w:sz="4.0" w:val="single" w:color="#949494"/>
                    <w:top w:sz="4.0" w:val="single" w:color="#949494"/>
                    <w:end w:sz="4.0" w:val="single" w:color="#949494"/>
                    <w:bottom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62" w:right="6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Budynek główny biblioteki mieszczący się przy ul. B. Głowackiego 5 w Bolesławcu posiada windę osobową o łącznym </w:t>
                  </w: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udźwigu 675 kg., dostosowaną do potrzeb osób niepełnosprawnych ( panel z oznaczeniami w alfabecie Braille’a , przycisk </w:t>
                  </w: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alarmowy w przypadku awarii windy). Ciągi komunikacyjne na każdej z kondygnacji posiadają szerokość większą niż 1,2 m </w:t>
                  </w: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oraz mają  podświetlane oznaczenia dla osób słabowidzących wyznaczające kierunek komunikacji w budynku w </w:t>
                  </w: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przypadku ewakuacji. </w:t>
                  </w:r>
                  <w:r>
                    <w:br/>
                  </w: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W toaletach przystosowanych dla osób niepełnosprawnych zainstalowano przyciski wzywające pomoc oraz uchwyty </w:t>
                  </w: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ułatwiające korzystanie z toalety.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96" w:after="0"/>
        <w:ind w:left="6" w:right="6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Dział 2. Dostępność cyfrowa </w:t>
      </w:r>
    </w:p>
    <w:p>
      <w:pPr>
        <w:autoSpaceDN w:val="0"/>
        <w:autoSpaceDE w:val="0"/>
        <w:widowControl/>
        <w:spacing w:line="240" w:lineRule="exact" w:before="80" w:after="56"/>
        <w:ind w:left="56" w:right="154" w:firstLine="0"/>
        <w:jc w:val="both"/>
      </w:pPr>
      <w:r>
        <w:rPr>
          <w:rFonts w:ascii="Lato" w:hAnsi="Lato" w:eastAsia="Lato"/>
          <w:b w:val="0"/>
          <w:i w:val="0"/>
          <w:color w:val="000000"/>
          <w:sz w:val="20"/>
        </w:rPr>
        <w:t xml:space="preserve">Dane w tym dziale odnoszą się do zgodności z ustawą z dnia 4 kwietnia 2019 r. o dostępności cyfrowej stron internetowych </w:t>
      </w:r>
      <w:r>
        <w:rPr>
          <w:rFonts w:ascii="Lato" w:hAnsi="Lato" w:eastAsia="Lato"/>
          <w:b w:val="0"/>
          <w:i w:val="0"/>
          <w:color w:val="000000"/>
          <w:sz w:val="20"/>
        </w:rPr>
        <w:t xml:space="preserve">i aplikacji mobilnych podmiotów publicznych (Dz.U. 2023 poz. 1440), zwaną UdC, w związku z art. 2 oraz art. 6 pkt 2 ustawy </w:t>
      </w:r>
      <w:r>
        <w:rPr>
          <w:rFonts w:ascii="Lato" w:hAnsi="Lato" w:eastAsia="Lato"/>
          <w:b w:val="0"/>
          <w:i w:val="0"/>
          <w:color w:val="000000"/>
          <w:sz w:val="20"/>
        </w:rPr>
        <w:t>z dnia 19 lipca 2019 r. o zapewnianiu dostępności osobom ze szczególnymi potrzebami (UzD).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10870"/>
      </w:tblGrid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680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Liczba prowadzonych stron internetowych </w:t>
                  </w:r>
                </w:p>
              </w:tc>
              <w:tc>
                <w:tcPr>
                  <w:tcW w:type="dxa" w:w="3990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3045.999999999999" w:type="dxa"/>
                  </w:tblPr>
                  <w:tblGrid>
                    <w:gridCol w:w="3990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2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679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Liczba udostępnianych aplikacji mobilnych </w:t>
                  </w:r>
                </w:p>
              </w:tc>
              <w:tc>
                <w:tcPr>
                  <w:tcW w:type="dxa" w:w="400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3060.0" w:type="dxa"/>
                  </w:tblPr>
                  <w:tblGrid>
                    <w:gridCol w:w="4004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>
                        <w:pPr>
                          <w:autoSpaceDN w:val="0"/>
                          <w:autoSpaceDE w:val="0"/>
                          <w:widowControl/>
                          <w:spacing w:line="240" w:lineRule="exact" w:before="42" w:after="0"/>
                          <w:ind w:left="20" w:right="20" w:firstLine="0"/>
                          <w:jc w:val="right"/>
                        </w:pPr>
                        <w:r>
                          <w:rPr>
                            <w:rFonts w:ascii="Lato" w:hAnsi="Lato" w:eastAsia="Lato"/>
                            <w:b w:val="0"/>
                            <w:i w:val="0"/>
                            <w:color w:val="000000"/>
                            <w:sz w:val="20"/>
                          </w:rPr>
                          <w:t>0</w:t>
                        </w:r>
                      </w:p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16" w:after="24"/>
        <w:ind w:left="6" w:right="6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Tabela zgodności stron z wymogami UdC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5435"/>
        <w:gridCol w:w="5435"/>
      </w:tblGrid>
      <w:tr>
        <w:trPr>
          <w:trHeight w:hRule="exact" w:val="410"/>
        </w:trPr>
        <w:tc>
          <w:tcPr>
            <w:tcW w:type="dxa" w:w="4876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8" w:after="0"/>
              <w:ind w:left="1194" w:right="1194" w:firstLine="0"/>
              <w:jc w:val="righ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Adres strony internetowej</w:t>
            </w:r>
          </w:p>
        </w:tc>
        <w:tc>
          <w:tcPr>
            <w:tcW w:type="dxa" w:w="596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8" w:after="0"/>
              <w:ind w:left="2198" w:right="2198" w:firstLine="0"/>
              <w:jc w:val="righ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Zgodność z UdC</w:t>
            </w:r>
          </w:p>
        </w:tc>
      </w:tr>
      <w:tr>
        <w:trPr>
          <w:trHeight w:hRule="exact" w:val="360"/>
        </w:trPr>
        <w:tc>
          <w:tcPr>
            <w:tcW w:type="dxa" w:w="4876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8.999999999999986" w:type="dxa"/>
            </w:tblPr>
            <w:tblGrid>
              <w:gridCol w:w="4876"/>
            </w:tblGrid>
            <w:tr>
              <w:trPr>
                <w:trHeight w:hRule="exact" w:val="259"/>
              </w:trPr>
              <w:tc>
                <w:tcPr>
                  <w:tcW w:type="dxa" w:w="4808"/>
                  <w:tcBorders>
                    <w:start w:sz="4.0" w:val="single" w:color="#949494"/>
                    <w:top w:sz="4.0" w:val="single" w:color="#949494"/>
                    <w:end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2" w:right="2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EE"/>
                      <w:sz w:val="20"/>
                    </w:rPr>
                    <w:t>www.mbp.boleslawiec.pl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596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2.999999999999545" w:type="dxa"/>
            </w:tblPr>
            <w:tblGrid>
              <w:gridCol w:w="1987"/>
              <w:gridCol w:w="1987"/>
              <w:gridCol w:w="1987"/>
            </w:tblGrid>
            <w:tr>
              <w:trPr>
                <w:trHeight w:hRule="exact" w:val="274"/>
              </w:trPr>
              <w:tc>
                <w:tcPr>
                  <w:tcW w:type="dxa" w:w="141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52" w:right="5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Zgodna (tak)</w:t>
                  </w:r>
                </w:p>
              </w:tc>
              <w:tc>
                <w:tcPr>
                  <w:tcW w:type="dxa" w:w="25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Częściowo zgodna (nie)</w:t>
                  </w:r>
                </w:p>
              </w:tc>
              <w:tc>
                <w:tcPr>
                  <w:tcW w:type="dxa" w:w="177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Niezgodna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4876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8.999999999999986" w:type="dxa"/>
            </w:tblPr>
            <w:tblGrid>
              <w:gridCol w:w="4876"/>
            </w:tblGrid>
            <w:tr>
              <w:trPr>
                <w:trHeight w:hRule="exact" w:val="259"/>
              </w:trPr>
              <w:tc>
                <w:tcPr>
                  <w:tcW w:type="dxa" w:w="4808"/>
                  <w:tcBorders>
                    <w:start w:sz="4.0" w:val="single" w:color="#949494"/>
                    <w:top w:sz="4.0" w:val="single" w:color="#949494"/>
                    <w:end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2" w:right="2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EE"/>
                      <w:sz w:val="20"/>
                    </w:rPr>
                    <w:t>www.e-bip.org.pl/mbpboleslawiec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596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2.999999999999545" w:type="dxa"/>
            </w:tblPr>
            <w:tblGrid>
              <w:gridCol w:w="1490"/>
              <w:gridCol w:w="1490"/>
              <w:gridCol w:w="1490"/>
              <w:gridCol w:w="1490"/>
            </w:tblGrid>
            <w:tr>
              <w:trPr>
                <w:trHeight w:hRule="exact" w:val="274"/>
              </w:trPr>
              <w:tc>
                <w:tcPr>
                  <w:tcW w:type="dxa" w:w="118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Zgodna (tak)</w:t>
                  </w:r>
                </w:p>
              </w:tc>
              <w:tc>
                <w:tcPr>
                  <w:tcW w:type="dxa" w:w="37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auto" w:before="30" w:after="0"/>
                    <w:ind w:left="28" w:right="28" w:firstLine="0"/>
                    <w:jc w:val="lef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2400" cy="1524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524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38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110" w:right="11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Częściowo zgodna (nie)</w:t>
                  </w:r>
                </w:p>
              </w:tc>
              <w:tc>
                <w:tcPr>
                  <w:tcW w:type="dxa" w:w="177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Niezgodna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16" w:after="24"/>
        <w:ind w:left="6" w:right="6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Tabela zgodności aplikacji z wymogami UdC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5435"/>
        <w:gridCol w:w="5435"/>
      </w:tblGrid>
      <w:tr>
        <w:trPr>
          <w:trHeight w:hRule="exact" w:val="650"/>
        </w:trPr>
        <w:tc>
          <w:tcPr>
            <w:tcW w:type="dxa" w:w="4876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2" w:after="0"/>
              <w:ind w:left="0" w:right="0" w:firstLine="0"/>
              <w:jc w:val="center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Nazwa aplikacji mobilnej</w:t>
            </w:r>
          </w:p>
          <w:p>
            <w:pPr>
              <w:autoSpaceDN w:val="0"/>
              <w:autoSpaceDE w:val="0"/>
              <w:widowControl/>
              <w:spacing w:line="240" w:lineRule="exact" w:before="0" w:after="0"/>
              <w:ind w:left="1398" w:right="1398" w:firstLine="0"/>
              <w:jc w:val="righ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i adres do jej pobrania</w:t>
            </w:r>
          </w:p>
        </w:tc>
        <w:tc>
          <w:tcPr>
            <w:tcW w:type="dxa" w:w="596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202" w:after="0"/>
              <w:ind w:left="2198" w:right="2198" w:firstLine="0"/>
              <w:jc w:val="righ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Zgodność z UdC</w:t>
            </w:r>
          </w:p>
        </w:tc>
      </w:tr>
      <w:tr>
        <w:trPr>
          <w:trHeight w:hRule="exact" w:val="670"/>
        </w:trPr>
        <w:tc>
          <w:tcPr>
            <w:tcW w:type="dxa" w:w="4876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6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38.999999999999986" w:type="dxa"/>
            </w:tblPr>
            <w:tblGrid>
              <w:gridCol w:w="4876"/>
            </w:tblGrid>
            <w:tr>
              <w:trPr>
                <w:trHeight w:hRule="exact" w:val="294"/>
              </w:trPr>
              <w:tc>
                <w:tcPr>
                  <w:tcW w:type="dxa" w:w="4788"/>
                  <w:tcBorders>
                    <w:start w:sz="4.0" w:val="single" w:color="#949494"/>
                    <w:top w:sz="4.0" w:val="single" w:color="#949494"/>
                    <w:end w:sz="4.0" w:val="single" w:color="#949494"/>
                    <w:bottom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  <w:tr>
              <w:trPr>
                <w:trHeight w:hRule="exact" w:val="274"/>
              </w:trPr>
              <w:tc>
                <w:tcPr>
                  <w:tcW w:type="dxa" w:w="4788"/>
                  <w:tcBorders>
                    <w:start w:sz="4.0" w:val="single" w:color="#949494"/>
                    <w:top w:sz="4.0" w:val="single" w:color="#949494"/>
                    <w:end w:sz="4.0" w:val="single" w:color="#949494"/>
                    <w:bottom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596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96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61.00000000000023" w:type="dxa"/>
            </w:tblPr>
            <w:tblGrid>
              <w:gridCol w:w="1987"/>
              <w:gridCol w:w="1987"/>
              <w:gridCol w:w="1987"/>
            </w:tblGrid>
            <w:tr>
              <w:trPr>
                <w:trHeight w:hRule="exact" w:val="430"/>
              </w:trPr>
              <w:tc>
                <w:tcPr>
                  <w:tcW w:type="dxa" w:w="140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98" w:after="0"/>
                    <w:ind w:left="62" w:right="6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Zgodna (nie)</w:t>
                  </w:r>
                </w:p>
              </w:tc>
              <w:tc>
                <w:tcPr>
                  <w:tcW w:type="dxa" w:w="25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98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Częściowo zgodna (nie)</w:t>
                  </w:r>
                </w:p>
              </w:tc>
              <w:tc>
                <w:tcPr>
                  <w:tcW w:type="dxa" w:w="177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98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Niezgodna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16" w:after="16"/>
        <w:ind w:left="46" w:right="46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Komentarze i uwagi dotyczące dostępności cyfrowej: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10870"/>
      </w:tblGrid>
      <w:tr>
        <w:trPr>
          <w:trHeight w:hRule="exact" w:val="1040"/>
        </w:trPr>
        <w:tc>
          <w:tcPr>
            <w:tcW w:type="dxa" w:w="10838"/>
            <w:tcBorders>
              <w:start w:sz="4.0" w:val="single" w:color="#949494"/>
              <w:top w:sz="4.0" w:val="single" w:color="#949494"/>
              <w:end w:sz="4.0" w:val="single" w:color="#949494"/>
              <w:bottom w:sz="4.0" w:val="single" w:color="#94949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32" w:after="0"/>
              <w:ind w:left="58" w:right="5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Zarówno strona Miejskiej Biblioteki Publicznej – Centrum Wiedzy (www.mbp.boleslawiec.pl) oraz strona Biuletynu </w:t>
            </w: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Informacji Publicznej (www.e-bip.org.pl/mbpboleslawiec) stosują schematy kontrastu kolorów, możliwość powiększenia </w:t>
            </w: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czcionki oraz czytanie tekstu za pomocą przewodnika do czytania i maski do czytania. Zawartość tekstową strony można </w:t>
            </w: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również przekierować do syntezatora mowy i następnie odsłuchać.</w:t>
            </w:r>
          </w:p>
        </w:tc>
      </w:tr>
    </w:tbl>
    <w:p>
      <w:pPr>
        <w:autoSpaceDN w:val="0"/>
        <w:autoSpaceDE w:val="0"/>
        <w:widowControl/>
        <w:spacing w:line="240" w:lineRule="exact" w:before="196" w:after="36"/>
        <w:ind w:left="6" w:right="6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Dział 3. Dostępność informacyjno-komunikacyjna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5435"/>
        <w:gridCol w:w="5435"/>
      </w:tblGrid>
      <w:tr>
        <w:trPr>
          <w:trHeight w:hRule="exact" w:val="570"/>
        </w:trPr>
        <w:tc>
          <w:tcPr>
            <w:tcW w:type="dxa" w:w="10838"/>
            <w:gridSpan w:val="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0" w:right="0" w:firstLine="0"/>
              <w:jc w:val="center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>1. Czy podmiot zapewnia osobom ze szczególnymi potrzebami obsługę z wykorzystaniem niżej wymienionych sposobów/</w:t>
            </w:r>
          </w:p>
          <w:p>
            <w:pPr>
              <w:autoSpaceDN w:val="0"/>
              <w:autoSpaceDE w:val="0"/>
              <w:widowControl/>
              <w:spacing w:line="240" w:lineRule="exact" w:before="0" w:after="0"/>
              <w:ind w:left="238" w:right="2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środków wspierających komunikowanie się? </w:t>
            </w:r>
          </w:p>
        </w:tc>
      </w:tr>
      <w:tr>
        <w:trPr>
          <w:trHeight w:hRule="exact" w:val="360"/>
        </w:trPr>
        <w:tc>
          <w:tcPr>
            <w:tcW w:type="dxa" w:w="8246"/>
            <w:tcBorders>
              <w:start w:sz="2.0" w:val="single" w:color="#0C0C0C"/>
              <w:top w:sz="4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6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a. Zastosowanie formularza kontaktowego </w:t>
            </w:r>
          </w:p>
        </w:tc>
        <w:tc>
          <w:tcPr>
            <w:tcW w:type="dxa" w:w="2592"/>
            <w:tcBorders>
              <w:start w:sz="2.0" w:val="single" w:color="#0C0C0C"/>
              <w:top w:sz="4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75.49999999999955" w:type="dxa"/>
            </w:tblPr>
            <w:tblGrid>
              <w:gridCol w:w="1296"/>
              <w:gridCol w:w="1296"/>
            </w:tblGrid>
            <w:tr>
              <w:trPr>
                <w:trHeight w:hRule="exact" w:val="276"/>
              </w:trPr>
              <w:tc>
                <w:tcPr>
                  <w:tcW w:type="dxa" w:w="11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76" w:right="7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246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8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b. Kontakt za pomocą poczty elektronicznej </w:t>
            </w:r>
          </w:p>
        </w:tc>
        <w:tc>
          <w:tcPr>
            <w:tcW w:type="dxa" w:w="259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67.5" w:type="dxa"/>
            </w:tblPr>
            <w:tblGrid>
              <w:gridCol w:w="1296"/>
              <w:gridCol w:w="1296"/>
            </w:tblGrid>
            <w:tr>
              <w:trPr>
                <w:trHeight w:hRule="exact" w:val="278"/>
              </w:trPr>
              <w:tc>
                <w:tcPr>
                  <w:tcW w:type="dxa" w:w="114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66" w:right="6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(tak)</w:t>
                  </w:r>
                </w:p>
              </w:tc>
              <w:tc>
                <w:tcPr>
                  <w:tcW w:type="dxa" w:w="119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178" w:right="17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8246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4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c. Przesyłanie wiadomości tekstowych, w tym z wykorzystaniem wiadomości SMS, MMS </w:t>
            </w:r>
          </w:p>
          <w:p>
            <w:pPr>
              <w:autoSpaceDN w:val="0"/>
              <w:autoSpaceDE w:val="0"/>
              <w:widowControl/>
              <w:spacing w:line="240" w:lineRule="exact" w:before="0" w:after="0"/>
              <w:ind w:left="416" w:right="416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lub komunikatorów internetowych </w:t>
            </w:r>
          </w:p>
        </w:tc>
        <w:tc>
          <w:tcPr>
            <w:tcW w:type="dxa" w:w="259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82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75.49999999999955" w:type="dxa"/>
            </w:tblPr>
            <w:tblGrid>
              <w:gridCol w:w="1296"/>
              <w:gridCol w:w="1296"/>
            </w:tblGrid>
            <w:tr>
              <w:trPr>
                <w:trHeight w:hRule="exact" w:val="382"/>
              </w:trPr>
              <w:tc>
                <w:tcPr>
                  <w:tcW w:type="dxa" w:w="11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84" w:after="0"/>
                    <w:ind w:left="76" w:right="7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84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246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8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d. Komunikacja audiowizualna, w tym z wykorzystaniem komunikatorów internetowych </w:t>
            </w:r>
          </w:p>
        </w:tc>
        <w:tc>
          <w:tcPr>
            <w:tcW w:type="dxa" w:w="259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67.5" w:type="dxa"/>
            </w:tblPr>
            <w:tblGrid>
              <w:gridCol w:w="1296"/>
              <w:gridCol w:w="1296"/>
            </w:tblGrid>
            <w:tr>
              <w:trPr>
                <w:trHeight w:hRule="exact" w:val="276"/>
              </w:trPr>
              <w:tc>
                <w:tcPr>
                  <w:tcW w:type="dxa" w:w="114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66" w:right="6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(tak)</w:t>
                  </w:r>
                </w:p>
              </w:tc>
              <w:tc>
                <w:tcPr>
                  <w:tcW w:type="dxa" w:w="119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178" w:right="17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246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8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e. Przesyłanie faksów </w:t>
            </w:r>
          </w:p>
        </w:tc>
        <w:tc>
          <w:tcPr>
            <w:tcW w:type="dxa" w:w="259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75.49999999999955" w:type="dxa"/>
            </w:tblPr>
            <w:tblGrid>
              <w:gridCol w:w="1296"/>
              <w:gridCol w:w="1296"/>
            </w:tblGrid>
            <w:tr>
              <w:trPr>
                <w:trHeight w:hRule="exact" w:val="276"/>
              </w:trPr>
              <w:tc>
                <w:tcPr>
                  <w:tcW w:type="dxa" w:w="11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76" w:right="7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570"/>
        </w:trPr>
        <w:tc>
          <w:tcPr>
            <w:tcW w:type="dxa" w:w="8246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2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f. Wykorzystanie tłumacza języka migowego przez strony internetowe i/lub aplikacje </w:t>
            </w:r>
          </w:p>
          <w:p>
            <w:pPr>
              <w:autoSpaceDN w:val="0"/>
              <w:autoSpaceDE w:val="0"/>
              <w:widowControl/>
              <w:spacing w:line="240" w:lineRule="exact" w:before="0" w:after="0"/>
              <w:ind w:left="378" w:right="37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(tłumaczenie online) </w:t>
            </w:r>
          </w:p>
        </w:tc>
        <w:tc>
          <w:tcPr>
            <w:tcW w:type="dxa" w:w="259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82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75.49999999999955" w:type="dxa"/>
            </w:tblPr>
            <w:tblGrid>
              <w:gridCol w:w="1296"/>
              <w:gridCol w:w="1296"/>
            </w:tblGrid>
            <w:tr>
              <w:trPr>
                <w:trHeight w:hRule="exact" w:val="382"/>
              </w:trPr>
              <w:tc>
                <w:tcPr>
                  <w:tcW w:type="dxa" w:w="11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84" w:after="0"/>
                    <w:ind w:left="76" w:right="7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84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246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8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g. Pomoc tłumacza języka migowego - kontakt osobisty </w:t>
            </w:r>
          </w:p>
        </w:tc>
        <w:tc>
          <w:tcPr>
            <w:tcW w:type="dxa" w:w="2592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75.49999999999955" w:type="dxa"/>
            </w:tblPr>
            <w:tblGrid>
              <w:gridCol w:w="1296"/>
              <w:gridCol w:w="1296"/>
            </w:tblGrid>
            <w:tr>
              <w:trPr>
                <w:trHeight w:hRule="exact" w:val="276"/>
              </w:trPr>
              <w:tc>
                <w:tcPr>
                  <w:tcW w:type="dxa" w:w="11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76" w:right="7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930"/>
        </w:trPr>
        <w:tc>
          <w:tcPr>
            <w:tcW w:type="dxa" w:w="10838"/>
            <w:gridSpan w:val="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44"/>
              <w:ind w:left="498" w:right="49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W przypadku zaznaczenia odpowiedzi „TAK” - prosimy określić w jakim czasie od zgłoszenia potrzeby podmiot </w:t>
            </w: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zapewnia kontakt osobisty z tłumaczem języka migowego: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45.00000000000006" w:type="dxa"/>
            </w:tblPr>
            <w:tblGrid>
              <w:gridCol w:w="2709"/>
              <w:gridCol w:w="2709"/>
              <w:gridCol w:w="2709"/>
              <w:gridCol w:w="2709"/>
            </w:tblGrid>
            <w:tr>
              <w:trPr>
                <w:trHeight w:hRule="exact" w:val="300"/>
              </w:trPr>
              <w:tc>
                <w:tcPr>
                  <w:tcW w:type="dxa" w:w="144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4" w:after="0"/>
                    <w:ind w:left="146" w:right="14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od razu (nie)</w:t>
                  </w:r>
                </w:p>
              </w:tc>
              <w:tc>
                <w:tcPr>
                  <w:tcW w:type="dxa" w:w="303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4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w ciągu 1 dnia roboczego (nie)</w:t>
                  </w:r>
                </w:p>
              </w:tc>
              <w:tc>
                <w:tcPr>
                  <w:tcW w:type="dxa" w:w="308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4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w ciągu 2-3 dni roboczych (nie)</w:t>
                  </w:r>
                </w:p>
              </w:tc>
              <w:tc>
                <w:tcPr>
                  <w:tcW w:type="dxa" w:w="294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4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powyżej 3 dni roboczych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246"/>
            <w:tcBorders>
              <w:start w:sz="2.0" w:val="single" w:color="#0C0C0C"/>
              <w:top w:sz="4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6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h. Kontakt z pomocą tłumacza-przewodnika (kontakt osobisty) </w:t>
            </w:r>
          </w:p>
        </w:tc>
        <w:tc>
          <w:tcPr>
            <w:tcW w:type="dxa" w:w="2592"/>
            <w:tcBorders>
              <w:start w:sz="2.0" w:val="single" w:color="#0C0C0C"/>
              <w:top w:sz="4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75.49999999999955" w:type="dxa"/>
            </w:tblPr>
            <w:tblGrid>
              <w:gridCol w:w="1296"/>
              <w:gridCol w:w="1296"/>
            </w:tblGrid>
            <w:tr>
              <w:trPr>
                <w:trHeight w:hRule="exact" w:val="276"/>
              </w:trPr>
              <w:tc>
                <w:tcPr>
                  <w:tcW w:type="dxa" w:w="11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76" w:right="76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38"/>
            <w:gridSpan w:val="2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2. Czy podmiot posiada urządzenia lub środki techniczne do obsługi osób słabosłyszących? </w:t>
            </w:r>
          </w:p>
        </w:tc>
      </w:tr>
    </w:tbl>
    <w:p>
      <w:pPr>
        <w:autoSpaceDN w:val="0"/>
        <w:autoSpaceDE w:val="0"/>
        <w:widowControl/>
        <w:spacing w:line="16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14" w:type="dxa"/>
      </w:tblPr>
      <w:tblGrid>
        <w:gridCol w:w="5435"/>
        <w:gridCol w:w="5435"/>
      </w:tblGrid>
      <w:tr>
        <w:trPr>
          <w:trHeight w:hRule="exact" w:val="306"/>
        </w:trPr>
        <w:tc>
          <w:tcPr>
            <w:tcW w:type="dxa" w:w="7308"/>
            <w:tcBorders>
              <w:top w:sz="2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38" w:after="0"/>
              <w:ind w:left="40" w:right="40" w:firstLine="0"/>
              <w:jc w:val="left"/>
            </w:pPr>
            <w:r>
              <w:rPr>
                <w:rFonts w:ascii="Lato" w:hAnsi="Lato" w:eastAsia="Lato"/>
                <w:b w:val="0"/>
                <w:i/>
                <w:color w:val="000000"/>
                <w:sz w:val="18"/>
              </w:rPr>
              <w:t>Raport o stanie zapewniania dostępności podmiotu publicznego</w:t>
            </w:r>
          </w:p>
        </w:tc>
        <w:tc>
          <w:tcPr>
            <w:tcW w:type="dxa" w:w="3530"/>
            <w:tcBorders>
              <w:top w:sz="2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38" w:after="0"/>
              <w:ind w:left="40" w:right="40" w:firstLine="0"/>
              <w:jc w:val="right"/>
            </w:pPr>
            <w:r>
              <w:rPr>
                <w:rFonts w:ascii="Lato" w:hAnsi="Lato" w:eastAsia="Lato"/>
                <w:b w:val="0"/>
                <w:i/>
                <w:color w:val="000000"/>
                <w:sz w:val="18"/>
              </w:rPr>
              <w:t>strona 2 z 4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298" w:right="508" w:bottom="142" w:left="528" w:header="720" w:footer="720" w:gutter="0"/>
          <w:cols w:space="720"/>
          <w:docGrid w:linePitch="360"/>
        </w:sectPr>
      </w:pPr>
    </w:p>
    <w:p>
      <w:pPr>
        <w:autoSpaceDN w:val="0"/>
        <w:autoSpaceDE w:val="0"/>
        <w:widowControl/>
        <w:spacing w:line="2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719"/>
        <w:gridCol w:w="2719"/>
        <w:gridCol w:w="2719"/>
        <w:gridCol w:w="2719"/>
      </w:tblGrid>
      <w:tr>
        <w:trPr>
          <w:trHeight w:hRule="exact" w:val="370"/>
        </w:trPr>
        <w:tc>
          <w:tcPr>
            <w:tcW w:type="dxa" w:w="6260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2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a. Pętle indukcyjne </w:t>
            </w:r>
          </w:p>
        </w:tc>
        <w:tc>
          <w:tcPr>
            <w:tcW w:type="dxa" w:w="3326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7.5" w:type="dxa"/>
            </w:tblPr>
            <w:tblGrid>
              <w:gridCol w:w="1109"/>
              <w:gridCol w:w="1109"/>
              <w:gridCol w:w="1109"/>
            </w:tblGrid>
            <w:tr>
              <w:trPr>
                <w:trHeight w:hRule="exact" w:val="306"/>
              </w:trPr>
              <w:tc>
                <w:tcPr>
                  <w:tcW w:type="dxa" w:w="131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8" w:after="0"/>
                    <w:ind w:left="58" w:right="58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05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2" w:after="0"/>
                    <w:ind w:left="40" w:right="40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Liczba</w:t>
                  </w:r>
                </w:p>
              </w:tc>
              <w:tc>
                <w:tcPr>
                  <w:tcW w:type="dxa" w:w="876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0.0" w:type="dxa"/>
                  </w:tblPr>
                  <w:tblGrid>
                    <w:gridCol w:w="876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82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125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22" w:right="12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NIE (tak)</w:t>
            </w:r>
          </w:p>
        </w:tc>
      </w:tr>
      <w:tr>
        <w:trPr>
          <w:trHeight w:hRule="exact" w:val="370"/>
        </w:trPr>
        <w:tc>
          <w:tcPr>
            <w:tcW w:type="dxa" w:w="6260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2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b. Systemy FM </w:t>
            </w:r>
          </w:p>
        </w:tc>
        <w:tc>
          <w:tcPr>
            <w:tcW w:type="dxa" w:w="3326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7.5" w:type="dxa"/>
            </w:tblPr>
            <w:tblGrid>
              <w:gridCol w:w="1109"/>
              <w:gridCol w:w="1109"/>
              <w:gridCol w:w="1109"/>
            </w:tblGrid>
            <w:tr>
              <w:trPr>
                <w:trHeight w:hRule="exact" w:val="306"/>
              </w:trPr>
              <w:tc>
                <w:tcPr>
                  <w:tcW w:type="dxa" w:w="131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8" w:after="0"/>
                    <w:ind w:left="58" w:right="58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05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2" w:after="0"/>
                    <w:ind w:left="40" w:right="40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Liczba</w:t>
                  </w:r>
                </w:p>
              </w:tc>
              <w:tc>
                <w:tcPr>
                  <w:tcW w:type="dxa" w:w="876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0.0" w:type="dxa"/>
                  </w:tblPr>
                  <w:tblGrid>
                    <w:gridCol w:w="876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82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125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22" w:right="12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NIE (tak)</w:t>
            </w:r>
          </w:p>
        </w:tc>
      </w:tr>
      <w:tr>
        <w:trPr>
          <w:trHeight w:hRule="exact" w:val="370"/>
        </w:trPr>
        <w:tc>
          <w:tcPr>
            <w:tcW w:type="dxa" w:w="6260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2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c. Systemy na podczerwień (IR) </w:t>
            </w:r>
          </w:p>
        </w:tc>
        <w:tc>
          <w:tcPr>
            <w:tcW w:type="dxa" w:w="3326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7.5" w:type="dxa"/>
            </w:tblPr>
            <w:tblGrid>
              <w:gridCol w:w="1109"/>
              <w:gridCol w:w="1109"/>
              <w:gridCol w:w="1109"/>
            </w:tblGrid>
            <w:tr>
              <w:trPr>
                <w:trHeight w:hRule="exact" w:val="306"/>
              </w:trPr>
              <w:tc>
                <w:tcPr>
                  <w:tcW w:type="dxa" w:w="131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8" w:after="0"/>
                    <w:ind w:left="58" w:right="58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05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2" w:after="0"/>
                    <w:ind w:left="40" w:right="40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Liczba</w:t>
                  </w:r>
                </w:p>
              </w:tc>
              <w:tc>
                <w:tcPr>
                  <w:tcW w:type="dxa" w:w="876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0.0" w:type="dxa"/>
                  </w:tblPr>
                  <w:tblGrid>
                    <w:gridCol w:w="876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82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125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22" w:right="12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NIE (tak)</w:t>
            </w:r>
          </w:p>
        </w:tc>
      </w:tr>
      <w:tr>
        <w:trPr>
          <w:trHeight w:hRule="exact" w:val="370"/>
        </w:trPr>
        <w:tc>
          <w:tcPr>
            <w:tcW w:type="dxa" w:w="6260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2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d. Systemy Bluetooth </w:t>
            </w:r>
          </w:p>
        </w:tc>
        <w:tc>
          <w:tcPr>
            <w:tcW w:type="dxa" w:w="3326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7.5" w:type="dxa"/>
            </w:tblPr>
            <w:tblGrid>
              <w:gridCol w:w="1109"/>
              <w:gridCol w:w="1109"/>
              <w:gridCol w:w="1109"/>
            </w:tblGrid>
            <w:tr>
              <w:trPr>
                <w:trHeight w:hRule="exact" w:val="306"/>
              </w:trPr>
              <w:tc>
                <w:tcPr>
                  <w:tcW w:type="dxa" w:w="131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8" w:after="0"/>
                    <w:ind w:left="58" w:right="58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054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2" w:after="0"/>
                    <w:ind w:left="40" w:right="40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Liczba</w:t>
                  </w:r>
                </w:p>
              </w:tc>
              <w:tc>
                <w:tcPr>
                  <w:tcW w:type="dxa" w:w="876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40.0" w:type="dxa"/>
                  </w:tblPr>
                  <w:tblGrid>
                    <w:gridCol w:w="876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82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125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122" w:right="12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NIE (tak)</w:t>
            </w:r>
          </w:p>
        </w:tc>
      </w:tr>
      <w:tr>
        <w:trPr>
          <w:trHeight w:hRule="exact" w:val="380"/>
        </w:trPr>
        <w:tc>
          <w:tcPr>
            <w:tcW w:type="dxa" w:w="6260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21.49999999999999" w:type="dxa"/>
            </w:tblPr>
            <w:tblGrid>
              <w:gridCol w:w="3130"/>
              <w:gridCol w:w="3130"/>
            </w:tblGrid>
            <w:tr>
              <w:trPr>
                <w:trHeight w:hRule="exact" w:val="316"/>
              </w:trPr>
              <w:tc>
                <w:tcPr>
                  <w:tcW w:type="dxa" w:w="75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80" w:after="0"/>
                    <w:ind w:left="24" w:right="24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e. Inne </w:t>
                  </w:r>
                </w:p>
              </w:tc>
              <w:tc>
                <w:tcPr>
                  <w:tcW w:type="dxa" w:w="536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22.00000000000017" w:type="dxa"/>
                  </w:tblPr>
                  <w:tblGrid>
                    <w:gridCol w:w="5362"/>
                  </w:tblGrid>
                  <w:tr>
                    <w:trPr>
                      <w:trHeight w:hRule="exact" w:val="272"/>
                    </w:trPr>
                    <w:tc>
                      <w:tcPr>
                        <w:tcW w:type="dxa" w:w="5326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3326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63.50000000000023" w:type="dxa"/>
            </w:tblPr>
            <w:tblGrid>
              <w:gridCol w:w="1109"/>
              <w:gridCol w:w="1109"/>
              <w:gridCol w:w="1109"/>
            </w:tblGrid>
            <w:tr>
              <w:trPr>
                <w:trHeight w:hRule="exact" w:val="312"/>
              </w:trPr>
              <w:tc>
                <w:tcPr>
                  <w:tcW w:type="dxa" w:w="133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4" w:after="0"/>
                    <w:ind w:left="62" w:right="6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07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4" w:after="0"/>
                    <w:ind w:left="6" w:right="6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Liczba </w:t>
                  </w:r>
                </w:p>
              </w:tc>
              <w:tc>
                <w:tcPr>
                  <w:tcW w:type="dxa" w:w="83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18" w:lineRule="exact" w:before="0" w:after="0"/>
                    <w:ind w:left="0" w:right="0"/>
                  </w:pPr>
                </w:p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5.9999999999990905" w:type="dxa"/>
                  </w:tblPr>
                  <w:tblGrid>
                    <w:gridCol w:w="838"/>
                  </w:tblGrid>
                  <w:tr>
                    <w:trPr>
                      <w:trHeight w:hRule="exact" w:val="270"/>
                    </w:trPr>
                    <w:tc>
                      <w:tcPr>
                        <w:tcW w:type="dxa" w:w="814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1252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2" w:after="0"/>
              <w:ind w:left="132" w:right="13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>NIE (tak)</w:t>
            </w:r>
          </w:p>
        </w:tc>
      </w:tr>
      <w:tr>
        <w:trPr>
          <w:trHeight w:hRule="exact" w:val="570"/>
        </w:trPr>
        <w:tc>
          <w:tcPr>
            <w:tcW w:type="dxa" w:w="10838"/>
            <w:gridSpan w:val="4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0"/>
              <w:ind w:left="38" w:right="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3. Czy podmiot zapewnia na swojej głównej stronie internetowej informację o zakresie swojej działalności </w:t>
            </w:r>
          </w:p>
          <w:p>
            <w:pPr>
              <w:autoSpaceDN w:val="0"/>
              <w:autoSpaceDE w:val="0"/>
              <w:widowControl/>
              <w:spacing w:line="240" w:lineRule="exact" w:before="0" w:after="0"/>
              <w:ind w:left="238" w:right="23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(głównych zadaniach podmiotu) w postaci: </w:t>
            </w:r>
          </w:p>
        </w:tc>
      </w:tr>
      <w:tr>
        <w:trPr>
          <w:trHeight w:hRule="exact" w:val="360"/>
        </w:trPr>
        <w:tc>
          <w:tcPr>
            <w:tcW w:type="dxa" w:w="8138"/>
            <w:gridSpan w:val="2"/>
            <w:tcBorders>
              <w:start w:sz="2.0" w:val="single" w:color="#0C0C0C"/>
              <w:top w:sz="4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6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a. tekstu odczytywalnego maszynowo? </w:t>
            </w:r>
          </w:p>
        </w:tc>
        <w:tc>
          <w:tcPr>
            <w:tcW w:type="dxa" w:w="2700"/>
            <w:gridSpan w:val="2"/>
            <w:tcBorders>
              <w:start w:sz="2.0" w:val="single" w:color="#0C0C0C"/>
              <w:top w:sz="4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29.49999999999932" w:type="dxa"/>
            </w:tblPr>
            <w:tblGrid>
              <w:gridCol w:w="1350"/>
              <w:gridCol w:w="1350"/>
            </w:tblGrid>
            <w:tr>
              <w:trPr>
                <w:trHeight w:hRule="exact" w:val="276"/>
              </w:trPr>
              <w:tc>
                <w:tcPr>
                  <w:tcW w:type="dxa" w:w="118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130" w:right="13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138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8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b. nagrania treści w polskim języku migowym (PJM) w postaci pliku wideo? </w:t>
            </w:r>
          </w:p>
        </w:tc>
        <w:tc>
          <w:tcPr>
            <w:tcW w:type="dxa" w:w="2700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2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29.49999999999932" w:type="dxa"/>
            </w:tblPr>
            <w:tblGrid>
              <w:gridCol w:w="1350"/>
              <w:gridCol w:w="1350"/>
            </w:tblGrid>
            <w:tr>
              <w:trPr>
                <w:trHeight w:hRule="exact" w:val="278"/>
              </w:trPr>
              <w:tc>
                <w:tcPr>
                  <w:tcW w:type="dxa" w:w="118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130" w:right="13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0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8138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58" w:after="0"/>
              <w:ind w:left="242" w:right="242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c. informacji w tekście łatwym do czytania (ETR)? </w:t>
            </w:r>
          </w:p>
        </w:tc>
        <w:tc>
          <w:tcPr>
            <w:tcW w:type="dxa" w:w="2700"/>
            <w:gridSpan w:val="2"/>
            <w:tcBorders>
              <w:start w:sz="2.0" w:val="single" w:color="#0C0C0C"/>
              <w:top w:sz="2.0" w:val="single" w:color="#0C0C0C"/>
              <w:end w:sz="2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21.49999999999977" w:type="dxa"/>
            </w:tblPr>
            <w:tblGrid>
              <w:gridCol w:w="1350"/>
              <w:gridCol w:w="1350"/>
            </w:tblGrid>
            <w:tr>
              <w:trPr>
                <w:trHeight w:hRule="exact" w:val="276"/>
              </w:trPr>
              <w:tc>
                <w:tcPr>
                  <w:tcW w:type="dxa" w:w="120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(tak)</w:t>
                  </w:r>
                </w:p>
              </w:tc>
              <w:tc>
                <w:tcPr>
                  <w:tcW w:type="dxa" w:w="119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32" w:after="0"/>
                    <w:ind w:left="178" w:right="17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810"/>
        </w:trPr>
        <w:tc>
          <w:tcPr>
            <w:tcW w:type="dxa" w:w="10838"/>
            <w:gridSpan w:val="4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8.999999999999986" w:type="dxa"/>
            </w:tblPr>
            <w:tblGrid>
              <w:gridCol w:w="3613"/>
              <w:gridCol w:w="3613"/>
              <w:gridCol w:w="3613"/>
            </w:tblGrid>
            <w:tr>
              <w:trPr>
                <w:trHeight w:hRule="exact" w:val="260"/>
              </w:trPr>
              <w:tc>
                <w:tcPr>
                  <w:tcW w:type="dxa" w:w="825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 xml:space="preserve">4. Czy w okresie sprawozdawczym - tj. od 02.01.2021 r. do 01.01.2025 r. - podmiot otrzymał </w:t>
                  </w:r>
                </w:p>
              </w:tc>
              <w:tc>
                <w:tcPr>
                  <w:tcW w:type="dxa" w:w="1168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64" w:after="0"/>
                    <w:ind w:left="102" w:right="10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212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64" w:after="0"/>
                    <w:ind w:left="178" w:right="17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  <w:tr>
              <w:trPr>
                <w:trHeight w:hRule="exact" w:val="240"/>
              </w:trPr>
              <w:tc>
                <w:tcPr>
                  <w:tcW w:type="dxa" w:w="825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20" w:right="2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 xml:space="preserve">od osób ze szczególnymi potrzebami wniosek o zapewnienie szczególnej formy </w:t>
                  </w:r>
                </w:p>
              </w:tc>
              <w:tc>
                <w:tcPr>
                  <w:tcW w:type="dxa" w:w="3613"/>
                  <w:vMerge/>
                  <w:tcBorders/>
                </w:tcPr>
                <w:p/>
              </w:tc>
              <w:tc>
                <w:tcPr>
                  <w:tcW w:type="dxa" w:w="3613"/>
                  <w:vMerge/>
                  <w:tcBorders/>
                </w:tcPr>
                <w:p/>
              </w:tc>
            </w:tr>
            <w:tr>
              <w:trPr>
                <w:trHeight w:hRule="exact" w:val="240"/>
              </w:trPr>
              <w:tc>
                <w:tcPr>
                  <w:tcW w:type="dxa" w:w="825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20" w:right="2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>komunikacji?</w:t>
                  </w:r>
                  <w:r>
                    <w:rPr>
                      <w:rFonts w:ascii="Lato" w:hAnsi="Lato" w:eastAsia="Lato"/>
                      <w:b/>
                      <w:i/>
                      <w:color w:val="000000"/>
                      <w:sz w:val="20"/>
                    </w:rPr>
                    <w:t xml:space="preserve">  (na podstawie art. 6 pkt 3 lit. d UzD)</w:t>
                  </w:r>
                </w:p>
              </w:tc>
              <w:tc>
                <w:tcPr>
                  <w:tcW w:type="dxa" w:w="3613"/>
                  <w:vMerge/>
                  <w:tcBorders/>
                </w:tcPr>
                <w:p/>
              </w:tc>
              <w:tc>
                <w:tcPr>
                  <w:tcW w:type="dxa" w:w="3613"/>
                  <w:vMerge/>
                  <w:tcBorders/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60"/>
        </w:trPr>
        <w:tc>
          <w:tcPr>
            <w:tcW w:type="dxa" w:w="10838"/>
            <w:gridSpan w:val="4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118.99999999999999" w:type="dxa"/>
            </w:tblPr>
            <w:tblGrid>
              <w:gridCol w:w="5419"/>
              <w:gridCol w:w="5419"/>
            </w:tblGrid>
            <w:tr>
              <w:trPr>
                <w:trHeight w:hRule="exact" w:val="300"/>
              </w:trPr>
              <w:tc>
                <w:tcPr>
                  <w:tcW w:type="dxa" w:w="609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0" w:after="0"/>
                    <w:ind w:left="120" w:right="12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 xml:space="preserve">Liczba wniosków - ogółem </w:t>
                  </w:r>
                </w:p>
              </w:tc>
              <w:tc>
                <w:tcPr>
                  <w:tcW w:type="dxa" w:w="4604"/>
                  <w:tcBorders/>
                  <w:tcMar>
                    <w:start w:w="0" w:type="dxa"/>
                    <w:end w:w="0" w:type="dxa"/>
                  </w:tcMar>
                </w:tcPr>
                <w:tbl>
                  <w:tblPr>
                    <w:tblW w:type="auto" w:w="0"/>
                    <w:tblLayout w:type="fixed"/>
                    <w:tblLook w:firstColumn="1" w:firstRow="1" w:lastColumn="0" w:lastRow="0" w:noHBand="0" w:noVBand="1" w:val="04A0"/>
                    <w:tblInd w:w="3660.0" w:type="dxa"/>
                  </w:tblPr>
                  <w:tblGrid>
                    <w:gridCol w:w="4604"/>
                  </w:tblGrid>
                  <w:tr>
                    <w:trPr>
                      <w:trHeight w:hRule="exact" w:val="268"/>
                    </w:trPr>
                    <w:tc>
                      <w:tcPr>
                        <w:tcW w:type="dxa" w:w="930"/>
                        <w:tcBorders>
                          <w:start w:sz="4.0" w:val="single" w:color="#949494"/>
                          <w:top w:sz="4.0" w:val="single" w:color="#949494"/>
                          <w:end w:sz="4.0" w:val="single" w:color="#949494"/>
                          <w:bottom w:sz="4.0" w:val="single" w:color="#949494"/>
                        </w:tcBorders>
                        <w:tcMar>
                          <w:start w:w="0" w:type="dxa"/>
                          <w:end w:w="0" w:type="dxa"/>
                        </w:tcMar>
                      </w:tcPr>
                      <w:p/>
                    </w:tc>
                  </w:tr>
                </w:tbl>
                <w:p/>
                <w:p>
                  <w:pPr>
                    <w:autoSpaceDN w:val="0"/>
                    <w:autoSpaceDE w:val="0"/>
                    <w:widowControl/>
                    <w:spacing w:line="14" w:lineRule="exact" w:before="0" w:after="0"/>
                    <w:ind w:left="0" w:right="0"/>
                  </w:pP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670"/>
        </w:trPr>
        <w:tc>
          <w:tcPr>
            <w:tcW w:type="dxa" w:w="10838"/>
            <w:gridSpan w:val="4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38" w:after="48"/>
              <w:ind w:left="238" w:right="238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Nazwy użytych form komunikacji określonych we wnioskach ze wskazaniem liczby użyć każdej z tych form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19.0" w:type="dxa"/>
            </w:tblPr>
            <w:tblGrid>
              <w:gridCol w:w="10838"/>
            </w:tblGrid>
            <w:tr>
              <w:trPr>
                <w:trHeight w:hRule="exact" w:val="268"/>
              </w:trPr>
              <w:tc>
                <w:tcPr>
                  <w:tcW w:type="dxa" w:w="10570"/>
                  <w:tcBorders>
                    <w:start w:sz="4.0" w:val="single" w:color="#949494"/>
                    <w:top w:sz="4.0" w:val="single" w:color="#949494"/>
                    <w:end w:sz="4.0" w:val="single" w:color="#949494"/>
                    <w:bottom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670"/>
        </w:trPr>
        <w:tc>
          <w:tcPr>
            <w:tcW w:type="dxa" w:w="10838"/>
            <w:gridSpan w:val="4"/>
            <w:tcBorders>
              <w:start w:sz="4.0" w:val="single" w:color="#0C0C0C"/>
              <w:top w:sz="4.0" w:val="single" w:color="#0C0C0C"/>
              <w:end w:sz="4.0" w:val="single" w:color="#0C0C0C"/>
              <w:bottom w:sz="4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2" w:after="22"/>
              <w:ind w:left="48" w:right="48" w:firstLine="0"/>
              <w:jc w:val="left"/>
            </w:pPr>
            <w:r>
              <w:rPr>
                <w:rFonts w:ascii="Lato" w:hAnsi="Lato" w:eastAsia="Lato"/>
                <w:b/>
                <w:i w:val="0"/>
                <w:color w:val="000000"/>
                <w:sz w:val="20"/>
              </w:rPr>
              <w:t xml:space="preserve">Komentarze i uwagi dotyczące dostępności informacyjno-komunikacyjnej: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8.999999999999986" w:type="dxa"/>
            </w:tblPr>
            <w:tblGrid>
              <w:gridCol w:w="10838"/>
            </w:tblGrid>
            <w:tr>
              <w:trPr>
                <w:trHeight w:hRule="exact" w:val="300"/>
              </w:trPr>
              <w:tc>
                <w:tcPr>
                  <w:tcW w:type="dxa" w:w="10770"/>
                  <w:tcBorders>
                    <w:start w:sz="4.0" w:val="single" w:color="#949494"/>
                    <w:top w:sz="4.0" w:val="single" w:color="#949494"/>
                    <w:end w:sz="4.0" w:val="single" w:color="#949494"/>
                    <w:bottom w:sz="4.0" w:val="single" w:color="#949494"/>
                  </w:tcBorders>
                  <w:tcMar>
                    <w:start w:w="0" w:type="dxa"/>
                    <w:end w:w="0" w:type="dxa"/>
                  </w:tcMar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</w:tbl>
    <w:p>
      <w:pPr>
        <w:autoSpaceDN w:val="0"/>
        <w:autoSpaceDE w:val="0"/>
        <w:widowControl/>
        <w:spacing w:line="240" w:lineRule="exact" w:before="198" w:after="30"/>
        <w:ind w:left="10" w:right="10" w:firstLine="0"/>
        <w:jc w:val="left"/>
      </w:pPr>
      <w:r>
        <w:rPr>
          <w:rFonts w:ascii="Lato" w:hAnsi="Lato" w:eastAsia="Lato"/>
          <w:b/>
          <w:i w:val="0"/>
          <w:color w:val="000000"/>
          <w:sz w:val="20"/>
        </w:rPr>
        <w:t xml:space="preserve">Dział 4. Informacja o dostępie alternatywnym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3626"/>
        <w:gridCol w:w="3626"/>
        <w:gridCol w:w="3626"/>
      </w:tblGrid>
      <w:tr>
        <w:trPr>
          <w:trHeight w:hRule="exact" w:val="600"/>
        </w:trPr>
        <w:tc>
          <w:tcPr>
            <w:tcW w:type="dxa" w:w="10832"/>
            <w:gridSpan w:val="3"/>
            <w:tcBorders>
              <w:start w:sz="8.0" w:val="single" w:color="#0C0C0C"/>
              <w:top w:sz="8.0" w:val="single" w:color="#0C0C0C"/>
              <w:end w:sz="8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" w:lineRule="exact" w:before="0" w:after="0"/>
              <w:ind w:left="0" w:right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0.0" w:type="dxa"/>
            </w:tblPr>
            <w:tblGrid>
              <w:gridCol w:w="3611"/>
              <w:gridCol w:w="3611"/>
              <w:gridCol w:w="3611"/>
            </w:tblGrid>
            <w:tr>
              <w:trPr>
                <w:trHeight w:hRule="exact" w:val="260"/>
              </w:trPr>
              <w:tc>
                <w:tcPr>
                  <w:tcW w:type="dxa" w:w="821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 xml:space="preserve">Czy w okresie sprawozdawczym - tj. od 02.01.2021 r. do 01.01.2025 r. - podmiot zapewniał </w:t>
                  </w:r>
                </w:p>
              </w:tc>
              <w:tc>
                <w:tcPr>
                  <w:tcW w:type="dxa" w:w="1214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150" w:after="0"/>
                    <w:ind w:left="158" w:right="158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194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150" w:after="0"/>
                    <w:ind w:left="172" w:right="172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  <w:tr>
              <w:trPr>
                <w:trHeight w:hRule="exact" w:val="254"/>
              </w:trPr>
              <w:tc>
                <w:tcPr>
                  <w:tcW w:type="dxa" w:w="8212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 xml:space="preserve">dostęp alternatywny? </w:t>
                  </w:r>
                </w:p>
              </w:tc>
              <w:tc>
                <w:tcPr>
                  <w:tcW w:type="dxa" w:w="3611"/>
                  <w:vMerge/>
                  <w:tcBorders/>
                </w:tcPr>
                <w:p/>
              </w:tc>
              <w:tc>
                <w:tcPr>
                  <w:tcW w:type="dxa" w:w="3611"/>
                  <w:vMerge/>
                  <w:tcBorders/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40"/>
        </w:trP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</w:tbl>
    <w:p>
      <w:pPr>
        <w:sectPr>
          <w:pgSz w:w="11906" w:h="16838"/>
          <w:pgMar w:top="298" w:right="504" w:bottom="142" w:left="524" w:header="720" w:footer="720" w:gutter="0"/>
          <w:cols w:space="720"/>
          <w:docGrid w:linePitch="360"/>
        </w:sectPr>
      </w:pPr>
    </w:p>
    <w:p>
      <w:pPr>
        <w:autoSpaceDN w:val="0"/>
        <w:autoSpaceDE w:val="0"/>
        <w:widowControl/>
        <w:spacing w:line="2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3626"/>
        <w:gridCol w:w="3626"/>
        <w:gridCol w:w="3626"/>
      </w:tblGrid>
      <w:tr>
        <w:trPr>
          <w:trHeight w:hRule="exact" w:val="1350"/>
        </w:trPr>
        <w:tc>
          <w:tcPr>
            <w:tcW w:type="dxa" w:w="10562"/>
            <w:gridSpan w:val="3"/>
            <w:vMerge w:val="restart"/>
            <w:tcBorders>
              <w:start w:sz="8.0" w:val="single" w:color="#0C0C0C"/>
              <w:top w:sz="8.0" w:val="single" w:color="#0C0C0C"/>
              <w:bottom w:sz="8.0" w:val="single" w:color="#0C0C0C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40" w:after="60"/>
              <w:ind w:left="240" w:right="240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Główna przyczyna odmowy zapewnienia dostępności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558.0" w:type="dxa"/>
            </w:tblPr>
            <w:tblGrid>
              <w:gridCol w:w="3604"/>
              <w:gridCol w:w="3604"/>
              <w:gridCol w:w="3604"/>
            </w:tblGrid>
            <w:tr>
              <w:trPr>
                <w:trHeight w:hRule="exact" w:val="360"/>
              </w:trPr>
              <w:tc>
                <w:tcPr>
                  <w:tcW w:type="dxa" w:w="29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6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Bariery prawne (nie)</w:t>
                  </w:r>
                </w:p>
              </w:tc>
              <w:tc>
                <w:tcPr>
                  <w:tcW w:type="dxa" w:w="327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6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Bariery techniczne (nie)</w:t>
                  </w:r>
                </w:p>
              </w:tc>
              <w:tc>
                <w:tcPr>
                  <w:tcW w:type="dxa" w:w="333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60" w:after="0"/>
                    <w:ind w:left="622" w:right="622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Bariery finansowe (nie)</w:t>
                  </w:r>
                </w:p>
              </w:tc>
            </w:tr>
            <w:tr>
              <w:trPr>
                <w:trHeight w:hRule="exact" w:val="334"/>
              </w:trPr>
              <w:tc>
                <w:tcPr>
                  <w:tcW w:type="dxa" w:w="292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60" w:after="0"/>
                    <w:ind w:left="0" w:right="0" w:firstLine="0"/>
                    <w:jc w:val="center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Braki kadrowe (nie)</w:t>
                  </w:r>
                </w:p>
              </w:tc>
              <w:tc>
                <w:tcPr>
                  <w:tcW w:type="dxa" w:w="3278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60" w:after="0"/>
                    <w:ind w:left="624" w:right="624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Brak czasu (nie)</w:t>
                  </w:r>
                </w:p>
              </w:tc>
              <w:tc>
                <w:tcPr>
                  <w:tcW w:type="dxa" w:w="3336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60" w:after="0"/>
                    <w:ind w:left="708" w:right="70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Inne (nie)</w:t>
                  </w:r>
                </w:p>
              </w:tc>
            </w:tr>
          </w:tbl>
          <w:p/>
          <w:p>
            <w:pPr>
              <w:autoSpaceDN w:val="0"/>
              <w:autoSpaceDE w:val="0"/>
              <w:widowControl/>
              <w:spacing w:line="240" w:lineRule="exact" w:before="36" w:after="216"/>
              <w:ind w:left="240" w:right="240" w:firstLine="0"/>
              <w:jc w:val="left"/>
            </w:pPr>
            <w:r>
              <w:rPr>
                <w:rFonts w:ascii="Lato" w:hAnsi="Lato" w:eastAsia="Lato"/>
                <w:b w:val="0"/>
                <w:i w:val="0"/>
                <w:color w:val="000000"/>
                <w:sz w:val="20"/>
              </w:rPr>
              <w:t xml:space="preserve">Opis słowny 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20.0" w:type="dxa"/>
            </w:tblPr>
            <w:tblGrid>
              <w:gridCol w:w="3604"/>
              <w:gridCol w:w="3604"/>
              <w:gridCol w:w="3604"/>
            </w:tblGrid>
            <w:tr>
              <w:trPr>
                <w:trHeight w:hRule="exact" w:val="454"/>
              </w:trPr>
              <w:tc>
                <w:tcPr>
                  <w:tcW w:type="dxa" w:w="827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14" w:after="0"/>
                    <w:ind w:left="20" w:right="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 xml:space="preserve">2. Czy w okresie sprawozdawczym - tj. od 02.01.2021 r. do 01.01.2025 r. (strony </w:t>
                  </w:r>
                </w:p>
              </w:tc>
              <w:tc>
                <w:tcPr>
                  <w:tcW w:type="dxa" w:w="1156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64" w:after="0"/>
                    <w:ind w:left="100" w:right="100" w:firstLine="0"/>
                    <w:jc w:val="lef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TAK (nie)</w:t>
                  </w:r>
                </w:p>
              </w:tc>
              <w:tc>
                <w:tcPr>
                  <w:tcW w:type="dxa" w:w="1190"/>
                  <w:vMerge w:val="restart"/>
                  <w:tcBorders/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464" w:after="0"/>
                    <w:ind w:left="168" w:right="168" w:firstLine="0"/>
                    <w:jc w:val="right"/>
                  </w:pPr>
                  <w:r>
                    <w:rPr>
                      <w:rFonts w:ascii="Lato" w:hAnsi="Lato" w:eastAsia="Lato"/>
                      <w:b w:val="0"/>
                      <w:i w:val="0"/>
                      <w:color w:val="000000"/>
                      <w:sz w:val="20"/>
                    </w:rPr>
                    <w:t>NIE (tak)</w:t>
                  </w:r>
                </w:p>
              </w:tc>
            </w:tr>
            <w:tr>
              <w:trPr>
                <w:trHeight w:hRule="exact" w:val="240"/>
              </w:trPr>
              <w:tc>
                <w:tcPr>
                  <w:tcW w:type="dxa" w:w="827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100" w:right="100" w:firstLine="0"/>
                    <w:jc w:val="righ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 xml:space="preserve">internetowe) lub od 23.06.2021 r. do 01.01.2025 r. (aplikacje mobilne) - podmiot otrzymał </w:t>
                  </w:r>
                </w:p>
              </w:tc>
              <w:tc>
                <w:tcPr>
                  <w:tcW w:type="dxa" w:w="3604"/>
                  <w:vMerge/>
                  <w:tcBorders/>
                </w:tcPr>
                <w:p/>
              </w:tc>
              <w:tc>
                <w:tcPr>
                  <w:tcW w:type="dxa" w:w="3604"/>
                  <w:vMerge/>
                  <w:tcBorders/>
                </w:tcPr>
                <w:p/>
              </w:tc>
            </w:tr>
            <w:tr>
              <w:trPr>
                <w:trHeight w:hRule="exact" w:val="254"/>
              </w:trPr>
              <w:tc>
                <w:tcPr>
                  <w:tcW w:type="dxa" w:w="8270"/>
                  <w:tcBorders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0" w:after="0"/>
                    <w:ind w:left="220" w:right="220" w:firstLine="0"/>
                    <w:jc w:val="left"/>
                  </w:pPr>
                  <w:r>
                    <w:rPr>
                      <w:rFonts w:ascii="Lato" w:hAnsi="Lato" w:eastAsia="Lato"/>
                      <w:b/>
                      <w:i w:val="0"/>
                      <w:color w:val="000000"/>
                      <w:sz w:val="20"/>
                    </w:rPr>
                    <w:t>żądanie zapewnienia dostępności cyfrowej?</w:t>
                  </w:r>
                  <w:r>
                    <w:rPr>
                      <w:rFonts w:ascii="Lato" w:hAnsi="Lato" w:eastAsia="Lato"/>
                      <w:b/>
                      <w:i/>
                      <w:color w:val="000000"/>
                      <w:sz w:val="20"/>
                    </w:rPr>
                    <w:t xml:space="preserve">  (na podstawie art. 18 UdC)</w:t>
                  </w:r>
                </w:p>
              </w:tc>
              <w:tc>
                <w:tcPr>
                  <w:tcW w:type="dxa" w:w="3604"/>
                  <w:vMerge/>
                  <w:tcBorders/>
                </w:tcPr>
                <w:p/>
              </w:tc>
              <w:tc>
                <w:tcPr>
                  <w:tcW w:type="dxa" w:w="3604"/>
                  <w:vMerge/>
                  <w:tcBorders/>
                </w:tcPr>
                <w:p/>
              </w:tc>
            </w:tr>
          </w:tbl>
          <w:p/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</w:tr>
      <w:tr>
        <w:trPr>
          <w:trHeight w:hRule="exact" w:val="330"/>
        </w:trPr>
        <w:tc>
          <w:tcPr>
            <w:tcW w:type="dxa" w:w="10878"/>
            <w:gridSpan w:val="3"/>
            <w:vMerge/>
            <w:tcBorders>
              <w:start w:sz="8.0" w:val="single" w:color="#0C0C0C"/>
              <w:top w:sz="8.0" w:val="single" w:color="#0C0C0C"/>
            </w:tcBorders>
          </w:tcPr>
          <w:p/>
        </w:tc>
      </w:tr>
      <w:tr>
        <w:trPr>
          <w:trHeight w:hRule="exact" w:val="340"/>
        </w:trPr>
        <w:tc>
          <w:tcPr>
            <w:tcW w:type="dxa" w:w="10878"/>
            <w:gridSpan w:val="3"/>
            <w:vMerge/>
            <w:tcBorders>
              <w:start w:sz="8.0" w:val="single" w:color="#0C0C0C"/>
              <w:top w:sz="8.0" w:val="single" w:color="#0C0C0C"/>
            </w:tcBorders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  <w:tr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  <w:tcBorders>
              <w:start w:sz="8.0" w:val="single" w:color="#0C0C0C"/>
              <w:top w:sz="8.0" w:val="single" w:color="#0C0C0C"/>
              <w:bottom w:sz="8.0" w:val="single" w:color="#0C0C0C"/>
            </w:tcBorders>
          </w:tcPr>
          <w:p/>
        </w:tc>
        <w:tc>
          <w:tcPr>
            <w:tcW w:type="dxa" w:w="3626"/>
          </w:tcPr>
          <w:p/>
        </w:tc>
      </w:tr>
    </w:tbl>
    <w:sectPr w:rsidR="00FC693F" w:rsidRPr="0006063C" w:rsidSect="00034616">
      <w:pgSz w:w="11906" w:h="16838"/>
      <w:pgMar w:top="296" w:right="504" w:bottom="142" w:left="5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bp@mbp.boleslawiec.pl" TargetMode="Externa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