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1AE" w:rsidRPr="00474D6F" w:rsidRDefault="00DF11AE" w:rsidP="00DF11AE">
      <w:pPr>
        <w:pStyle w:val="Nagwek1"/>
        <w:keepLines w:val="0"/>
        <w:tabs>
          <w:tab w:val="left" w:pos="0"/>
        </w:tabs>
        <w:suppressAutoHyphens/>
        <w:spacing w:before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</w:p>
    <w:p w:rsidR="00DF11AE" w:rsidRPr="00474D6F" w:rsidRDefault="00DF11AE" w:rsidP="00DF11AE">
      <w:pPr>
        <w:pStyle w:val="Nagwek1"/>
        <w:keepLines w:val="0"/>
        <w:tabs>
          <w:tab w:val="left" w:pos="0"/>
        </w:tabs>
        <w:suppressAutoHyphens/>
        <w:spacing w:before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529523864"/>
      <w:bookmarkStart w:id="1" w:name="_Toc89881545"/>
      <w:r w:rsidRPr="00474D6F">
        <w:rPr>
          <w:rFonts w:ascii="Times New Roman" w:hAnsi="Times New Roman"/>
          <w:b w:val="0"/>
          <w:color w:val="auto"/>
          <w:sz w:val="24"/>
          <w:szCs w:val="24"/>
        </w:rPr>
        <w:t xml:space="preserve">UMOWA </w:t>
      </w:r>
      <w:bookmarkEnd w:id="0"/>
      <w:bookmarkEnd w:id="1"/>
      <w:r w:rsidR="00863CB9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590C62">
        <w:rPr>
          <w:rFonts w:ascii="Times New Roman" w:hAnsi="Times New Roman"/>
          <w:b w:val="0"/>
          <w:color w:val="auto"/>
          <w:sz w:val="24"/>
          <w:szCs w:val="24"/>
        </w:rPr>
        <w:t>NR 1</w:t>
      </w:r>
      <w:r w:rsidR="00992325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2F5494">
        <w:rPr>
          <w:rFonts w:ascii="Times New Roman" w:hAnsi="Times New Roman"/>
          <w:b w:val="0"/>
          <w:color w:val="auto"/>
          <w:sz w:val="24"/>
          <w:szCs w:val="24"/>
        </w:rPr>
        <w:t>/TBS</w:t>
      </w:r>
      <w:r w:rsidR="00590C62">
        <w:rPr>
          <w:rFonts w:ascii="Times New Roman" w:hAnsi="Times New Roman"/>
          <w:b w:val="0"/>
          <w:color w:val="auto"/>
          <w:sz w:val="24"/>
          <w:szCs w:val="24"/>
        </w:rPr>
        <w:t>/2025</w:t>
      </w:r>
      <w:r w:rsidR="00A41F0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992325">
        <w:rPr>
          <w:rFonts w:ascii="Times New Roman" w:hAnsi="Times New Roman"/>
          <w:b w:val="0"/>
          <w:color w:val="auto"/>
          <w:sz w:val="24"/>
          <w:szCs w:val="24"/>
        </w:rPr>
        <w:t>(</w:t>
      </w:r>
      <w:r w:rsidR="00A41F00">
        <w:rPr>
          <w:rFonts w:ascii="Times New Roman" w:hAnsi="Times New Roman"/>
          <w:b w:val="0"/>
          <w:color w:val="auto"/>
          <w:sz w:val="24"/>
          <w:szCs w:val="24"/>
        </w:rPr>
        <w:t>wzór</w:t>
      </w:r>
      <w:r w:rsidR="00992325">
        <w:rPr>
          <w:rFonts w:ascii="Times New Roman" w:hAnsi="Times New Roman"/>
          <w:b w:val="0"/>
          <w:color w:val="auto"/>
          <w:sz w:val="24"/>
          <w:szCs w:val="24"/>
        </w:rPr>
        <w:t>)</w:t>
      </w:r>
    </w:p>
    <w:p w:rsidR="00DF11AE" w:rsidRPr="00474D6F" w:rsidRDefault="00DF11AE" w:rsidP="00DF11AE">
      <w:pPr>
        <w:tabs>
          <w:tab w:val="left" w:pos="9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11AE" w:rsidRPr="00474D6F" w:rsidRDefault="00A41F00" w:rsidP="00DF11AE">
      <w:pPr>
        <w:tabs>
          <w:tab w:val="left" w:pos="9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zawarta w Wałczu w dniu ……………..</w:t>
      </w:r>
      <w:r w:rsidR="00DF11AE" w:rsidRPr="00474D6F">
        <w:rPr>
          <w:rFonts w:ascii="Times New Roman" w:hAnsi="Times New Roman"/>
          <w:sz w:val="24"/>
          <w:szCs w:val="24"/>
        </w:rPr>
        <w:t xml:space="preserve"> </w:t>
      </w:r>
      <w:r w:rsidR="00397B9A">
        <w:rPr>
          <w:rFonts w:ascii="Times New Roman" w:hAnsi="Times New Roman"/>
          <w:sz w:val="24"/>
          <w:szCs w:val="24"/>
        </w:rPr>
        <w:t>..</w:t>
      </w:r>
      <w:r w:rsidR="00DF11AE" w:rsidRPr="00474D6F">
        <w:rPr>
          <w:rFonts w:ascii="Times New Roman" w:hAnsi="Times New Roman"/>
          <w:sz w:val="24"/>
          <w:szCs w:val="24"/>
        </w:rPr>
        <w:t xml:space="preserve">r. pomiędzy: 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F11AE" w:rsidRPr="00474D6F" w:rsidRDefault="002F5494" w:rsidP="00DF11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Towarzystwem</w:t>
      </w:r>
      <w:r w:rsidR="00DF11AE" w:rsidRPr="00474D6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Budownictwa Społecznego sp. z o.o. w Wałczu z siedzibą przy ulicy Budowlanych 9/2, 78-600 Wałcz, NIP: 765-15-10-295, REGON: 330977966</w:t>
      </w:r>
    </w:p>
    <w:p w:rsidR="00DF11AE" w:rsidRPr="00474D6F" w:rsidRDefault="00DF11AE" w:rsidP="00DF11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74D6F">
        <w:rPr>
          <w:rFonts w:ascii="Times New Roman" w:eastAsia="Times New Roman" w:hAnsi="Times New Roman"/>
          <w:sz w:val="24"/>
          <w:szCs w:val="24"/>
          <w:lang w:eastAsia="pl-PL"/>
        </w:rPr>
        <w:t xml:space="preserve">reprezentowane przez </w:t>
      </w:r>
      <w:r w:rsidRPr="00474D6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Pana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Mariusza Eysymontt </w:t>
      </w:r>
      <w:r w:rsidRPr="00474D6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– Prezesa Zarządu </w:t>
      </w:r>
    </w:p>
    <w:p w:rsidR="00DF11AE" w:rsidRPr="00474D6F" w:rsidRDefault="00DF11AE" w:rsidP="00DF11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74D6F">
        <w:rPr>
          <w:rFonts w:ascii="Times New Roman" w:eastAsia="Times New Roman" w:hAnsi="Times New Roman"/>
          <w:bCs/>
          <w:sz w:val="24"/>
          <w:szCs w:val="24"/>
          <w:lang w:eastAsia="pl-PL"/>
        </w:rPr>
        <w:t>zwanym w dalszej części umowy „Zamawiającym”</w:t>
      </w:r>
      <w:r w:rsidRPr="00474D6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</w:p>
    <w:p w:rsidR="00DF11AE" w:rsidRDefault="00DF11AE" w:rsidP="00DF11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 xml:space="preserve">a </w:t>
      </w:r>
    </w:p>
    <w:p w:rsidR="00DF11AE" w:rsidRDefault="00A41F00" w:rsidP="00DF11A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A41F00" w:rsidRPr="00474D6F" w:rsidRDefault="00A41F00" w:rsidP="00DF11A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DF11AE" w:rsidRPr="00474D6F" w:rsidRDefault="00DF11AE" w:rsidP="00DF11A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474D6F">
        <w:rPr>
          <w:rFonts w:ascii="Times New Roman" w:hAnsi="Times New Roman"/>
          <w:color w:val="000000"/>
          <w:spacing w:val="-1"/>
          <w:sz w:val="24"/>
          <w:szCs w:val="24"/>
        </w:rPr>
        <w:t>Umowa z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awarta w wyniku postępowania na realizacje zamówienia</w:t>
      </w:r>
      <w:r w:rsidRPr="00474D6F">
        <w:rPr>
          <w:rFonts w:ascii="Times New Roman" w:hAnsi="Times New Roman"/>
          <w:color w:val="000000"/>
          <w:spacing w:val="-1"/>
          <w:sz w:val="24"/>
          <w:szCs w:val="24"/>
        </w:rPr>
        <w:t xml:space="preserve"> do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</w:t>
      </w:r>
      <w:r w:rsidRPr="00474D6F">
        <w:rPr>
          <w:rFonts w:ascii="Times New Roman" w:hAnsi="Times New Roman"/>
          <w:color w:val="000000"/>
          <w:spacing w:val="-1"/>
          <w:sz w:val="24"/>
          <w:szCs w:val="24"/>
        </w:rPr>
        <w:t>30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.000 zł</w:t>
      </w:r>
      <w:r w:rsidRPr="00474D6F">
        <w:rPr>
          <w:rFonts w:ascii="Times New Roman" w:hAnsi="Times New Roman"/>
          <w:color w:val="000000"/>
          <w:spacing w:val="-1"/>
          <w:sz w:val="24"/>
          <w:szCs w:val="24"/>
        </w:rPr>
        <w:t xml:space="preserve"> na podstawie art. 4 ust. 8 Ustawy z dnia 29 stycznia 2004 r. Prawo Zamówień Publicznych (Dz.U. z 2019 r. poz. 1843  z późn. zm.)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3A1304">
        <w:rPr>
          <w:rFonts w:ascii="Times New Roman" w:hAnsi="Times New Roman"/>
          <w:color w:val="000000"/>
          <w:spacing w:val="-1"/>
          <w:sz w:val="24"/>
          <w:szCs w:val="24"/>
        </w:rPr>
        <w:t xml:space="preserve"> polegająca na wykonaniu usług dekarskich.</w:t>
      </w:r>
    </w:p>
    <w:p w:rsidR="00DF11AE" w:rsidRPr="00474D6F" w:rsidRDefault="00DF11AE" w:rsidP="00DF11A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DF11AE" w:rsidRPr="00474D6F" w:rsidRDefault="00DF11AE" w:rsidP="00DF1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§ 1</w:t>
      </w:r>
    </w:p>
    <w:p w:rsidR="00DF11AE" w:rsidRPr="00590C62" w:rsidRDefault="00DF11AE" w:rsidP="00590C62">
      <w:pPr>
        <w:pStyle w:val="Tekstpodstawowy"/>
        <w:spacing w:before="120" w:after="120"/>
        <w:contextualSpacing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Zamawiający zleca a Wykonawc</w:t>
      </w:r>
      <w:r w:rsidR="00A41F00">
        <w:rPr>
          <w:b w:val="0"/>
          <w:sz w:val="24"/>
          <w:szCs w:val="24"/>
        </w:rPr>
        <w:t xml:space="preserve">a przyjmuje do wykonania roboty </w:t>
      </w:r>
      <w:r w:rsidR="00590C62">
        <w:rPr>
          <w:b w:val="0"/>
          <w:sz w:val="24"/>
          <w:szCs w:val="24"/>
        </w:rPr>
        <w:t xml:space="preserve">dekarskie </w:t>
      </w:r>
      <w:r w:rsidRPr="00474D6F">
        <w:rPr>
          <w:sz w:val="24"/>
          <w:szCs w:val="24"/>
        </w:rPr>
        <w:t>w zasobach :</w:t>
      </w:r>
    </w:p>
    <w:p w:rsidR="00DF11AE" w:rsidRDefault="002F5494" w:rsidP="002F5494">
      <w:pPr>
        <w:pStyle w:val="Akapitzlist"/>
        <w:numPr>
          <w:ilvl w:val="0"/>
          <w:numId w:val="17"/>
        </w:numPr>
        <w:tabs>
          <w:tab w:val="left" w:pos="567"/>
        </w:tabs>
        <w:spacing w:before="120" w:after="120" w:line="240" w:lineRule="auto"/>
        <w:rPr>
          <w:rFonts w:ascii="Times New Roman" w:hAnsi="Times New Roman"/>
          <w:sz w:val="24"/>
          <w:szCs w:val="24"/>
        </w:rPr>
      </w:pPr>
      <w:r w:rsidRPr="002F5494">
        <w:rPr>
          <w:rFonts w:ascii="Times New Roman" w:hAnsi="Times New Roman"/>
          <w:sz w:val="24"/>
          <w:szCs w:val="24"/>
        </w:rPr>
        <w:t>Towarzystwa Budownictwa Społecznego Sp. z o.o. w Wałczu.</w:t>
      </w:r>
    </w:p>
    <w:p w:rsidR="00397B9A" w:rsidRPr="002F5494" w:rsidRDefault="00397B9A" w:rsidP="002F5494">
      <w:pPr>
        <w:pStyle w:val="Akapitzlist"/>
        <w:numPr>
          <w:ilvl w:val="0"/>
          <w:numId w:val="17"/>
        </w:numPr>
        <w:tabs>
          <w:tab w:val="left" w:pos="567"/>
        </w:tabs>
        <w:spacing w:before="120"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Wspólnot mieszkaniowych w których zarząd pełni TBS Sp. z o.o. w Wałczu.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11AE" w:rsidRPr="003C598E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 2</w:t>
      </w:r>
    </w:p>
    <w:p w:rsidR="00DF11AE" w:rsidRDefault="00DF11AE" w:rsidP="00DF11AE">
      <w:pPr>
        <w:pStyle w:val="Akapitzlist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DF11AE" w:rsidRDefault="00DF11AE" w:rsidP="00DF11AE">
      <w:pPr>
        <w:pStyle w:val="Akapitzlist"/>
        <w:numPr>
          <w:ilvl w:val="0"/>
          <w:numId w:val="4"/>
        </w:numPr>
        <w:tabs>
          <w:tab w:val="clear" w:pos="720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3C598E">
        <w:rPr>
          <w:rFonts w:ascii="Times New Roman" w:hAnsi="Times New Roman"/>
          <w:sz w:val="24"/>
          <w:szCs w:val="24"/>
        </w:rPr>
        <w:t xml:space="preserve">Zlecanie robót oraz termin wykonania następować będzie na podstawie pisemnych lub ustnych zleceń telefonicznych wydawanych przez Zamawiającego. </w:t>
      </w:r>
    </w:p>
    <w:p w:rsidR="00DF11AE" w:rsidRPr="003C598E" w:rsidRDefault="00DF11AE" w:rsidP="00DF11AE">
      <w:pPr>
        <w:pStyle w:val="Akapitzlist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DF11AE" w:rsidRPr="00474D6F" w:rsidRDefault="00DF11AE" w:rsidP="00DF11AE">
      <w:pPr>
        <w:pStyle w:val="Akapitzlist"/>
        <w:numPr>
          <w:ilvl w:val="0"/>
          <w:numId w:val="4"/>
        </w:numPr>
        <w:tabs>
          <w:tab w:val="clear" w:pos="720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 xml:space="preserve"> </w:t>
      </w:r>
      <w:r w:rsidRPr="00474D6F">
        <w:rPr>
          <w:rFonts w:ascii="Times New Roman" w:hAnsi="Times New Roman"/>
          <w:sz w:val="24"/>
          <w:szCs w:val="24"/>
        </w:rPr>
        <w:tab/>
        <w:t>Wykonawca zobowiązany będzie do zgłoszenia Zamawiaj</w:t>
      </w:r>
      <w:r w:rsidR="008750A0">
        <w:rPr>
          <w:rFonts w:ascii="Times New Roman" w:hAnsi="Times New Roman"/>
          <w:sz w:val="24"/>
          <w:szCs w:val="24"/>
        </w:rPr>
        <w:t>ącemu każdorazowo po zakończenie robót .</w:t>
      </w: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 3</w:t>
      </w:r>
    </w:p>
    <w:p w:rsidR="00DF11AE" w:rsidRPr="00474D6F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Podstawą wyceny robót będą obowiązujące KNR-y (w przypadku braku pozycji kosztorysowej dopuszcza się stosowanie innych katalogów m.in. KNR-W, KNP, KJNZMB).</w:t>
      </w:r>
    </w:p>
    <w:p w:rsidR="00DF11AE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ab/>
      </w:r>
      <w:r w:rsidRPr="00474D6F">
        <w:rPr>
          <w:b w:val="0"/>
          <w:sz w:val="24"/>
          <w:szCs w:val="24"/>
        </w:rPr>
        <w:t>Składniki do wyliczenia ceny :</w:t>
      </w:r>
    </w:p>
    <w:p w:rsidR="00A41F00" w:rsidRDefault="00A41F00" w:rsidP="00A41F00">
      <w:pPr>
        <w:pStyle w:val="Tekstpodstawowy"/>
        <w:ind w:left="426"/>
        <w:jc w:val="both"/>
        <w:rPr>
          <w:b w:val="0"/>
          <w:sz w:val="24"/>
          <w:szCs w:val="24"/>
        </w:rPr>
      </w:pPr>
    </w:p>
    <w:p w:rsidR="00A41F00" w:rsidRDefault="00A41F00" w:rsidP="00A41F00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Stawka r-g (R+Kp+Z)…………….netto</w:t>
      </w:r>
    </w:p>
    <w:p w:rsidR="00A41F00" w:rsidRDefault="00A41F00" w:rsidP="00A41F00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Ryczałt…………………………... zł jednorazowej usługi brutto.</w:t>
      </w:r>
    </w:p>
    <w:p w:rsidR="00A41F00" w:rsidRPr="00474D6F" w:rsidRDefault="00A41F00" w:rsidP="00A41F00">
      <w:pPr>
        <w:pStyle w:val="Tekstpodstawowy"/>
        <w:ind w:left="426"/>
        <w:jc w:val="both"/>
        <w:rPr>
          <w:b w:val="0"/>
          <w:sz w:val="24"/>
          <w:szCs w:val="24"/>
        </w:rPr>
      </w:pPr>
    </w:p>
    <w:p w:rsidR="00DF11AE" w:rsidRPr="00474D6F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ab/>
        <w:t xml:space="preserve">Wycena </w:t>
      </w:r>
      <w:r w:rsidRPr="00474D6F">
        <w:rPr>
          <w:sz w:val="24"/>
          <w:szCs w:val="24"/>
        </w:rPr>
        <w:t>materiałów</w:t>
      </w:r>
      <w:r w:rsidRPr="00474D6F">
        <w:rPr>
          <w:b w:val="0"/>
          <w:sz w:val="24"/>
          <w:szCs w:val="24"/>
        </w:rPr>
        <w:t xml:space="preserve"> następować będzie łącznie (jako suma) z kosztami zaopatrzenia wg cen nie wyższych niż średnie ceny publikowane w kwartalniku SEKOCENBUD za okres wykonania usługi. </w:t>
      </w:r>
    </w:p>
    <w:p w:rsidR="00DF11AE" w:rsidRPr="00474D6F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 xml:space="preserve">Wycena </w:t>
      </w:r>
      <w:r w:rsidRPr="00474D6F">
        <w:rPr>
          <w:sz w:val="24"/>
          <w:szCs w:val="24"/>
        </w:rPr>
        <w:t>sprzętu</w:t>
      </w:r>
      <w:r w:rsidRPr="00474D6F">
        <w:rPr>
          <w:b w:val="0"/>
          <w:sz w:val="24"/>
          <w:szCs w:val="24"/>
        </w:rPr>
        <w:t xml:space="preserve"> następować będzie wg cen nie wyższych niż średnie ceny publikowane w kwartalniku SEKOCENBUD za okres wykonania usługi bez narzutów.</w:t>
      </w:r>
    </w:p>
    <w:p w:rsidR="00DF11AE" w:rsidRPr="00474D6F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Wykonawca oświadcza, że ww. składniki wyceny pozostają niezmienne przez cały okres trwania niniejszej umowy i mają zastosowanie do wszystkich budynków należących do Zamawiającego oraz przez niego zarządzanych.</w:t>
      </w:r>
    </w:p>
    <w:p w:rsidR="00DF11AE" w:rsidRPr="00474D6F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Czas przystąpienia do usunięcia awarii</w:t>
      </w:r>
      <w:r w:rsidRPr="00474D6F">
        <w:rPr>
          <w:sz w:val="24"/>
          <w:szCs w:val="24"/>
        </w:rPr>
        <w:t xml:space="preserve"> - niezwłocznie gdy stwarza ona zagrożenie dla zdrowia i życia ludzi</w:t>
      </w:r>
      <w:r w:rsidRPr="00474D6F">
        <w:rPr>
          <w:b w:val="0"/>
          <w:sz w:val="24"/>
          <w:szCs w:val="24"/>
        </w:rPr>
        <w:t>, pozostałe do 12 godzin licząc od otrzymania zgłoszenia.</w:t>
      </w:r>
    </w:p>
    <w:p w:rsidR="00DF11AE" w:rsidRPr="00474D6F" w:rsidRDefault="00DF11AE" w:rsidP="00DF11AE">
      <w:pPr>
        <w:pStyle w:val="Tekstpodstawowy"/>
        <w:ind w:left="426"/>
        <w:jc w:val="both"/>
        <w:rPr>
          <w:b w:val="0"/>
          <w:sz w:val="24"/>
          <w:szCs w:val="24"/>
        </w:rPr>
      </w:pP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 4</w:t>
      </w:r>
    </w:p>
    <w:p w:rsidR="00DF11AE" w:rsidRPr="00474D6F" w:rsidRDefault="00DF11AE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Nadzór nad robotami objętymi umową ze strony Zamawiającego pełnić będzie:</w:t>
      </w:r>
    </w:p>
    <w:p w:rsidR="00DF11AE" w:rsidRPr="00474D6F" w:rsidRDefault="00DF11AE" w:rsidP="00DF11AE">
      <w:pPr>
        <w:pStyle w:val="Tekstpodstawowy"/>
        <w:numPr>
          <w:ilvl w:val="1"/>
          <w:numId w:val="7"/>
        </w:numPr>
        <w:tabs>
          <w:tab w:val="clear" w:pos="1440"/>
        </w:tabs>
        <w:ind w:left="709" w:hanging="283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lastRenderedPageBreak/>
        <w:t>w zakresie prac bra</w:t>
      </w:r>
      <w:r w:rsidR="00CD104C">
        <w:rPr>
          <w:b w:val="0"/>
          <w:sz w:val="24"/>
          <w:szCs w:val="24"/>
        </w:rPr>
        <w:t xml:space="preserve">nży budowlanej Pan  </w:t>
      </w:r>
      <w:r w:rsidR="00590C62">
        <w:rPr>
          <w:b w:val="0"/>
          <w:sz w:val="24"/>
          <w:szCs w:val="24"/>
        </w:rPr>
        <w:t>Grzegorz Paluszkiewicz</w:t>
      </w:r>
    </w:p>
    <w:p w:rsidR="00DF11AE" w:rsidRPr="00474D6F" w:rsidRDefault="00DF11AE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ab/>
        <w:t>Inspektor nadzoru musi mieć zapewniony w każdym czasie dostęp do robót oraz wszystkich  miejsc, gdzie roboty są przygotowane lub skąd są pobierane materiały.</w:t>
      </w:r>
    </w:p>
    <w:p w:rsidR="00DF11AE" w:rsidRPr="00474D6F" w:rsidRDefault="00DF11AE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Inspektor nadzoru jest przedstawicielem Zamawiającego na placu budowy i jest upoważniony do wydawania decyzji niezbędnych do zgodnej z umową realizacji robót.</w:t>
      </w:r>
    </w:p>
    <w:p w:rsidR="00DF11AE" w:rsidRPr="00474D6F" w:rsidRDefault="00DF11AE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Sprawdzającym i odbierającym wykonane roboty i usunięte awarie (rozliczane ryczałtowo) o małym stopniu skomplikowania będzie osoba zlecająca.</w:t>
      </w:r>
    </w:p>
    <w:p w:rsidR="00DF11AE" w:rsidRPr="00474D6F" w:rsidRDefault="00DF11AE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Od chwili rozpoczęcia robót, aż do terminu ustalonego w ostatecznym protokole odbioru, Wykonawca ponosi całkowitą odpowiedzialność za roboty.</w:t>
      </w:r>
    </w:p>
    <w:p w:rsidR="00DF11AE" w:rsidRPr="00474D6F" w:rsidRDefault="00DF11AE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Po zakończeniu robót Wykonawca uprzątnie miejsce wykonywania robót.</w:t>
      </w:r>
    </w:p>
    <w:p w:rsidR="00DF11AE" w:rsidRPr="00474D6F" w:rsidRDefault="00DF11AE" w:rsidP="00DF11AE">
      <w:pPr>
        <w:pStyle w:val="Tekstpodstawowy"/>
        <w:ind w:left="426"/>
        <w:jc w:val="both"/>
        <w:rPr>
          <w:b w:val="0"/>
          <w:sz w:val="24"/>
          <w:szCs w:val="24"/>
        </w:rPr>
      </w:pP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 5</w:t>
      </w:r>
    </w:p>
    <w:p w:rsidR="00DF11AE" w:rsidRPr="00474D6F" w:rsidRDefault="00DF11AE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Zamawiający dokona odbioru robót w terminie 7 dni roboczych od dnia zgłoszenia.</w:t>
      </w:r>
    </w:p>
    <w:p w:rsidR="00DF11AE" w:rsidRPr="00474D6F" w:rsidRDefault="00DF11AE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Zamawiający może odmówić przyjęcia robót, gdy występują  wady w ich  wykonaniu utrudniające lub uniemożliwiające  użytkowanie obiektu, urządzeń lub sprzętu.</w:t>
      </w:r>
    </w:p>
    <w:p w:rsidR="00DF11AE" w:rsidRPr="00474D6F" w:rsidRDefault="00DF11AE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Wykonawca nie może odmówić usunięcia wad stwierdzonych podczas odbioru lub ujawnionych  w czasie gwarancji, bez względu na wysokość związanych z tym kosztów.</w:t>
      </w:r>
    </w:p>
    <w:p w:rsidR="00DF11AE" w:rsidRPr="00474D6F" w:rsidRDefault="00DF11AE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 xml:space="preserve">Okres gwarancji strony ustalają na </w:t>
      </w:r>
      <w:r w:rsidRPr="00474D6F">
        <w:rPr>
          <w:sz w:val="24"/>
          <w:szCs w:val="24"/>
        </w:rPr>
        <w:t>36 m-cy</w:t>
      </w:r>
      <w:r w:rsidRPr="00474D6F">
        <w:rPr>
          <w:b w:val="0"/>
          <w:sz w:val="24"/>
          <w:szCs w:val="24"/>
        </w:rPr>
        <w:t xml:space="preserve"> licząc termin od daty odbioru końcowego.</w:t>
      </w:r>
    </w:p>
    <w:p w:rsidR="00DF11AE" w:rsidRPr="00474D6F" w:rsidRDefault="00DF11AE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Ustala się kary umowne za nieterminowe usunięcie usterek w okresie gwarancji w wysokości 20,00 zł brutto za każdy dzień opóźnienia po terminie wyznaczonym przez Zamawiającego.</w:t>
      </w: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§6</w:t>
      </w:r>
    </w:p>
    <w:p w:rsidR="00DF11AE" w:rsidRPr="00474D6F" w:rsidRDefault="00DF11AE" w:rsidP="00DF11AE">
      <w:pPr>
        <w:pStyle w:val="Tekstpodstawowy"/>
        <w:numPr>
          <w:ilvl w:val="0"/>
          <w:numId w:val="13"/>
        </w:numPr>
        <w:ind w:left="357" w:hanging="357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Wykonawca oświadcza, że znajduje się w sytuacji finansowej zapewniającej należyte wykonanie  zamówienia oraz, że posiada niezbędną wiedzę i doświadczenie, potencjał ekonomiczny, techniczny, a także pracowników do wykonania zakresu usług.</w:t>
      </w:r>
    </w:p>
    <w:p w:rsidR="00DF11AE" w:rsidRPr="00474D6F" w:rsidRDefault="00DF11AE" w:rsidP="00DF11AE">
      <w:pPr>
        <w:pStyle w:val="Tekstpodstawowy"/>
        <w:numPr>
          <w:ilvl w:val="0"/>
          <w:numId w:val="13"/>
        </w:numPr>
        <w:ind w:left="357" w:hanging="357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Wykonawca oświadcza, ze posiada ubezpieczenie od odpowiedzialności cywilnej w zakresie wykonywanych robót.</w:t>
      </w: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§7</w:t>
      </w:r>
    </w:p>
    <w:p w:rsidR="00DF11AE" w:rsidRPr="00474D6F" w:rsidRDefault="00DF11AE" w:rsidP="00DF11AE">
      <w:pPr>
        <w:pStyle w:val="Tekstpodstawowy"/>
        <w:numPr>
          <w:ilvl w:val="0"/>
          <w:numId w:val="5"/>
        </w:numPr>
        <w:ind w:left="284" w:hanging="284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</w:r>
      <w:r w:rsidRPr="00474D6F">
        <w:rPr>
          <w:b w:val="0"/>
          <w:sz w:val="24"/>
          <w:szCs w:val="24"/>
        </w:rPr>
        <w:tab/>
        <w:t>Fakturę za usługi wykonywanie robót konserwacyjnych zleconych protokołem konieczności Wykonawca wystawi w terminie do 7 dni po podpisaniu protokołu odbioru robót.</w:t>
      </w:r>
    </w:p>
    <w:p w:rsidR="00DF11AE" w:rsidRPr="00474D6F" w:rsidRDefault="00DF11AE" w:rsidP="00DF11AE">
      <w:pPr>
        <w:pStyle w:val="Tekstpodstawowy"/>
        <w:numPr>
          <w:ilvl w:val="0"/>
          <w:numId w:val="5"/>
        </w:numPr>
        <w:ind w:left="284" w:hanging="284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Zamawiający zobowiązuje się płacić Wykonawcy należności z tytułu w</w:t>
      </w:r>
      <w:r w:rsidR="000B0ED8">
        <w:rPr>
          <w:b w:val="0"/>
          <w:sz w:val="24"/>
          <w:szCs w:val="24"/>
        </w:rPr>
        <w:t>ykonanych usług w terminie do 7</w:t>
      </w:r>
      <w:r w:rsidRPr="00474D6F">
        <w:rPr>
          <w:b w:val="0"/>
          <w:sz w:val="24"/>
          <w:szCs w:val="24"/>
        </w:rPr>
        <w:t xml:space="preserve"> dni od daty złożenia  faktury.</w:t>
      </w: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§8</w:t>
      </w:r>
    </w:p>
    <w:p w:rsidR="00DF11AE" w:rsidRPr="00474D6F" w:rsidRDefault="00DF11AE" w:rsidP="00DF11AE">
      <w:pPr>
        <w:pStyle w:val="Tekstpodstawowy"/>
        <w:numPr>
          <w:ilvl w:val="0"/>
          <w:numId w:val="2"/>
        </w:numPr>
        <w:tabs>
          <w:tab w:val="left" w:pos="360"/>
        </w:tabs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W przypadku zwłoki w regulowaniu należności za wykonanie usługi przez Zamawiającego Wykonawca  ma prawo do naliczania ustawowych odsetek, a Zamawiający  zobowiązany jest do ich zapłacenia.</w:t>
      </w:r>
    </w:p>
    <w:p w:rsidR="00DF11AE" w:rsidRPr="00474D6F" w:rsidRDefault="00DF11AE" w:rsidP="00DF11AE">
      <w:pPr>
        <w:pStyle w:val="Tekstpodstawowy"/>
        <w:numPr>
          <w:ilvl w:val="0"/>
          <w:numId w:val="2"/>
        </w:numPr>
        <w:tabs>
          <w:tab w:val="left" w:pos="360"/>
        </w:tabs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W przypadku nienależytego wykonania, tj. niezgodnie z procesem technologicznym określonym przez Zamawiającego lub niewykonania zobowiązań wynikających  </w:t>
      </w:r>
      <w:r w:rsidRPr="00474D6F">
        <w:rPr>
          <w:b w:val="0"/>
          <w:sz w:val="24"/>
          <w:szCs w:val="24"/>
        </w:rPr>
        <w:br/>
        <w:t>z niniejszej umowy strony mogą dochodzić roszczeń z tytułu szkód powstałych</w:t>
      </w:r>
      <w:r w:rsidRPr="00474D6F">
        <w:rPr>
          <w:b w:val="0"/>
          <w:sz w:val="24"/>
          <w:szCs w:val="24"/>
        </w:rPr>
        <w:br/>
        <w:t>z nienależytego wykonania bądź nie wykonania umowy.</w:t>
      </w:r>
    </w:p>
    <w:p w:rsidR="00DF11AE" w:rsidRPr="00474D6F" w:rsidRDefault="00DF11AE" w:rsidP="00DF11AE">
      <w:pPr>
        <w:pStyle w:val="Tekstpodstawowy"/>
        <w:numPr>
          <w:ilvl w:val="0"/>
          <w:numId w:val="2"/>
        </w:numPr>
        <w:tabs>
          <w:tab w:val="left" w:pos="360"/>
        </w:tabs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Zamawiającemu przysługuje prawo odstąpienia od umowy w przypadku gdy wykonawca:</w:t>
      </w:r>
    </w:p>
    <w:p w:rsidR="00DF11AE" w:rsidRPr="00474D6F" w:rsidRDefault="00DF11AE" w:rsidP="00DF11AE">
      <w:pPr>
        <w:pStyle w:val="Tekstpodstawowy"/>
        <w:numPr>
          <w:ilvl w:val="0"/>
          <w:numId w:val="8"/>
        </w:numPr>
        <w:tabs>
          <w:tab w:val="left" w:pos="360"/>
        </w:tabs>
        <w:ind w:left="709" w:hanging="359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 xml:space="preserve">nie rozpoczął realizacji robót w terminie 12 godzin bez uzasadnionych przyczyn oraz nie  kontynuuje ich pomimo wezwania przez Zamawiającego złożonego na piśmie </w:t>
      </w:r>
    </w:p>
    <w:p w:rsidR="00DF11AE" w:rsidRPr="00474D6F" w:rsidRDefault="00DF11AE" w:rsidP="00DF11AE">
      <w:pPr>
        <w:pStyle w:val="Tekstpodstawowy"/>
        <w:numPr>
          <w:ilvl w:val="0"/>
          <w:numId w:val="8"/>
        </w:numPr>
        <w:tabs>
          <w:tab w:val="left" w:pos="360"/>
        </w:tabs>
        <w:ind w:left="709" w:hanging="359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w sposób rażący nie respektuje uwag i poleceń inspektora nadzoru</w:t>
      </w:r>
    </w:p>
    <w:p w:rsidR="00DF11AE" w:rsidRPr="00474D6F" w:rsidRDefault="00DF11AE" w:rsidP="00DF11AE">
      <w:pPr>
        <w:pStyle w:val="Tekstpodstawowy"/>
        <w:numPr>
          <w:ilvl w:val="0"/>
          <w:numId w:val="8"/>
        </w:numPr>
        <w:tabs>
          <w:tab w:val="left" w:pos="360"/>
        </w:tabs>
        <w:ind w:left="709" w:hanging="359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wykonuje roboty złej jakości i pomimo wezwania nie nastąpiła poprawa.</w:t>
      </w:r>
    </w:p>
    <w:p w:rsidR="00DF11AE" w:rsidRPr="00474D6F" w:rsidRDefault="00DF11AE" w:rsidP="00DF11AE">
      <w:pPr>
        <w:pStyle w:val="Tekstpodstawowy"/>
        <w:numPr>
          <w:ilvl w:val="0"/>
          <w:numId w:val="2"/>
        </w:numPr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W w/w przypadkach odstąpienie nastąpi ze skutkiem natychmiastowym z winy leżącej po stronie Wykonawcy.</w:t>
      </w:r>
    </w:p>
    <w:p w:rsidR="00DF11AE" w:rsidRPr="00474D6F" w:rsidRDefault="00DF11AE" w:rsidP="00DF11AE">
      <w:pPr>
        <w:pStyle w:val="Tekstpodstawowy"/>
        <w:numPr>
          <w:ilvl w:val="0"/>
          <w:numId w:val="2"/>
        </w:numPr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Odstąpienie od umowy nastąpi w formie pisemnej i będzie zawierać uzasadnienie.</w:t>
      </w:r>
    </w:p>
    <w:p w:rsidR="00DF11AE" w:rsidRPr="00474D6F" w:rsidRDefault="00DF11AE" w:rsidP="00DF11AE">
      <w:pPr>
        <w:pStyle w:val="Tekstpodstawowy"/>
        <w:ind w:left="360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lastRenderedPageBreak/>
        <w:t>W przypadku odstąpienia od umowy o którym mowa w ust. 3 Zamawiający zleci wykonanie robót innemu wykonawcy zastępczemu.</w:t>
      </w:r>
    </w:p>
    <w:p w:rsidR="00DF11AE" w:rsidRPr="00474D6F" w:rsidRDefault="00DF11AE" w:rsidP="00DF11AE">
      <w:pPr>
        <w:pStyle w:val="Tekstpodstawowy"/>
        <w:numPr>
          <w:ilvl w:val="0"/>
          <w:numId w:val="2"/>
        </w:numPr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Zamawiający zastrzega sobie prawo naliczenia Wykonawcy kar umownych w następujących wypadkach i wysokości :</w:t>
      </w:r>
    </w:p>
    <w:p w:rsidR="00DF11AE" w:rsidRPr="00474D6F" w:rsidRDefault="00DF11AE" w:rsidP="00DF11AE">
      <w:pPr>
        <w:pStyle w:val="Tekstpodstawowy"/>
        <w:numPr>
          <w:ilvl w:val="0"/>
          <w:numId w:val="9"/>
        </w:numPr>
        <w:ind w:left="357" w:hanging="21"/>
        <w:jc w:val="left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z tytułu nie rozpoczęcia przez Wykonawcę robót w terminie wyznaczonym w § 3 pkt 6</w:t>
      </w:r>
      <w:r w:rsidRPr="00474D6F">
        <w:rPr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>umowy – dotyczy usuwania awarii oraz nie wykonania robót w terminie określonym w protokole konieczności</w:t>
      </w:r>
    </w:p>
    <w:p w:rsidR="00DF11AE" w:rsidRPr="00474D6F" w:rsidRDefault="00DF11AE" w:rsidP="00DF11AE">
      <w:pPr>
        <w:pStyle w:val="Tekstpodstawowy"/>
        <w:numPr>
          <w:ilvl w:val="0"/>
          <w:numId w:val="9"/>
        </w:numPr>
        <w:ind w:left="357" w:hanging="21"/>
        <w:jc w:val="left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kary będą wynosiły:</w:t>
      </w:r>
    </w:p>
    <w:p w:rsidR="00DF11AE" w:rsidRPr="00474D6F" w:rsidRDefault="00DF11AE" w:rsidP="00DF11AE">
      <w:pPr>
        <w:pStyle w:val="Tekstpodstawowy"/>
        <w:numPr>
          <w:ilvl w:val="0"/>
          <w:numId w:val="10"/>
        </w:numPr>
        <w:ind w:left="851" w:hanging="284"/>
        <w:jc w:val="left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w przypadku wynagrodzenia ryczałtowego za usunięcie awarii – 10% wynagrodzenia ryczałtowego za każdy dzień zwłoki,</w:t>
      </w:r>
    </w:p>
    <w:p w:rsidR="00DF11AE" w:rsidRPr="00474D6F" w:rsidRDefault="00DF11AE" w:rsidP="00DF11AE">
      <w:pPr>
        <w:pStyle w:val="Tekstpodstawowy"/>
        <w:numPr>
          <w:ilvl w:val="0"/>
          <w:numId w:val="10"/>
        </w:numPr>
        <w:ind w:left="851" w:hanging="284"/>
        <w:jc w:val="left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w wypadku robót zleconych protokółem konieczności w wysokości 10% faktycznych kosztów wykonania zastępczego po rozliczeniu z wykonawcą zastępczym gdy wykonawca nie przystąpi do realizacji w wyznaczonym terminie do realizacji oraz za opóźnienie w wykonaniu – 1% wynagrodzenia ustalonego kosztorysem powykonawczym wykonawcy zastępczego sprawdzonego przez inspektora nadzoru za każdy dzień opóźnienia liczonego od dnia wyznaczonego na zakończenie robót w protokole konieczności.</w:t>
      </w:r>
    </w:p>
    <w:p w:rsidR="00DF11AE" w:rsidRPr="00474D6F" w:rsidRDefault="00DF11AE" w:rsidP="00DF11AE">
      <w:pPr>
        <w:pStyle w:val="Tekstpodstawowy"/>
        <w:numPr>
          <w:ilvl w:val="0"/>
          <w:numId w:val="9"/>
        </w:numPr>
        <w:ind w:left="357" w:hanging="357"/>
        <w:jc w:val="left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 </w:t>
      </w:r>
      <w:r w:rsidRPr="00474D6F">
        <w:rPr>
          <w:b w:val="0"/>
          <w:sz w:val="24"/>
          <w:szCs w:val="24"/>
        </w:rPr>
        <w:tab/>
        <w:t>zamawiający zastrzega sobie prawo do potrącania kar umownych z należnego wykonawcy wynagrodzenia ( za inne roboty), na co wykonawca wyraża zgodę.</w:t>
      </w: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§9</w:t>
      </w:r>
    </w:p>
    <w:p w:rsidR="00DF11AE" w:rsidRPr="00474D6F" w:rsidRDefault="00DF11AE" w:rsidP="00DF11AE">
      <w:pPr>
        <w:pStyle w:val="Tekstpodstawowy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 xml:space="preserve">Umowa została  zawarta  na okres </w:t>
      </w:r>
      <w:r w:rsidRPr="00474D6F">
        <w:rPr>
          <w:sz w:val="24"/>
          <w:szCs w:val="24"/>
        </w:rPr>
        <w:t>od dnia</w:t>
      </w:r>
      <w:r>
        <w:rPr>
          <w:sz w:val="24"/>
          <w:szCs w:val="24"/>
        </w:rPr>
        <w:t xml:space="preserve"> 01</w:t>
      </w:r>
      <w:r w:rsidRPr="00474D6F">
        <w:rPr>
          <w:sz w:val="24"/>
          <w:szCs w:val="24"/>
        </w:rPr>
        <w:t>.0</w:t>
      </w:r>
      <w:r w:rsidR="007B7104">
        <w:rPr>
          <w:sz w:val="24"/>
          <w:szCs w:val="24"/>
        </w:rPr>
        <w:t>1</w:t>
      </w:r>
      <w:r w:rsidRPr="00474D6F">
        <w:rPr>
          <w:sz w:val="24"/>
          <w:szCs w:val="24"/>
        </w:rPr>
        <w:t>.202</w:t>
      </w:r>
      <w:r w:rsidR="00590C62">
        <w:rPr>
          <w:sz w:val="24"/>
          <w:szCs w:val="24"/>
        </w:rPr>
        <w:t>5</w:t>
      </w:r>
      <w:r w:rsidRPr="00474D6F">
        <w:rPr>
          <w:sz w:val="24"/>
          <w:szCs w:val="24"/>
        </w:rPr>
        <w:t xml:space="preserve"> r. do 31.12.202</w:t>
      </w:r>
      <w:r w:rsidR="00590C62">
        <w:rPr>
          <w:sz w:val="24"/>
          <w:szCs w:val="24"/>
        </w:rPr>
        <w:t>5</w:t>
      </w:r>
      <w:r w:rsidRPr="00474D6F">
        <w:rPr>
          <w:sz w:val="24"/>
          <w:szCs w:val="24"/>
        </w:rPr>
        <w:t xml:space="preserve"> r.</w:t>
      </w:r>
      <w:r w:rsidRPr="00474D6F">
        <w:rPr>
          <w:b w:val="0"/>
          <w:sz w:val="24"/>
          <w:szCs w:val="24"/>
        </w:rPr>
        <w:t xml:space="preserve"> z możliwością  jej rozwiązania przez każdą ze stron, przy zachowaniu okresu wypowiedzenia, który ustala się  na 30 dni, a także w trybie natychmiastowym w przypadku rażącego zaniedbania jednej ze stron przy wykonaniu zobowiązań wynikających z umowy.</w:t>
      </w:r>
    </w:p>
    <w:p w:rsidR="00DF11AE" w:rsidRPr="00474D6F" w:rsidRDefault="00DF11AE" w:rsidP="00DF11AE">
      <w:pPr>
        <w:pStyle w:val="Tekstpodstawowy"/>
        <w:rPr>
          <w:sz w:val="24"/>
          <w:szCs w:val="24"/>
        </w:rPr>
      </w:pP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§10</w:t>
      </w:r>
    </w:p>
    <w:p w:rsidR="00DF11AE" w:rsidRPr="00474D6F" w:rsidRDefault="00DF11AE" w:rsidP="00DF11AE">
      <w:pPr>
        <w:pStyle w:val="Tekstpodstawowy"/>
        <w:jc w:val="both"/>
        <w:rPr>
          <w:sz w:val="24"/>
          <w:szCs w:val="24"/>
        </w:rPr>
      </w:pPr>
      <w:r w:rsidRPr="00474D6F">
        <w:rPr>
          <w:b w:val="0"/>
          <w:sz w:val="24"/>
          <w:szCs w:val="24"/>
        </w:rPr>
        <w:t>Wykonawca odpowiada za przestrzeganie obowiązujących przepisów BHP oraz przeciwpożarowych, a także za wykonanie prac zgodnie z obowiązującymi przepisami w budownictwie. W razie ich nie przestrzegania umowa może zostać rozwiązana ze skutkiem natychmiastowym</w:t>
      </w:r>
      <w:r w:rsidRPr="00474D6F">
        <w:rPr>
          <w:sz w:val="24"/>
          <w:szCs w:val="24"/>
        </w:rPr>
        <w:t>.</w:t>
      </w: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§11</w:t>
      </w:r>
    </w:p>
    <w:p w:rsidR="00DF11AE" w:rsidRPr="00474D6F" w:rsidRDefault="00DF11AE" w:rsidP="00DF11AE">
      <w:pPr>
        <w:autoSpaceDE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1. Wykonawca zobowiązuje się wykonać roboty z materiałów własnych posiadających dopuszczenie do obrotu i stosowania w budownictwie określonych w art. 10 ustawy – Prawo budowlane.</w:t>
      </w:r>
    </w:p>
    <w:p w:rsidR="00DF11AE" w:rsidRPr="00474D6F" w:rsidRDefault="00DF11AE" w:rsidP="00DF11AE">
      <w:pPr>
        <w:autoSpaceDE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2. Na każde żądanie Zamawiającego Wykonawca obowiązany jest okazać w stosunku do wskazanych materiałów dokument potwierdzający zgodność z odpowiednimi normami.</w:t>
      </w: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§12</w:t>
      </w:r>
    </w:p>
    <w:p w:rsidR="00DF11AE" w:rsidRPr="00474D6F" w:rsidRDefault="00DF11AE" w:rsidP="00DF11AE">
      <w:pPr>
        <w:pStyle w:val="Tekstpodstawowy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Wszelkie zmiany do niniejszej umowy mogą być wprowadzone przez strony jedynie w formie pisemnej.</w:t>
      </w:r>
    </w:p>
    <w:p w:rsidR="00DF11AE" w:rsidRDefault="00DF11AE" w:rsidP="00DF11AE">
      <w:pPr>
        <w:pStyle w:val="Tekstpodstawowy"/>
        <w:rPr>
          <w:sz w:val="24"/>
          <w:szCs w:val="24"/>
        </w:rPr>
      </w:pPr>
    </w:p>
    <w:p w:rsidR="00DF11AE" w:rsidRDefault="00DF11AE" w:rsidP="00DF11AE">
      <w:pPr>
        <w:pStyle w:val="Tekstpodstawowy"/>
        <w:rPr>
          <w:sz w:val="24"/>
          <w:szCs w:val="24"/>
        </w:rPr>
      </w:pP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 13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 xml:space="preserve">Wykonawca przyjmuje do wiadomości n/w informacje: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Dziennik Urzędowy UE L 119 - RODO) Zamawiający informuje, że: 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74D6F">
        <w:rPr>
          <w:rFonts w:ascii="Times New Roman" w:hAnsi="Times New Roman"/>
          <w:sz w:val="24"/>
          <w:szCs w:val="24"/>
        </w:rPr>
        <w:t xml:space="preserve">1) Administratorem Pana danych osobowych  jest </w:t>
      </w:r>
      <w:r w:rsidRPr="00474D6F">
        <w:rPr>
          <w:rFonts w:ascii="Times New Roman" w:hAnsi="Times New Roman"/>
          <w:color w:val="FF0000"/>
          <w:sz w:val="24"/>
          <w:szCs w:val="24"/>
        </w:rPr>
        <w:t xml:space="preserve">Towarzystwo Budownictwa Społecznego Spółka  z o.o. w Wałczu </w:t>
      </w:r>
      <w:r w:rsidRPr="00474D6F">
        <w:rPr>
          <w:rFonts w:ascii="Times New Roman" w:hAnsi="Times New Roman"/>
          <w:sz w:val="24"/>
          <w:szCs w:val="24"/>
        </w:rPr>
        <w:t xml:space="preserve">– siedziba: 78-600 Wałcz, ul. Budowlanych 9/2, numery telefonów: (67) 258 50 53/54, (67) 258 35 54, 517 275 703, adres e-mail: </w:t>
      </w:r>
      <w:hyperlink r:id="rId7" w:history="1">
        <w:r w:rsidRPr="00474D6F">
          <w:rPr>
            <w:rStyle w:val="Hipercze"/>
            <w:rFonts w:ascii="Times New Roman" w:hAnsi="Times New Roman"/>
            <w:sz w:val="24"/>
            <w:szCs w:val="24"/>
          </w:rPr>
          <w:t>tbswalcz@tbswalcz.pl</w:t>
        </w:r>
      </w:hyperlink>
      <w:r w:rsidRPr="00474D6F">
        <w:rPr>
          <w:rFonts w:ascii="Times New Roman" w:hAnsi="Times New Roman"/>
          <w:sz w:val="24"/>
          <w:szCs w:val="24"/>
        </w:rPr>
        <w:t>.</w:t>
      </w:r>
    </w:p>
    <w:p w:rsidR="00DF11AE" w:rsidRPr="00474D6F" w:rsidRDefault="00DF11AE" w:rsidP="00DF11A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 xml:space="preserve">2) Dane osobowe przetwarzane będą: </w:t>
      </w:r>
    </w:p>
    <w:p w:rsidR="00DF11AE" w:rsidRPr="00474D6F" w:rsidRDefault="00DF11AE" w:rsidP="00DF11A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lastRenderedPageBreak/>
        <w:t xml:space="preserve">- w celach związanych z zawarciem i wykonaniem niniejszej umowy (podstawa prawna: art. 6 ust. 1 lit. b RODO), </w:t>
      </w:r>
    </w:p>
    <w:p w:rsidR="00DF11AE" w:rsidRPr="00474D6F" w:rsidRDefault="00DF11AE" w:rsidP="00DF11A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- w celach na które wyrażona została zgoda (podstawa prawna: art. 6 ust. 1 lit. a RODO),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3) Pana/Pani dane osobowe  nie podlegają zautomatyzowanemu podejmowaniu decyzji, w tym profilowaniu.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4) Przysługu</w:t>
      </w:r>
      <w:r w:rsidR="004A0E32">
        <w:rPr>
          <w:rFonts w:ascii="Times New Roman" w:hAnsi="Times New Roman"/>
          <w:sz w:val="24"/>
          <w:szCs w:val="24"/>
        </w:rPr>
        <w:t>ją Panu</w:t>
      </w:r>
      <w:bookmarkStart w:id="2" w:name="_GoBack"/>
      <w:bookmarkEnd w:id="2"/>
      <w:r w:rsidRPr="00474D6F">
        <w:rPr>
          <w:rFonts w:ascii="Times New Roman" w:hAnsi="Times New Roman"/>
          <w:sz w:val="24"/>
          <w:szCs w:val="24"/>
        </w:rPr>
        <w:t>/</w:t>
      </w:r>
      <w:r w:rsidR="00360E34" w:rsidRPr="00360E34">
        <w:rPr>
          <w:rFonts w:ascii="Times New Roman" w:hAnsi="Times New Roman"/>
          <w:sz w:val="24"/>
          <w:szCs w:val="24"/>
        </w:rPr>
        <w:t>Pani</w:t>
      </w:r>
      <w:r w:rsidRPr="00474D6F">
        <w:rPr>
          <w:rFonts w:ascii="Times New Roman" w:hAnsi="Times New Roman"/>
          <w:sz w:val="24"/>
          <w:szCs w:val="24"/>
        </w:rPr>
        <w:t xml:space="preserve"> następujące prawa: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a) dostępu do dotyczących Pana/</w:t>
      </w:r>
      <w:r w:rsidRPr="00360E34">
        <w:rPr>
          <w:rFonts w:ascii="Times New Roman" w:hAnsi="Times New Roman"/>
          <w:sz w:val="24"/>
          <w:szCs w:val="24"/>
        </w:rPr>
        <w:t>Pani</w:t>
      </w:r>
      <w:r w:rsidRPr="00474D6F">
        <w:rPr>
          <w:rFonts w:ascii="Times New Roman" w:hAnsi="Times New Roman"/>
          <w:sz w:val="24"/>
          <w:szCs w:val="24"/>
        </w:rPr>
        <w:t xml:space="preserve"> danych oraz otrzymania ich kopii,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b) sprostowania (poprawiania) danych,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c) usunięcia danych (zgodnie z uwarunkowaniami określonymi w art. 17 RODO),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d) do ograniczenia przetwarzania danych,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e) do przenoszenia danych zgodnie z uwarunkowaniami określonymi w art. 20 RODO),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f) wniesienia sprzeciwu wobec przetwarzania danych,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g) wniesienia skargi do organu nadzorczego, o którym mowa w art. 4 pkt  21 RODO.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5) Zamawiający, jako administrator danych osobowych, zgodnie z przepisami prawa gospodarczego, przepisami właściwymi w sprawach postępowania na wypadek zaistnienia określonych prawem roszczeń, jak też przepisami ustawy z dnia 26 października 1995 r. o niektórych formach popierania budownictwa mieszkaniowego  (Dz. U. z 20</w:t>
      </w:r>
      <w:r>
        <w:rPr>
          <w:rFonts w:ascii="Times New Roman" w:hAnsi="Times New Roman"/>
          <w:sz w:val="24"/>
          <w:szCs w:val="24"/>
        </w:rPr>
        <w:t>21</w:t>
      </w:r>
      <w:r w:rsidRPr="00474D6F">
        <w:rPr>
          <w:rFonts w:ascii="Times New Roman" w:hAnsi="Times New Roman"/>
          <w:sz w:val="24"/>
          <w:szCs w:val="24"/>
        </w:rPr>
        <w:t xml:space="preserve">  poz. </w:t>
      </w:r>
      <w:r>
        <w:rPr>
          <w:rFonts w:ascii="Times New Roman" w:hAnsi="Times New Roman"/>
          <w:sz w:val="24"/>
          <w:szCs w:val="24"/>
        </w:rPr>
        <w:t>2224</w:t>
      </w:r>
      <w:r w:rsidRPr="00474D6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ze zm.</w:t>
      </w:r>
      <w:r w:rsidRPr="00474D6F">
        <w:rPr>
          <w:rFonts w:ascii="Times New Roman" w:hAnsi="Times New Roman"/>
          <w:sz w:val="24"/>
          <w:szCs w:val="24"/>
        </w:rPr>
        <w:t xml:space="preserve"> ) przechowywało będzie dotyczące Pana/Pani  dane osobowe związane z zawarciem i wykonaniem umowy przez okres jej obowiązywania, a po tym czasie przez okres oraz w zakresie wymaganym przez przepisy prawa lub dla zabezpieczenia ewentualnych roszczeń. 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6) Dotyczące Pana/</w:t>
      </w:r>
      <w:r w:rsidRPr="00474D6F">
        <w:rPr>
          <w:rFonts w:ascii="Times New Roman" w:hAnsi="Times New Roman"/>
          <w:strike/>
          <w:sz w:val="24"/>
          <w:szCs w:val="24"/>
        </w:rPr>
        <w:t>Pani</w:t>
      </w:r>
      <w:r w:rsidRPr="00474D6F">
        <w:rPr>
          <w:rFonts w:ascii="Times New Roman" w:hAnsi="Times New Roman"/>
          <w:sz w:val="24"/>
          <w:szCs w:val="24"/>
        </w:rPr>
        <w:t xml:space="preserve">  dane osobowe mogą zostać udostępnione podwykonawcom związanym z Zamawiającym,  78-600 Wałcz, ulica Budowlanych 9/2,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4D6F">
        <w:rPr>
          <w:rFonts w:ascii="Times New Roman" w:hAnsi="Times New Roman"/>
          <w:sz w:val="24"/>
          <w:szCs w:val="24"/>
        </w:rPr>
        <w:t>umowami powierzenia przetwarzania danych osobowych, np. kancelarie radców prawnych, firmy informatyczne.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 xml:space="preserve">Wykaz podmiotów tej kategorii dostępny jest od dnia 25 maja 2018 r. na stronie internetowej, dostępnej pod adresem </w:t>
      </w:r>
      <w:hyperlink r:id="rId8" w:history="1">
        <w:r w:rsidRPr="00474D6F">
          <w:rPr>
            <w:rStyle w:val="Hipercze"/>
            <w:rFonts w:ascii="Times New Roman" w:hAnsi="Times New Roman"/>
            <w:sz w:val="24"/>
            <w:szCs w:val="24"/>
          </w:rPr>
          <w:t>http://www.tbswalcz.pl</w:t>
        </w:r>
      </w:hyperlink>
      <w:r w:rsidRPr="00474D6F">
        <w:rPr>
          <w:rFonts w:ascii="Times New Roman" w:hAnsi="Times New Roman"/>
          <w:sz w:val="24"/>
          <w:szCs w:val="24"/>
        </w:rPr>
        <w:t xml:space="preserve">  w zakładce „ZASADY OCHRONY DANYCH OSOBOWYCH”.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7) Z Inspektorem Ochrony Danych można się skontaktować: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- telefonicznie:  67 258 50 53</w:t>
      </w:r>
    </w:p>
    <w:p w:rsidR="00DF11AE" w:rsidRPr="00474D6F" w:rsidRDefault="00DF11AE" w:rsidP="00DF11AE">
      <w:pPr>
        <w:pStyle w:val="Tekstpodstawowy"/>
        <w:jc w:val="left"/>
        <w:rPr>
          <w:sz w:val="24"/>
          <w:szCs w:val="24"/>
        </w:rPr>
      </w:pP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 14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Wykonawca zobowiązuje się do zachowania w tajemnicy danych osobowych, do których będzie miał dostęp w związku z wykonywaniem umowy zawartej z Gminą Miejską Wałcz, Plac Wolności 1, 78-600 Wałcz, reprezentowaną przez TBS sp. z</w:t>
      </w:r>
      <w:r w:rsidRPr="00474D6F">
        <w:rPr>
          <w:rFonts w:ascii="Times New Roman" w:hAnsi="Times New Roman"/>
          <w:b/>
          <w:sz w:val="24"/>
          <w:szCs w:val="24"/>
        </w:rPr>
        <w:t xml:space="preserve"> </w:t>
      </w:r>
      <w:r w:rsidRPr="00474D6F">
        <w:rPr>
          <w:rFonts w:ascii="Times New Roman" w:hAnsi="Times New Roman"/>
          <w:sz w:val="24"/>
          <w:szCs w:val="24"/>
        </w:rPr>
        <w:t>o.o</w:t>
      </w:r>
      <w:r w:rsidRPr="00474D6F">
        <w:rPr>
          <w:rFonts w:ascii="Times New Roman" w:hAnsi="Times New Roman"/>
          <w:b/>
          <w:sz w:val="24"/>
          <w:szCs w:val="24"/>
        </w:rPr>
        <w:t xml:space="preserve">., </w:t>
      </w:r>
      <w:r w:rsidRPr="00474D6F">
        <w:rPr>
          <w:rFonts w:ascii="Times New Roman" w:hAnsi="Times New Roman"/>
          <w:sz w:val="24"/>
          <w:szCs w:val="24"/>
        </w:rPr>
        <w:t>ul.</w:t>
      </w:r>
      <w:r w:rsidRPr="00474D6F">
        <w:rPr>
          <w:rFonts w:ascii="Times New Roman" w:hAnsi="Times New Roman"/>
          <w:b/>
          <w:sz w:val="24"/>
          <w:szCs w:val="24"/>
        </w:rPr>
        <w:t xml:space="preserve"> </w:t>
      </w:r>
      <w:r w:rsidRPr="00474D6F">
        <w:rPr>
          <w:rFonts w:ascii="Times New Roman" w:hAnsi="Times New Roman"/>
          <w:sz w:val="24"/>
          <w:szCs w:val="24"/>
        </w:rPr>
        <w:t>Budowlanych 9/2, 78-600 Wałcz, Wykonawca zobowiązuje się do przestrzegania regulaminów, instrukcji i procedur wiążących się z ochroną danych osobowych i obowiązujących w TBS Sp. z o.o. w Wałczu, a w szczególności nie będzie bez upoważnienia służbowego wykorzystywał danych osobowych przetwarzanych przez Towarzystwo Budownictwa Społecznego Sp. z o.o. w Wałczu.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Wykonawca oświadcza, że znana mu jest definicja danych osobowych w rozumieniu art. 4 pkt 1 Rozporządzenia Parlamentu Europejskiego i Rady (UE) 2016/679 z dnia 27 kwietnia 2016 r. w sprawie ochrony osób fizycznych w związku z przetwarzaniem danych osobowych i w sprawie swobodnego przepływu takich danych oraz uchylenia dyrektywy 95/46/WE, zgodnie z którą dane osobowe oznaczają informacje o zidentyfikowanej lub możliwej do zidentyfikowania osobie fizycznej („osobie, której dane dotyczą”);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fizycznej.</w:t>
      </w:r>
    </w:p>
    <w:p w:rsidR="00DF11AE" w:rsidRPr="00474D6F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4D6F">
        <w:rPr>
          <w:rFonts w:ascii="Times New Roman" w:hAnsi="Times New Roman"/>
          <w:sz w:val="24"/>
          <w:szCs w:val="24"/>
        </w:rPr>
        <w:t>Wykonawca oświadcza, że zapoznał się z przepisami dotyczącymi ochrony danych osobowych.</w:t>
      </w:r>
    </w:p>
    <w:p w:rsidR="00590C62" w:rsidRDefault="00590C62" w:rsidP="00DF11AE">
      <w:pPr>
        <w:pStyle w:val="Tekstpodstawowy"/>
        <w:rPr>
          <w:sz w:val="24"/>
          <w:szCs w:val="24"/>
        </w:rPr>
      </w:pPr>
    </w:p>
    <w:p w:rsidR="00DF11AE" w:rsidRPr="00474D6F" w:rsidRDefault="00DF11AE" w:rsidP="00DF11AE">
      <w:pPr>
        <w:pStyle w:val="Tekstpodstawowy"/>
        <w:rPr>
          <w:b w:val="0"/>
          <w:sz w:val="24"/>
          <w:szCs w:val="24"/>
        </w:rPr>
      </w:pPr>
      <w:r w:rsidRPr="00474D6F">
        <w:rPr>
          <w:sz w:val="24"/>
          <w:szCs w:val="24"/>
        </w:rPr>
        <w:lastRenderedPageBreak/>
        <w:t>§15</w:t>
      </w:r>
    </w:p>
    <w:p w:rsidR="00DF11AE" w:rsidRPr="00474D6F" w:rsidRDefault="00DF11AE" w:rsidP="00DF11AE">
      <w:pPr>
        <w:pStyle w:val="Tekstpodstawowy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W kwestiach  nieuregulowanych  niniejszą umową mają  zastosowanie odpowiednie przepisy Kodeksu  Cywilnego.</w:t>
      </w:r>
    </w:p>
    <w:p w:rsidR="009C2265" w:rsidRDefault="00DF11AE" w:rsidP="00FD173F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§16</w:t>
      </w:r>
    </w:p>
    <w:p w:rsidR="009C2265" w:rsidRPr="007C5BEA" w:rsidRDefault="009C2265" w:rsidP="009C2265">
      <w:pPr>
        <w:pStyle w:val="Akapitzlist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Garamond" w:hAnsi="Garamond"/>
          <w:b/>
          <w:color w:val="000000"/>
          <w:sz w:val="24"/>
          <w:szCs w:val="24"/>
        </w:rPr>
      </w:pPr>
    </w:p>
    <w:p w:rsidR="009C2265" w:rsidRPr="00DF30B2" w:rsidRDefault="009C2265" w:rsidP="009C22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/>
          <w:color w:val="000000"/>
          <w:sz w:val="24"/>
          <w:szCs w:val="24"/>
        </w:rPr>
      </w:pPr>
      <w:r w:rsidRPr="00EE5983">
        <w:rPr>
          <w:rFonts w:ascii="Garamond" w:hAnsi="Garamond"/>
          <w:color w:val="000000"/>
          <w:sz w:val="24"/>
          <w:szCs w:val="24"/>
        </w:rPr>
        <w:t xml:space="preserve">Zmiana postanowień niniejszej umowy może nastąpić na wniosek Wykonawcy lub Zamawiającego na podstawie art. </w:t>
      </w:r>
      <w:r>
        <w:rPr>
          <w:rFonts w:ascii="Garamond" w:hAnsi="Garamond"/>
          <w:color w:val="000000"/>
          <w:sz w:val="24"/>
          <w:szCs w:val="24"/>
        </w:rPr>
        <w:t>455</w:t>
      </w:r>
      <w:r w:rsidRPr="00EE5983">
        <w:rPr>
          <w:rFonts w:ascii="Garamond" w:hAnsi="Garamond"/>
          <w:color w:val="000000"/>
          <w:sz w:val="24"/>
          <w:szCs w:val="24"/>
        </w:rPr>
        <w:t xml:space="preserve"> ustawy. Za istotne zmiany uważa się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DF30B2">
        <w:rPr>
          <w:rFonts w:ascii="Garamond" w:hAnsi="Garamond"/>
          <w:color w:val="000000"/>
          <w:sz w:val="24"/>
          <w:szCs w:val="24"/>
        </w:rPr>
        <w:t xml:space="preserve">przesunięcie terminu wykonania przedmiotu zamówienia, </w:t>
      </w:r>
    </w:p>
    <w:p w:rsidR="009C2265" w:rsidRPr="00EE5983" w:rsidRDefault="009C2265" w:rsidP="009C22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/>
          <w:color w:val="000000"/>
          <w:sz w:val="24"/>
          <w:szCs w:val="24"/>
        </w:rPr>
      </w:pPr>
      <w:r w:rsidRPr="00EE5983">
        <w:rPr>
          <w:rFonts w:ascii="Garamond" w:hAnsi="Garamond"/>
          <w:color w:val="000000"/>
          <w:sz w:val="24"/>
          <w:szCs w:val="24"/>
        </w:rPr>
        <w:t xml:space="preserve">Przesunięcie terminu może nastąpić w następujących przypadkach: </w:t>
      </w:r>
    </w:p>
    <w:p w:rsidR="009C2265" w:rsidRPr="0011669A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Garamond" w:hAnsi="Garamond"/>
          <w:sz w:val="24"/>
          <w:szCs w:val="24"/>
          <w:lang w:eastAsia="pl-PL"/>
        </w:rPr>
      </w:pPr>
      <w:r w:rsidRPr="0011669A">
        <w:rPr>
          <w:rFonts w:ascii="Garamond" w:hAnsi="Garamond"/>
          <w:sz w:val="24"/>
          <w:szCs w:val="24"/>
          <w:lang w:eastAsia="pl-PL"/>
        </w:rPr>
        <w:t>wyst</w:t>
      </w:r>
      <w:r w:rsidRPr="0011669A">
        <w:rPr>
          <w:rFonts w:ascii="Garamond" w:hAnsi="Garamond" w:cs="TTE1A96238t00"/>
          <w:sz w:val="24"/>
          <w:szCs w:val="24"/>
          <w:lang w:eastAsia="pl-PL"/>
        </w:rPr>
        <w:t>ą</w:t>
      </w:r>
      <w:r w:rsidRPr="0011669A">
        <w:rPr>
          <w:rFonts w:ascii="Garamond" w:hAnsi="Garamond"/>
          <w:sz w:val="24"/>
          <w:szCs w:val="24"/>
          <w:lang w:eastAsia="pl-PL"/>
        </w:rPr>
        <w:t>pienia okoliczno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ś</w:t>
      </w:r>
      <w:r w:rsidRPr="0011669A">
        <w:rPr>
          <w:rFonts w:ascii="Garamond" w:hAnsi="Garamond"/>
          <w:sz w:val="24"/>
          <w:szCs w:val="24"/>
          <w:lang w:eastAsia="pl-PL"/>
        </w:rPr>
        <w:t>ci niezale</w:t>
      </w:r>
      <w:r w:rsidRPr="0011669A">
        <w:rPr>
          <w:rFonts w:ascii="Garamond" w:hAnsi="Garamond" w:cs="TTE1A96238t00"/>
          <w:sz w:val="24"/>
          <w:szCs w:val="24"/>
          <w:lang w:eastAsia="pl-PL"/>
        </w:rPr>
        <w:t>n</w:t>
      </w:r>
      <w:r w:rsidRPr="0011669A">
        <w:rPr>
          <w:rFonts w:ascii="Garamond" w:hAnsi="Garamond"/>
          <w:sz w:val="24"/>
          <w:szCs w:val="24"/>
          <w:lang w:eastAsia="pl-PL"/>
        </w:rPr>
        <w:t>ych od Wykonawcy przy zachowaniu przez niego nale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ż</w:t>
      </w:r>
      <w:r w:rsidRPr="0011669A">
        <w:rPr>
          <w:rFonts w:ascii="Garamond" w:hAnsi="Garamond"/>
          <w:sz w:val="24"/>
          <w:szCs w:val="24"/>
          <w:lang w:eastAsia="pl-PL"/>
        </w:rPr>
        <w:t>ytej staranno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ś</w:t>
      </w:r>
      <w:r w:rsidRPr="0011669A">
        <w:rPr>
          <w:rFonts w:ascii="Garamond" w:hAnsi="Garamond"/>
          <w:sz w:val="24"/>
          <w:szCs w:val="24"/>
          <w:lang w:eastAsia="pl-PL"/>
        </w:rPr>
        <w:t>ci, skutkuj</w:t>
      </w:r>
      <w:r w:rsidRPr="0011669A">
        <w:rPr>
          <w:rFonts w:ascii="Garamond" w:hAnsi="Garamond" w:cs="TTE1A96238t00"/>
          <w:sz w:val="24"/>
          <w:szCs w:val="24"/>
          <w:lang w:eastAsia="pl-PL"/>
        </w:rPr>
        <w:t>ą</w:t>
      </w:r>
      <w:r w:rsidRPr="0011669A">
        <w:rPr>
          <w:rFonts w:ascii="Garamond" w:hAnsi="Garamond"/>
          <w:sz w:val="24"/>
          <w:szCs w:val="24"/>
          <w:lang w:eastAsia="pl-PL"/>
        </w:rPr>
        <w:t>cych niemo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ż</w:t>
      </w:r>
      <w:r w:rsidRPr="0011669A">
        <w:rPr>
          <w:rFonts w:ascii="Garamond" w:hAnsi="Garamond"/>
          <w:sz w:val="24"/>
          <w:szCs w:val="24"/>
          <w:lang w:eastAsia="pl-PL"/>
        </w:rPr>
        <w:t>no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ś</w:t>
      </w:r>
      <w:r w:rsidRPr="0011669A">
        <w:rPr>
          <w:rFonts w:ascii="Garamond" w:hAnsi="Garamond"/>
          <w:sz w:val="24"/>
          <w:szCs w:val="24"/>
          <w:lang w:eastAsia="pl-PL"/>
        </w:rPr>
        <w:t>ci</w:t>
      </w:r>
      <w:r w:rsidRPr="0011669A">
        <w:rPr>
          <w:rFonts w:ascii="Garamond" w:hAnsi="Garamond" w:cs="TTE1A96238t00"/>
          <w:sz w:val="24"/>
          <w:szCs w:val="24"/>
          <w:lang w:eastAsia="pl-PL"/>
        </w:rPr>
        <w:t xml:space="preserve">ą </w:t>
      </w:r>
      <w:r w:rsidRPr="0011669A">
        <w:rPr>
          <w:rFonts w:ascii="Garamond" w:hAnsi="Garamond"/>
          <w:sz w:val="24"/>
          <w:szCs w:val="24"/>
          <w:lang w:eastAsia="pl-PL"/>
        </w:rPr>
        <w:t>dotrzymania terminu realizacji przedmiotu umowy,</w:t>
      </w:r>
    </w:p>
    <w:p w:rsidR="009C2265" w:rsidRPr="0011669A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Garamond" w:hAnsi="Garamond"/>
          <w:sz w:val="24"/>
          <w:szCs w:val="24"/>
          <w:lang w:eastAsia="pl-PL"/>
        </w:rPr>
      </w:pPr>
      <w:r w:rsidRPr="0011669A">
        <w:rPr>
          <w:rFonts w:ascii="Garamond" w:hAnsi="Garamond"/>
          <w:sz w:val="24"/>
          <w:szCs w:val="24"/>
          <w:lang w:eastAsia="pl-PL"/>
        </w:rPr>
        <w:t>zmiany w kolejno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ś</w:t>
      </w:r>
      <w:r w:rsidRPr="0011669A">
        <w:rPr>
          <w:rFonts w:ascii="Garamond" w:hAnsi="Garamond"/>
          <w:sz w:val="24"/>
          <w:szCs w:val="24"/>
          <w:lang w:eastAsia="pl-PL"/>
        </w:rPr>
        <w:t>ci i terminach wykonania przedmiotu umowy wymuszone okoliczno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ś</w:t>
      </w:r>
      <w:r w:rsidRPr="0011669A">
        <w:rPr>
          <w:rFonts w:ascii="Garamond" w:hAnsi="Garamond"/>
          <w:sz w:val="24"/>
          <w:szCs w:val="24"/>
          <w:lang w:eastAsia="pl-PL"/>
        </w:rPr>
        <w:t>ciami niedaj</w:t>
      </w:r>
      <w:r w:rsidRPr="0011669A">
        <w:rPr>
          <w:rFonts w:ascii="Garamond" w:hAnsi="Garamond" w:cs="TTE1A96238t00"/>
          <w:sz w:val="24"/>
          <w:szCs w:val="24"/>
          <w:lang w:eastAsia="pl-PL"/>
        </w:rPr>
        <w:t>ą</w:t>
      </w:r>
      <w:r w:rsidRPr="0011669A">
        <w:rPr>
          <w:rFonts w:ascii="Garamond" w:hAnsi="Garamond"/>
          <w:sz w:val="24"/>
          <w:szCs w:val="24"/>
          <w:lang w:eastAsia="pl-PL"/>
        </w:rPr>
        <w:t>cymi si</w:t>
      </w:r>
      <w:r w:rsidRPr="0011669A">
        <w:rPr>
          <w:rFonts w:ascii="Garamond" w:hAnsi="Garamond" w:cs="TTE1A96238t00"/>
          <w:sz w:val="24"/>
          <w:szCs w:val="24"/>
          <w:lang w:eastAsia="pl-PL"/>
        </w:rPr>
        <w:t xml:space="preserve">ę </w:t>
      </w:r>
      <w:r w:rsidRPr="0011669A">
        <w:rPr>
          <w:rFonts w:ascii="Garamond" w:hAnsi="Garamond"/>
          <w:sz w:val="24"/>
          <w:szCs w:val="24"/>
          <w:lang w:eastAsia="pl-PL"/>
        </w:rPr>
        <w:t>wcze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ś</w:t>
      </w:r>
      <w:r w:rsidRPr="0011669A">
        <w:rPr>
          <w:rFonts w:ascii="Garamond" w:hAnsi="Garamond"/>
          <w:sz w:val="24"/>
          <w:szCs w:val="24"/>
          <w:lang w:eastAsia="pl-PL"/>
        </w:rPr>
        <w:t>niej przewidzie</w:t>
      </w:r>
      <w:r w:rsidRPr="0011669A">
        <w:rPr>
          <w:rFonts w:ascii="Garamond" w:hAnsi="Garamond" w:cs="TTE1A96238t00"/>
          <w:sz w:val="24"/>
          <w:szCs w:val="24"/>
          <w:lang w:eastAsia="pl-PL"/>
        </w:rPr>
        <w:t>ć</w:t>
      </w:r>
      <w:r w:rsidRPr="0011669A">
        <w:rPr>
          <w:rFonts w:ascii="Garamond" w:hAnsi="Garamond"/>
          <w:sz w:val="24"/>
          <w:szCs w:val="24"/>
          <w:lang w:eastAsia="pl-PL"/>
        </w:rPr>
        <w:t>, niezależ</w:t>
      </w:r>
      <w:r w:rsidRPr="0011669A">
        <w:rPr>
          <w:rFonts w:ascii="Garamond" w:hAnsi="Garamond" w:cs="TTE1A96238t00"/>
          <w:sz w:val="24"/>
          <w:szCs w:val="24"/>
          <w:lang w:eastAsia="pl-PL"/>
        </w:rPr>
        <w:t>n</w:t>
      </w:r>
      <w:r w:rsidRPr="0011669A">
        <w:rPr>
          <w:rFonts w:ascii="Garamond" w:hAnsi="Garamond"/>
          <w:sz w:val="24"/>
          <w:szCs w:val="24"/>
          <w:lang w:eastAsia="pl-PL"/>
        </w:rPr>
        <w:t>ymi od Wykonawcy,</w:t>
      </w:r>
    </w:p>
    <w:p w:rsidR="009C2265" w:rsidRPr="0011669A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Garamond" w:hAnsi="Garamond"/>
          <w:sz w:val="24"/>
          <w:szCs w:val="24"/>
          <w:lang w:eastAsia="pl-PL"/>
        </w:rPr>
      </w:pPr>
      <w:r w:rsidRPr="0011669A">
        <w:rPr>
          <w:rFonts w:ascii="Garamond" w:hAnsi="Garamond"/>
          <w:sz w:val="24"/>
          <w:szCs w:val="24"/>
          <w:lang w:eastAsia="pl-PL"/>
        </w:rPr>
        <w:t>wyst</w:t>
      </w:r>
      <w:r w:rsidRPr="0011669A">
        <w:rPr>
          <w:rFonts w:ascii="Garamond" w:hAnsi="Garamond" w:cs="TTE1A96238t00"/>
          <w:sz w:val="24"/>
          <w:szCs w:val="24"/>
          <w:lang w:eastAsia="pl-PL"/>
        </w:rPr>
        <w:t>ą</w:t>
      </w:r>
      <w:r w:rsidRPr="0011669A">
        <w:rPr>
          <w:rFonts w:ascii="Garamond" w:hAnsi="Garamond"/>
          <w:sz w:val="24"/>
          <w:szCs w:val="24"/>
          <w:lang w:eastAsia="pl-PL"/>
        </w:rPr>
        <w:t>pienia siły wy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ż</w:t>
      </w:r>
      <w:r w:rsidRPr="0011669A">
        <w:rPr>
          <w:rFonts w:ascii="Garamond" w:hAnsi="Garamond"/>
          <w:sz w:val="24"/>
          <w:szCs w:val="24"/>
          <w:lang w:eastAsia="pl-PL"/>
        </w:rPr>
        <w:t>szej, czyli zdarzenia zewn</w:t>
      </w:r>
      <w:r w:rsidRPr="0011669A">
        <w:rPr>
          <w:rFonts w:ascii="Garamond" w:hAnsi="Garamond" w:cs="TTE1A96238t00"/>
          <w:sz w:val="24"/>
          <w:szCs w:val="24"/>
          <w:lang w:eastAsia="pl-PL"/>
        </w:rPr>
        <w:t>ę</w:t>
      </w:r>
      <w:r w:rsidRPr="0011669A">
        <w:rPr>
          <w:rFonts w:ascii="Garamond" w:hAnsi="Garamond"/>
          <w:sz w:val="24"/>
          <w:szCs w:val="24"/>
          <w:lang w:eastAsia="pl-PL"/>
        </w:rPr>
        <w:t>trznego, którego skutków nie da się przewidzie</w:t>
      </w:r>
      <w:r w:rsidRPr="0011669A">
        <w:rPr>
          <w:rFonts w:ascii="Garamond" w:hAnsi="Garamond" w:cs="TTE1A96238t00"/>
          <w:sz w:val="24"/>
          <w:szCs w:val="24"/>
          <w:lang w:eastAsia="pl-PL"/>
        </w:rPr>
        <w:t>ć</w:t>
      </w:r>
      <w:r w:rsidRPr="0011669A">
        <w:rPr>
          <w:rFonts w:ascii="Garamond" w:hAnsi="Garamond"/>
          <w:sz w:val="24"/>
          <w:szCs w:val="24"/>
          <w:lang w:eastAsia="pl-PL"/>
        </w:rPr>
        <w:t>, np. huragan, powód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ź</w:t>
      </w:r>
      <w:r w:rsidRPr="0011669A">
        <w:rPr>
          <w:rFonts w:ascii="Garamond" w:hAnsi="Garamond"/>
          <w:sz w:val="24"/>
          <w:szCs w:val="24"/>
          <w:lang w:eastAsia="pl-PL"/>
        </w:rPr>
        <w:t>, itp.,</w:t>
      </w:r>
    </w:p>
    <w:p w:rsidR="009C2265" w:rsidRPr="0011669A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Garamond" w:hAnsi="Garamond"/>
          <w:sz w:val="24"/>
          <w:szCs w:val="24"/>
          <w:lang w:eastAsia="pl-PL"/>
        </w:rPr>
      </w:pPr>
      <w:r w:rsidRPr="0011669A">
        <w:rPr>
          <w:rFonts w:ascii="Garamond" w:hAnsi="Garamond"/>
          <w:sz w:val="24"/>
          <w:szCs w:val="24"/>
          <w:lang w:eastAsia="pl-PL"/>
        </w:rPr>
        <w:t>wyst</w:t>
      </w:r>
      <w:r w:rsidRPr="0011669A">
        <w:rPr>
          <w:rFonts w:ascii="Garamond" w:hAnsi="Garamond" w:cs="TTE1A96238t00"/>
          <w:sz w:val="24"/>
          <w:szCs w:val="24"/>
          <w:lang w:eastAsia="pl-PL"/>
        </w:rPr>
        <w:t>ą</w:t>
      </w:r>
      <w:r w:rsidRPr="0011669A">
        <w:rPr>
          <w:rFonts w:ascii="Garamond" w:hAnsi="Garamond"/>
          <w:sz w:val="24"/>
          <w:szCs w:val="24"/>
          <w:lang w:eastAsia="pl-PL"/>
        </w:rPr>
        <w:t>pienia konieczno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ś</w:t>
      </w:r>
      <w:r w:rsidRPr="0011669A">
        <w:rPr>
          <w:rFonts w:ascii="Garamond" w:hAnsi="Garamond"/>
          <w:sz w:val="24"/>
          <w:szCs w:val="24"/>
          <w:lang w:eastAsia="pl-PL"/>
        </w:rPr>
        <w:t>ci wykonania zamówienia dodatkowego, którego realizacja ma wpływ na termin wykonania umowy,</w:t>
      </w:r>
    </w:p>
    <w:p w:rsidR="009C2265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Garamond" w:hAnsi="Garamond"/>
          <w:sz w:val="24"/>
          <w:szCs w:val="24"/>
          <w:lang w:eastAsia="pl-PL"/>
        </w:rPr>
      </w:pPr>
      <w:r w:rsidRPr="0011669A">
        <w:rPr>
          <w:rFonts w:ascii="Garamond" w:hAnsi="Garamond"/>
          <w:sz w:val="24"/>
          <w:szCs w:val="24"/>
          <w:lang w:eastAsia="pl-PL"/>
        </w:rPr>
        <w:t>przedłu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ż</w:t>
      </w:r>
      <w:r w:rsidRPr="0011669A">
        <w:rPr>
          <w:rFonts w:ascii="Garamond" w:hAnsi="Garamond"/>
          <w:sz w:val="24"/>
          <w:szCs w:val="24"/>
          <w:lang w:eastAsia="pl-PL"/>
        </w:rPr>
        <w:t>enia procedury uzyskiwania opinii, uzgodnie</w:t>
      </w:r>
      <w:r w:rsidRPr="0011669A">
        <w:rPr>
          <w:rFonts w:ascii="Garamond" w:hAnsi="Garamond" w:cs="TTE1A96238t00"/>
          <w:sz w:val="24"/>
          <w:szCs w:val="24"/>
          <w:lang w:eastAsia="pl-PL"/>
        </w:rPr>
        <w:t>ń</w:t>
      </w:r>
      <w:r w:rsidRPr="0011669A">
        <w:rPr>
          <w:rFonts w:ascii="Garamond" w:hAnsi="Garamond"/>
          <w:sz w:val="24"/>
          <w:szCs w:val="24"/>
          <w:lang w:eastAsia="pl-PL"/>
        </w:rPr>
        <w:t>, pozwole</w:t>
      </w:r>
      <w:r w:rsidRPr="0011669A">
        <w:rPr>
          <w:rFonts w:ascii="Garamond" w:hAnsi="Garamond" w:cs="TTE1A96238t00"/>
          <w:sz w:val="24"/>
          <w:szCs w:val="24"/>
          <w:lang w:eastAsia="pl-PL"/>
        </w:rPr>
        <w:t xml:space="preserve">ń </w:t>
      </w:r>
      <w:r w:rsidRPr="0011669A">
        <w:rPr>
          <w:rFonts w:ascii="Garamond" w:hAnsi="Garamond"/>
          <w:sz w:val="24"/>
          <w:szCs w:val="24"/>
          <w:lang w:eastAsia="pl-PL"/>
        </w:rPr>
        <w:t>z przyczyn niezależnych od Wykonawcy, tj. z powodu niezachowania terminów administracyjnych przez organy czy instytucje.</w:t>
      </w:r>
    </w:p>
    <w:p w:rsidR="009C2265" w:rsidRPr="00EF25DB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Garamond" w:hAnsi="Garamond"/>
          <w:sz w:val="24"/>
          <w:szCs w:val="24"/>
          <w:lang w:eastAsia="pl-PL"/>
        </w:rPr>
      </w:pPr>
      <w:r w:rsidRPr="00DD653C">
        <w:rPr>
          <w:rFonts w:ascii="Garamond" w:hAnsi="Garamond"/>
          <w:bCs/>
          <w:sz w:val="24"/>
          <w:szCs w:val="24"/>
          <w:lang w:eastAsia="pl-PL"/>
        </w:rPr>
        <w:t>W przypadku zmiany terminu realizacji przedmiotu umowy, wymienionych w pkt 1. – 2. termin ten mo</w:t>
      </w:r>
      <w:r w:rsidRPr="00DD653C">
        <w:rPr>
          <w:rFonts w:ascii="Garamond" w:hAnsi="Garamond" w:cs="TTE1A96238t00"/>
          <w:bCs/>
          <w:sz w:val="24"/>
          <w:szCs w:val="24"/>
          <w:lang w:eastAsia="pl-PL"/>
        </w:rPr>
        <w:t>ż</w:t>
      </w:r>
      <w:r w:rsidRPr="00DD653C">
        <w:rPr>
          <w:rFonts w:ascii="Garamond" w:hAnsi="Garamond"/>
          <w:bCs/>
          <w:sz w:val="24"/>
          <w:szCs w:val="24"/>
          <w:lang w:eastAsia="pl-PL"/>
        </w:rPr>
        <w:t>e ulec przedłu</w:t>
      </w:r>
      <w:r w:rsidRPr="00DD653C">
        <w:rPr>
          <w:rFonts w:ascii="Garamond" w:hAnsi="Garamond" w:cs="TTE1A96238t00"/>
          <w:bCs/>
          <w:sz w:val="24"/>
          <w:szCs w:val="24"/>
          <w:lang w:eastAsia="pl-PL"/>
        </w:rPr>
        <w:t>ż</w:t>
      </w:r>
      <w:r w:rsidRPr="00DD653C">
        <w:rPr>
          <w:rFonts w:ascii="Garamond" w:hAnsi="Garamond"/>
          <w:bCs/>
          <w:sz w:val="24"/>
          <w:szCs w:val="24"/>
          <w:lang w:eastAsia="pl-PL"/>
        </w:rPr>
        <w:t>eniu nie dłu</w:t>
      </w:r>
      <w:r w:rsidRPr="00DD653C">
        <w:rPr>
          <w:rFonts w:ascii="Garamond" w:hAnsi="Garamond" w:cs="TTE1A96238t00"/>
          <w:bCs/>
          <w:sz w:val="24"/>
          <w:szCs w:val="24"/>
          <w:lang w:eastAsia="pl-PL"/>
        </w:rPr>
        <w:t>ż</w:t>
      </w:r>
      <w:r w:rsidRPr="00DD653C">
        <w:rPr>
          <w:rFonts w:ascii="Garamond" w:hAnsi="Garamond"/>
          <w:bCs/>
          <w:sz w:val="24"/>
          <w:szCs w:val="24"/>
          <w:lang w:eastAsia="pl-PL"/>
        </w:rPr>
        <w:t>ej jednak, ni</w:t>
      </w:r>
      <w:r w:rsidRPr="00DD653C">
        <w:rPr>
          <w:rFonts w:ascii="Garamond" w:hAnsi="Garamond" w:cs="TTE1A96238t00"/>
          <w:bCs/>
          <w:sz w:val="24"/>
          <w:szCs w:val="24"/>
          <w:lang w:eastAsia="pl-PL"/>
        </w:rPr>
        <w:t xml:space="preserve">ż </w:t>
      </w:r>
      <w:r w:rsidRPr="00DD653C">
        <w:rPr>
          <w:rFonts w:ascii="Garamond" w:hAnsi="Garamond"/>
          <w:bCs/>
          <w:sz w:val="24"/>
          <w:szCs w:val="24"/>
          <w:lang w:eastAsia="pl-PL"/>
        </w:rPr>
        <w:t>o czas trwania tych okoliczno</w:t>
      </w:r>
      <w:r w:rsidRPr="00DD653C">
        <w:rPr>
          <w:rFonts w:ascii="Garamond" w:hAnsi="Garamond" w:cs="TTE1A96238t00"/>
          <w:bCs/>
          <w:sz w:val="24"/>
          <w:szCs w:val="24"/>
          <w:lang w:eastAsia="pl-PL"/>
        </w:rPr>
        <w:t>ś</w:t>
      </w:r>
      <w:r w:rsidRPr="00DD653C">
        <w:rPr>
          <w:rFonts w:ascii="Garamond" w:hAnsi="Garamond"/>
          <w:bCs/>
          <w:sz w:val="24"/>
          <w:szCs w:val="24"/>
          <w:lang w:eastAsia="pl-PL"/>
        </w:rPr>
        <w:t>ci</w:t>
      </w:r>
      <w:r>
        <w:rPr>
          <w:rFonts w:ascii="Garamond" w:hAnsi="Garamond"/>
          <w:bCs/>
          <w:sz w:val="24"/>
          <w:szCs w:val="24"/>
          <w:lang w:eastAsia="pl-PL"/>
        </w:rPr>
        <w:t>.</w:t>
      </w:r>
    </w:p>
    <w:p w:rsidR="009C2265" w:rsidRPr="00BC08AD" w:rsidRDefault="009C2265" w:rsidP="009C2265">
      <w:pPr>
        <w:pStyle w:val="Akapitzlist"/>
        <w:numPr>
          <w:ilvl w:val="0"/>
          <w:numId w:val="14"/>
        </w:numPr>
        <w:spacing w:after="160" w:line="256" w:lineRule="auto"/>
        <w:ind w:left="284" w:hanging="284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Zamawiający dopuszcza – jeżeli uzna za uzasadnione – możliwość zmiany ustaleń zawartej umowy w stosunku do</w:t>
      </w:r>
      <w:r w:rsidRPr="00BC08AD"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treści oferty Wykonawcy, o których mowa w art. 439 ust. 1 i 2 ustawy Pzp, w zakresie zmian wynagrodzenia</w:t>
      </w:r>
      <w:r w:rsidRPr="00BC08AD"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Wykonawcy, w przypadku zmiany koszów związanych z realizacją zamówienia. Zmiany dokonane będą zgodnie</w:t>
      </w:r>
      <w:r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z poniższymi zasadami:</w:t>
      </w:r>
    </w:p>
    <w:p w:rsidR="009C2265" w:rsidRPr="00BC08AD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wynagrodzenie będzie podlegało waloryzacji po upływie 6 miesięcy od dnia złożenia przez Wykonawcę oferty</w:t>
      </w:r>
      <w:r w:rsidRPr="00BC08AD"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w postępowaniu, gdy różnica pomiędzy wskaźnikiem miesięcznym inflacji publikowanym na miesiąc badania oferty,</w:t>
      </w:r>
      <w:r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a wskaźnikiem miesięcznym inflacji publikowanym na moment składania wniosku przekroczy 15,00 punktów procentowych,</w:t>
      </w:r>
    </w:p>
    <w:p w:rsidR="009C2265" w:rsidRPr="00BC08AD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waloryzacja będzie odbywać się w oparciu o miesięczny wskaźnik cen towarów i usług konsumpcyjnych publikowany przez GUS,</w:t>
      </w:r>
    </w:p>
    <w:p w:rsidR="009C2265" w:rsidRPr="00BC08AD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wysokość zmiany wynagrodzenia będzie odpowiadała różnicy pomiędzy wskaźnikami, o których mowa w pkt 1,</w:t>
      </w:r>
      <w:r w:rsidRPr="00BC08AD"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wykraczającej powyżej 15,00 punktów procentowych,</w:t>
      </w:r>
    </w:p>
    <w:p w:rsidR="009C2265" w:rsidRPr="00BC08AD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wniosek o waloryzację może dotyczyć wyłącznie wynagrodzenia za zakres przedmiotu umowy niezrealizowany</w:t>
      </w:r>
      <w:r w:rsidRPr="00BC08AD"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jeszcze przez Wykonawcę i nieodebrany przez Zamawiającego przed dniem złożenia wniosku,</w:t>
      </w:r>
    </w:p>
    <w:p w:rsidR="009C2265" w:rsidRPr="00BC08AD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strona składając wniosek o waloryzację powinna przedstawić w szczególności:</w:t>
      </w:r>
    </w:p>
    <w:p w:rsidR="009C2265" w:rsidRPr="00BC08AD" w:rsidRDefault="009C2265" w:rsidP="009C2265">
      <w:pPr>
        <w:pStyle w:val="Akapitzlist"/>
        <w:numPr>
          <w:ilvl w:val="0"/>
          <w:numId w:val="16"/>
        </w:numPr>
        <w:spacing w:after="160" w:line="256" w:lineRule="auto"/>
        <w:ind w:left="993" w:hanging="284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wyliczenie wnioskowanej kwoty zmiany wynagrodzenia;</w:t>
      </w:r>
    </w:p>
    <w:p w:rsidR="009C2265" w:rsidRPr="00BC08AD" w:rsidRDefault="009C2265" w:rsidP="009C2265">
      <w:pPr>
        <w:pStyle w:val="Akapitzlist"/>
        <w:numPr>
          <w:ilvl w:val="0"/>
          <w:numId w:val="16"/>
        </w:numPr>
        <w:spacing w:after="160" w:line="256" w:lineRule="auto"/>
        <w:ind w:left="993" w:hanging="284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dowody na to, że wliczona do wniosku wartość kosztów nie obejmuje kosztów usług zakontraktowanych lub</w:t>
      </w:r>
      <w:r w:rsidRPr="00BC08AD"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nabytych przed okresem objętym wnioskiem;</w:t>
      </w:r>
    </w:p>
    <w:p w:rsidR="009C2265" w:rsidRPr="00BC08AD" w:rsidRDefault="009C2265" w:rsidP="009C2265">
      <w:pPr>
        <w:pStyle w:val="Akapitzlist"/>
        <w:numPr>
          <w:ilvl w:val="0"/>
          <w:numId w:val="16"/>
        </w:numPr>
        <w:spacing w:after="160" w:line="256" w:lineRule="auto"/>
        <w:ind w:left="993" w:hanging="284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dowody na to, że wzrost kosztów usług miał wpływ na koszt realizacji zamówienia.</w:t>
      </w:r>
    </w:p>
    <w:p w:rsidR="009C2265" w:rsidRPr="008405E6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Garamond" w:hAnsi="Garamond"/>
        </w:rPr>
      </w:pPr>
      <w:r w:rsidRPr="008405E6">
        <w:rPr>
          <w:rStyle w:val="markedcontent"/>
          <w:rFonts w:ascii="Garamond" w:hAnsi="Garamond" w:cs="Arial"/>
          <w:sz w:val="23"/>
          <w:szCs w:val="23"/>
        </w:rPr>
        <w:t>Wynagrodzenie będzie podlegało waloryzacji maksymalnie do 3% pierwotnej wartości wynagrodzenia, o którym</w:t>
      </w:r>
      <w:r w:rsidRPr="008405E6">
        <w:rPr>
          <w:rFonts w:ascii="Garamond" w:hAnsi="Garamond"/>
        </w:rPr>
        <w:t xml:space="preserve"> </w:t>
      </w:r>
      <w:r w:rsidR="007917AC">
        <w:rPr>
          <w:rStyle w:val="markedcontent"/>
          <w:rFonts w:ascii="Garamond" w:hAnsi="Garamond" w:cs="Arial"/>
          <w:sz w:val="23"/>
          <w:szCs w:val="23"/>
        </w:rPr>
        <w:t xml:space="preserve">mowa w § 3 ust. 2 </w:t>
      </w:r>
      <w:r w:rsidRPr="008405E6">
        <w:rPr>
          <w:rStyle w:val="markedcontent"/>
          <w:rFonts w:ascii="Garamond" w:hAnsi="Garamond" w:cs="Arial"/>
          <w:sz w:val="23"/>
          <w:szCs w:val="23"/>
        </w:rPr>
        <w:t>umowy,</w:t>
      </w:r>
    </w:p>
    <w:p w:rsidR="009C2265" w:rsidRPr="00BC08AD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postanowień umownych w zakresie waloryzacji nie stosuje się od chwili osiągnięcia limitu, o którym mowa</w:t>
      </w:r>
      <w:r w:rsidRPr="00BC08AD"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powyżej,</w:t>
      </w:r>
    </w:p>
    <w:p w:rsidR="009C2265" w:rsidRPr="00A23D36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Style w:val="markedcontent"/>
          <w:rFonts w:ascii="Garamond" w:hAnsi="Garamond"/>
        </w:rPr>
      </w:pPr>
      <w:r w:rsidRPr="00BC08AD">
        <w:rPr>
          <w:rStyle w:val="markedcontent"/>
          <w:rFonts w:ascii="Garamond" w:hAnsi="Garamond" w:cs="Arial"/>
          <w:sz w:val="23"/>
          <w:szCs w:val="23"/>
        </w:rPr>
        <w:t>uprawnienie do złożenia wniosku o zmianę wynagrodzenia wygasa po upływie miesiąca od dnia zakończenia</w:t>
      </w:r>
      <w:r w:rsidRPr="00BC08AD">
        <w:rPr>
          <w:rFonts w:ascii="Garamond" w:hAnsi="Garamond"/>
        </w:rPr>
        <w:t xml:space="preserve"> </w:t>
      </w:r>
      <w:r w:rsidRPr="00BC08AD">
        <w:rPr>
          <w:rStyle w:val="markedcontent"/>
          <w:rFonts w:ascii="Garamond" w:hAnsi="Garamond" w:cs="Arial"/>
          <w:sz w:val="23"/>
          <w:szCs w:val="23"/>
        </w:rPr>
        <w:t>realizacji umowy;</w:t>
      </w:r>
    </w:p>
    <w:p w:rsidR="009C2265" w:rsidRPr="00A23D36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Style w:val="markedcontent"/>
          <w:rFonts w:ascii="Garamond" w:hAnsi="Garamond"/>
        </w:rPr>
      </w:pPr>
      <w:r w:rsidRPr="00A23D36">
        <w:rPr>
          <w:rStyle w:val="markedcontent"/>
          <w:rFonts w:ascii="Garamond" w:hAnsi="Garamond" w:cs="Arial"/>
          <w:sz w:val="23"/>
          <w:szCs w:val="23"/>
        </w:rPr>
        <w:t>zmiana wysokości wynagrodzenia opisana w niniejszym ustępie następuje w przypadku ziszczenia się powyższych</w:t>
      </w:r>
      <w:r w:rsidRPr="00A23D36">
        <w:rPr>
          <w:rFonts w:ascii="Garamond" w:hAnsi="Garamond"/>
        </w:rPr>
        <w:t xml:space="preserve"> </w:t>
      </w:r>
      <w:r w:rsidRPr="00A23D36">
        <w:rPr>
          <w:rStyle w:val="markedcontent"/>
          <w:rFonts w:ascii="Garamond" w:hAnsi="Garamond" w:cs="Arial"/>
          <w:sz w:val="23"/>
          <w:szCs w:val="23"/>
        </w:rPr>
        <w:t>warunków</w:t>
      </w:r>
      <w:r>
        <w:rPr>
          <w:rStyle w:val="markedcontent"/>
          <w:rFonts w:ascii="Garamond" w:hAnsi="Garamond" w:cs="Arial"/>
          <w:sz w:val="23"/>
          <w:szCs w:val="23"/>
        </w:rPr>
        <w:t>.</w:t>
      </w:r>
    </w:p>
    <w:p w:rsidR="009C2265" w:rsidRPr="00A23D36" w:rsidRDefault="009C2265" w:rsidP="009C22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/>
          <w:b/>
          <w:color w:val="000000"/>
          <w:sz w:val="24"/>
          <w:szCs w:val="24"/>
        </w:rPr>
      </w:pPr>
      <w:r w:rsidRPr="00A23D36">
        <w:rPr>
          <w:rStyle w:val="markedcontent"/>
          <w:rFonts w:ascii="Garamond" w:hAnsi="Garamond" w:cs="Arial"/>
          <w:sz w:val="23"/>
          <w:szCs w:val="23"/>
        </w:rPr>
        <w:t>W przypadku wystąpienia okoliczności, o których mowa w niniejszym paragrafie, Zamawiającemu przysługuje prawo</w:t>
      </w:r>
      <w:r w:rsidRPr="00A23D36">
        <w:rPr>
          <w:rFonts w:ascii="Garamond" w:hAnsi="Garamond"/>
        </w:rPr>
        <w:t xml:space="preserve"> </w:t>
      </w:r>
      <w:r w:rsidRPr="00A23D36">
        <w:rPr>
          <w:rStyle w:val="markedcontent"/>
          <w:rFonts w:ascii="Garamond" w:hAnsi="Garamond" w:cs="Arial"/>
          <w:sz w:val="23"/>
          <w:szCs w:val="23"/>
        </w:rPr>
        <w:t>do zmiany ustaleń zawartej umowy w zakresie, który uzna za uzasadniony. Zmiana dokonana zostanie w formie aneksu</w:t>
      </w:r>
      <w:r w:rsidRPr="00A23D36">
        <w:rPr>
          <w:rFonts w:ascii="Garamond" w:hAnsi="Garamond"/>
        </w:rPr>
        <w:t xml:space="preserve"> </w:t>
      </w:r>
      <w:r w:rsidRPr="00A23D36">
        <w:rPr>
          <w:rStyle w:val="markedcontent"/>
          <w:rFonts w:ascii="Garamond" w:hAnsi="Garamond" w:cs="Arial"/>
          <w:sz w:val="23"/>
          <w:szCs w:val="23"/>
        </w:rPr>
        <w:t>do umowy</w:t>
      </w:r>
      <w:r>
        <w:rPr>
          <w:rStyle w:val="markedcontent"/>
          <w:rFonts w:ascii="Garamond" w:hAnsi="Garamond" w:cs="Arial"/>
          <w:sz w:val="23"/>
          <w:szCs w:val="23"/>
        </w:rPr>
        <w:t>.</w:t>
      </w:r>
    </w:p>
    <w:p w:rsidR="009C2265" w:rsidRPr="00FC4832" w:rsidRDefault="009C2265" w:rsidP="009C22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/>
          <w:color w:val="000000"/>
          <w:sz w:val="24"/>
          <w:szCs w:val="24"/>
        </w:rPr>
      </w:pPr>
      <w:r w:rsidRPr="00F22335">
        <w:rPr>
          <w:rFonts w:ascii="Garamond" w:hAnsi="Garamond"/>
          <w:b/>
          <w:bCs/>
          <w:sz w:val="24"/>
          <w:szCs w:val="24"/>
          <w:lang w:eastAsia="pl-PL"/>
        </w:rPr>
        <w:lastRenderedPageBreak/>
        <w:t>Powy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>ż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sze postanowienia stanowi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 xml:space="preserve">ą 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katalog zmian, na które Zamawiaj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>ą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cy mo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>ż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e wyrazić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 xml:space="preserve"> 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zgod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>ę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, lecz nie stanowi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 xml:space="preserve">ą 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one zobowi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>ą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zania Zamawiaj</w:t>
      </w:r>
      <w:r w:rsidRPr="00F22335">
        <w:rPr>
          <w:rFonts w:ascii="Garamond" w:hAnsi="Garamond" w:cs="TTE1A96238t00"/>
          <w:b/>
          <w:sz w:val="24"/>
          <w:szCs w:val="24"/>
          <w:lang w:eastAsia="pl-PL"/>
        </w:rPr>
        <w:t>ą</w:t>
      </w:r>
      <w:r w:rsidRPr="00F22335">
        <w:rPr>
          <w:rFonts w:ascii="Garamond" w:hAnsi="Garamond"/>
          <w:b/>
          <w:bCs/>
          <w:sz w:val="24"/>
          <w:szCs w:val="24"/>
          <w:lang w:eastAsia="pl-PL"/>
        </w:rPr>
        <w:t>cego na ich wprowadzenie.</w:t>
      </w:r>
    </w:p>
    <w:p w:rsidR="009C2265" w:rsidRPr="00F22335" w:rsidRDefault="009C2265" w:rsidP="009C2265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/>
          <w:color w:val="000000"/>
          <w:sz w:val="24"/>
          <w:szCs w:val="24"/>
        </w:rPr>
      </w:pPr>
    </w:p>
    <w:p w:rsidR="009C2265" w:rsidRDefault="009C2265" w:rsidP="00DF11AE">
      <w:pPr>
        <w:pStyle w:val="Tekstpodstawowy"/>
        <w:rPr>
          <w:sz w:val="24"/>
          <w:szCs w:val="24"/>
        </w:rPr>
      </w:pPr>
    </w:p>
    <w:p w:rsidR="009C2265" w:rsidRDefault="009C2265" w:rsidP="009C2265">
      <w:pPr>
        <w:pStyle w:val="Tekstpodstawowy"/>
        <w:rPr>
          <w:sz w:val="24"/>
          <w:szCs w:val="24"/>
        </w:rPr>
      </w:pPr>
      <w:r>
        <w:rPr>
          <w:sz w:val="24"/>
          <w:szCs w:val="24"/>
        </w:rPr>
        <w:t>§17</w:t>
      </w:r>
    </w:p>
    <w:p w:rsidR="009C2265" w:rsidRPr="00474D6F" w:rsidRDefault="009C2265" w:rsidP="00350E5D">
      <w:pPr>
        <w:pStyle w:val="Tekstpodstawowy"/>
        <w:jc w:val="left"/>
        <w:rPr>
          <w:b w:val="0"/>
          <w:sz w:val="24"/>
          <w:szCs w:val="24"/>
        </w:rPr>
      </w:pPr>
    </w:p>
    <w:p w:rsidR="00DF11AE" w:rsidRDefault="00DF11AE" w:rsidP="00DF11AE">
      <w:pPr>
        <w:pStyle w:val="Tekstpodstawowy"/>
        <w:jc w:val="both"/>
        <w:rPr>
          <w:b w:val="0"/>
          <w:sz w:val="24"/>
          <w:szCs w:val="24"/>
        </w:rPr>
      </w:pPr>
      <w:r w:rsidRPr="00474D6F">
        <w:rPr>
          <w:b w:val="0"/>
          <w:sz w:val="24"/>
          <w:szCs w:val="24"/>
        </w:rPr>
        <w:t>Umowę sporządzono w dwóch jednobrzmiących egzemplarzach, po jednej dla każdej stron.</w:t>
      </w:r>
    </w:p>
    <w:p w:rsidR="00FD2499" w:rsidRDefault="00FD2499" w:rsidP="00DF11AE">
      <w:pPr>
        <w:pStyle w:val="Tekstpodstawowy"/>
        <w:jc w:val="both"/>
        <w:rPr>
          <w:b w:val="0"/>
          <w:sz w:val="24"/>
          <w:szCs w:val="24"/>
        </w:rPr>
      </w:pPr>
    </w:p>
    <w:p w:rsidR="00FD2499" w:rsidRPr="00474D6F" w:rsidRDefault="00FD2499" w:rsidP="00DF11AE">
      <w:pPr>
        <w:pStyle w:val="Tekstpodstawowy"/>
        <w:jc w:val="both"/>
        <w:rPr>
          <w:b w:val="0"/>
          <w:sz w:val="24"/>
          <w:szCs w:val="24"/>
        </w:rPr>
      </w:pPr>
    </w:p>
    <w:p w:rsidR="00DF11AE" w:rsidRPr="00474D6F" w:rsidRDefault="00DF11AE" w:rsidP="00DF11AE">
      <w:pPr>
        <w:pStyle w:val="Tekstpodstawowy"/>
        <w:jc w:val="both"/>
        <w:rPr>
          <w:b w:val="0"/>
          <w:sz w:val="24"/>
          <w:szCs w:val="24"/>
        </w:rPr>
      </w:pPr>
    </w:p>
    <w:p w:rsidR="00DF11AE" w:rsidRPr="00474D6F" w:rsidRDefault="00DF11AE" w:rsidP="00DF11AE">
      <w:pPr>
        <w:pStyle w:val="Tekstpodstawowy"/>
        <w:rPr>
          <w:sz w:val="24"/>
          <w:szCs w:val="24"/>
        </w:rPr>
      </w:pPr>
    </w:p>
    <w:p w:rsidR="00DF11AE" w:rsidRPr="00474D6F" w:rsidRDefault="00DF11AE" w:rsidP="00DF11AE">
      <w:pPr>
        <w:pStyle w:val="Tekstpodstawowy"/>
        <w:rPr>
          <w:sz w:val="24"/>
          <w:szCs w:val="24"/>
        </w:rPr>
      </w:pPr>
      <w:r w:rsidRPr="00474D6F">
        <w:rPr>
          <w:sz w:val="24"/>
          <w:szCs w:val="24"/>
        </w:rPr>
        <w:t>Zamawiający:                                                                                                  Wykonawca:</w:t>
      </w:r>
    </w:p>
    <w:p w:rsidR="007E51A4" w:rsidRDefault="00F92A17"/>
    <w:sectPr w:rsidR="007E51A4" w:rsidSect="00B057A8">
      <w:footerReference w:type="even" r:id="rId9"/>
      <w:footerReference w:type="default" r:id="rId10"/>
      <w:pgSz w:w="11906" w:h="16838"/>
      <w:pgMar w:top="899" w:right="1417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A17" w:rsidRDefault="00F92A17">
      <w:pPr>
        <w:spacing w:after="0" w:line="240" w:lineRule="auto"/>
      </w:pPr>
      <w:r>
        <w:separator/>
      </w:r>
    </w:p>
  </w:endnote>
  <w:endnote w:type="continuationSeparator" w:id="0">
    <w:p w:rsidR="00F92A17" w:rsidRDefault="00F92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E1A9623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A6F" w:rsidRDefault="00DF11AE" w:rsidP="00A57A6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57A6F" w:rsidRDefault="00F92A17" w:rsidP="00A57A6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A6F" w:rsidRDefault="00DF11AE" w:rsidP="00A57A6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A0E32">
      <w:rPr>
        <w:rStyle w:val="Numerstrony"/>
        <w:noProof/>
      </w:rPr>
      <w:t>4</w:t>
    </w:r>
    <w:r>
      <w:rPr>
        <w:rStyle w:val="Numerstrony"/>
      </w:rPr>
      <w:fldChar w:fldCharType="end"/>
    </w:r>
  </w:p>
  <w:p w:rsidR="00A57A6F" w:rsidRDefault="00F92A17" w:rsidP="00A57A6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A17" w:rsidRDefault="00F92A17">
      <w:pPr>
        <w:spacing w:after="0" w:line="240" w:lineRule="auto"/>
      </w:pPr>
      <w:r>
        <w:separator/>
      </w:r>
    </w:p>
  </w:footnote>
  <w:footnote w:type="continuationSeparator" w:id="0">
    <w:p w:rsidR="00F92A17" w:rsidRDefault="00F92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41F00D9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524D0C"/>
    <w:multiLevelType w:val="hybridMultilevel"/>
    <w:tmpl w:val="1222E74A"/>
    <w:lvl w:ilvl="0" w:tplc="0415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3" w15:restartNumberingAfterBreak="0">
    <w:nsid w:val="17B6467C"/>
    <w:multiLevelType w:val="hybridMultilevel"/>
    <w:tmpl w:val="8698D83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9119D"/>
    <w:multiLevelType w:val="hybridMultilevel"/>
    <w:tmpl w:val="9B4A15F2"/>
    <w:lvl w:ilvl="0" w:tplc="430A68C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500C43"/>
    <w:multiLevelType w:val="hybridMultilevel"/>
    <w:tmpl w:val="1974C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C4EF3"/>
    <w:multiLevelType w:val="hybridMultilevel"/>
    <w:tmpl w:val="294E16FE"/>
    <w:lvl w:ilvl="0" w:tplc="0415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  <w:b w:val="0"/>
        <w:i w:val="0"/>
        <w:color w:val="000000"/>
      </w:rPr>
    </w:lvl>
    <w:lvl w:ilvl="1" w:tplc="0415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7" w15:restartNumberingAfterBreak="0">
    <w:nsid w:val="252A04DD"/>
    <w:multiLevelType w:val="hybridMultilevel"/>
    <w:tmpl w:val="12B648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2B6E82"/>
    <w:multiLevelType w:val="multilevel"/>
    <w:tmpl w:val="41F00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DC4266"/>
    <w:multiLevelType w:val="hybridMultilevel"/>
    <w:tmpl w:val="FF340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24440"/>
    <w:multiLevelType w:val="hybridMultilevel"/>
    <w:tmpl w:val="F9C6A8FA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1" w15:restartNumberingAfterBreak="0">
    <w:nsid w:val="64E16871"/>
    <w:multiLevelType w:val="hybridMultilevel"/>
    <w:tmpl w:val="31108D82"/>
    <w:lvl w:ilvl="0" w:tplc="1C60DFE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C94601E0">
      <w:start w:val="1"/>
      <w:numFmt w:val="lowerLetter"/>
      <w:lvlText w:val="%2."/>
      <w:lvlJc w:val="left"/>
      <w:pPr>
        <w:tabs>
          <w:tab w:val="num" w:pos="624"/>
        </w:tabs>
        <w:ind w:left="624" w:hanging="340"/>
      </w:pPr>
      <w:rPr>
        <w:rFonts w:hint="default"/>
        <w:b w:val="0"/>
        <w:i w:val="0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BA7AE3"/>
    <w:multiLevelType w:val="hybridMultilevel"/>
    <w:tmpl w:val="62A49054"/>
    <w:lvl w:ilvl="0" w:tplc="6AA49236">
      <w:start w:val="1"/>
      <w:numFmt w:val="lowerLetter"/>
      <w:lvlText w:val="%1."/>
      <w:lvlJc w:val="left"/>
      <w:pPr>
        <w:ind w:left="722" w:hanging="360"/>
      </w:pPr>
      <w:rPr>
        <w:rFonts w:hint="default"/>
        <w:b w:val="0"/>
        <w:i w:val="0"/>
        <w:color w:val="000000"/>
      </w:rPr>
    </w:lvl>
    <w:lvl w:ilvl="1" w:tplc="0415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3" w15:restartNumberingAfterBreak="0">
    <w:nsid w:val="729F7D1F"/>
    <w:multiLevelType w:val="hybridMultilevel"/>
    <w:tmpl w:val="C414AA18"/>
    <w:lvl w:ilvl="0" w:tplc="D152F640">
      <w:start w:val="1"/>
      <w:numFmt w:val="lowerLetter"/>
      <w:lvlText w:val="%1)"/>
      <w:lvlJc w:val="left"/>
      <w:pPr>
        <w:ind w:left="1146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72D4143"/>
    <w:multiLevelType w:val="hybridMultilevel"/>
    <w:tmpl w:val="E6BC4A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C5F64"/>
    <w:multiLevelType w:val="hybridMultilevel"/>
    <w:tmpl w:val="A28687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E5490F"/>
    <w:multiLevelType w:val="multilevel"/>
    <w:tmpl w:val="7A021320"/>
    <w:name w:val="WW8Num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7"/>
  </w:num>
  <w:num w:numId="5">
    <w:abstractNumId w:val="9"/>
  </w:num>
  <w:num w:numId="6">
    <w:abstractNumId w:val="16"/>
  </w:num>
  <w:num w:numId="7">
    <w:abstractNumId w:val="8"/>
  </w:num>
  <w:num w:numId="8">
    <w:abstractNumId w:val="15"/>
  </w:num>
  <w:num w:numId="9">
    <w:abstractNumId w:val="10"/>
  </w:num>
  <w:num w:numId="10">
    <w:abstractNumId w:val="3"/>
  </w:num>
  <w:num w:numId="11">
    <w:abstractNumId w:val="12"/>
  </w:num>
  <w:num w:numId="12">
    <w:abstractNumId w:val="6"/>
  </w:num>
  <w:num w:numId="13">
    <w:abstractNumId w:val="5"/>
  </w:num>
  <w:num w:numId="14">
    <w:abstractNumId w:val="14"/>
  </w:num>
  <w:num w:numId="15">
    <w:abstractNumId w:val="4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AE"/>
    <w:rsid w:val="00012952"/>
    <w:rsid w:val="00055921"/>
    <w:rsid w:val="00056675"/>
    <w:rsid w:val="000B0ED8"/>
    <w:rsid w:val="001B673B"/>
    <w:rsid w:val="00274841"/>
    <w:rsid w:val="002B5272"/>
    <w:rsid w:val="002C3578"/>
    <w:rsid w:val="002E5A30"/>
    <w:rsid w:val="002F4082"/>
    <w:rsid w:val="002F5494"/>
    <w:rsid w:val="003246A1"/>
    <w:rsid w:val="00350E5D"/>
    <w:rsid w:val="00360E34"/>
    <w:rsid w:val="00397B9A"/>
    <w:rsid w:val="003A1304"/>
    <w:rsid w:val="003C7CFC"/>
    <w:rsid w:val="003D31FE"/>
    <w:rsid w:val="004331A2"/>
    <w:rsid w:val="004A0E32"/>
    <w:rsid w:val="005076A9"/>
    <w:rsid w:val="00590C62"/>
    <w:rsid w:val="005B67C2"/>
    <w:rsid w:val="00677187"/>
    <w:rsid w:val="00722F9E"/>
    <w:rsid w:val="00753B84"/>
    <w:rsid w:val="007917AC"/>
    <w:rsid w:val="007B7104"/>
    <w:rsid w:val="007F56AC"/>
    <w:rsid w:val="00863CB9"/>
    <w:rsid w:val="008750A0"/>
    <w:rsid w:val="00992325"/>
    <w:rsid w:val="009C2265"/>
    <w:rsid w:val="00A13020"/>
    <w:rsid w:val="00A41F00"/>
    <w:rsid w:val="00B27A51"/>
    <w:rsid w:val="00B67498"/>
    <w:rsid w:val="00B91423"/>
    <w:rsid w:val="00BB4E09"/>
    <w:rsid w:val="00C274A3"/>
    <w:rsid w:val="00CD104C"/>
    <w:rsid w:val="00D2481B"/>
    <w:rsid w:val="00DF11AE"/>
    <w:rsid w:val="00F92A17"/>
    <w:rsid w:val="00FD173F"/>
    <w:rsid w:val="00FD2499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88D9F-6FA1-466F-A2D9-4F36A3D7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11AE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11A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11A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cze">
    <w:name w:val="Hyperlink"/>
    <w:uiPriority w:val="99"/>
    <w:unhideWhenUsed/>
    <w:rsid w:val="00DF11AE"/>
    <w:rPr>
      <w:color w:val="0000FF"/>
      <w:u w:val="single"/>
    </w:rPr>
  </w:style>
  <w:style w:type="paragraph" w:styleId="Stopka">
    <w:name w:val="footer"/>
    <w:basedOn w:val="Normalny"/>
    <w:link w:val="StopkaZnak"/>
    <w:unhideWhenUsed/>
    <w:rsid w:val="00DF1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F11AE"/>
    <w:rPr>
      <w:rFonts w:ascii="Calibri" w:eastAsia="Calibri" w:hAnsi="Calibri" w:cs="Times New Roman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DF11AE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DF11A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F11AE"/>
    <w:rPr>
      <w:rFonts w:ascii="Times New Roman" w:eastAsia="Times New Roman" w:hAnsi="Times New Roman" w:cs="Times New Roman"/>
      <w:b/>
      <w:sz w:val="28"/>
      <w:szCs w:val="20"/>
    </w:rPr>
  </w:style>
  <w:style w:type="character" w:styleId="Numerstrony">
    <w:name w:val="page number"/>
    <w:basedOn w:val="Domylnaczcionkaakapitu"/>
    <w:rsid w:val="00DF11AE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9C2265"/>
    <w:rPr>
      <w:rFonts w:ascii="Calibri" w:eastAsia="Calibri" w:hAnsi="Calibri" w:cs="Times New Roman"/>
    </w:rPr>
  </w:style>
  <w:style w:type="character" w:customStyle="1" w:styleId="markedcontent">
    <w:name w:val="markedcontent"/>
    <w:basedOn w:val="Domylnaczcionkaakapitu"/>
    <w:rsid w:val="009C2265"/>
  </w:style>
  <w:style w:type="paragraph" w:styleId="Tekstdymka">
    <w:name w:val="Balloon Text"/>
    <w:basedOn w:val="Normalny"/>
    <w:link w:val="TekstdymkaZnak"/>
    <w:uiPriority w:val="99"/>
    <w:semiHidden/>
    <w:unhideWhenUsed/>
    <w:rsid w:val="00056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66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bswalc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bswalcz@tbswalcz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2243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Krenca</dc:creator>
  <cp:keywords/>
  <dc:description/>
  <cp:lastModifiedBy>Natalia Moskalec</cp:lastModifiedBy>
  <cp:revision>4</cp:revision>
  <cp:lastPrinted>2023-12-04T10:55:00Z</cp:lastPrinted>
  <dcterms:created xsi:type="dcterms:W3CDTF">2024-11-20T08:15:00Z</dcterms:created>
  <dcterms:modified xsi:type="dcterms:W3CDTF">2024-11-21T08:19:00Z</dcterms:modified>
</cp:coreProperties>
</file>