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5CDE" w14:textId="77777777" w:rsidR="00E1184F" w:rsidRPr="009C7FCD" w:rsidRDefault="00E1184F" w:rsidP="00E1184F">
      <w:pPr>
        <w:ind w:right="142"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670A7E7F" w14:textId="77777777" w:rsidR="00E1184F" w:rsidRPr="0094578A" w:rsidRDefault="00E1184F" w:rsidP="00E1184F">
      <w:pPr>
        <w:ind w:right="142" w:firstLine="567"/>
        <w:jc w:val="center"/>
        <w:rPr>
          <w:rFonts w:ascii="Times New Roman" w:hAnsi="Times New Roman"/>
          <w:b/>
          <w:sz w:val="26"/>
          <w:szCs w:val="26"/>
        </w:rPr>
      </w:pPr>
      <w:r w:rsidRPr="0094578A">
        <w:rPr>
          <w:rFonts w:ascii="Times New Roman" w:hAnsi="Times New Roman"/>
          <w:b/>
          <w:sz w:val="26"/>
          <w:szCs w:val="26"/>
        </w:rPr>
        <w:t xml:space="preserve">OGŁOSZENIE O ZBĘDNYCH </w:t>
      </w:r>
      <w:r>
        <w:rPr>
          <w:rFonts w:ascii="Times New Roman" w:hAnsi="Times New Roman"/>
          <w:b/>
          <w:sz w:val="26"/>
          <w:szCs w:val="26"/>
        </w:rPr>
        <w:t xml:space="preserve">I ZUŻYTYCH </w:t>
      </w:r>
      <w:r w:rsidRPr="0094578A">
        <w:rPr>
          <w:rFonts w:ascii="Times New Roman" w:hAnsi="Times New Roman"/>
          <w:b/>
          <w:sz w:val="26"/>
          <w:szCs w:val="26"/>
        </w:rPr>
        <w:t>SKŁADNIKACH RZECZOWYCH MAJĄTKU RUCHOMEGO</w:t>
      </w:r>
      <w:r w:rsidRPr="0094578A">
        <w:rPr>
          <w:rFonts w:ascii="Times New Roman" w:hAnsi="Times New Roman"/>
          <w:b/>
          <w:sz w:val="26"/>
          <w:szCs w:val="26"/>
        </w:rPr>
        <w:br/>
        <w:t>ZAKŁADU POPRAWCZEGO W TARNOWIE</w:t>
      </w:r>
    </w:p>
    <w:p w14:paraId="18A3C3C7" w14:textId="77777777" w:rsidR="00E1184F" w:rsidRPr="00FF7783" w:rsidRDefault="00E1184F" w:rsidP="00E1184F">
      <w:pPr>
        <w:ind w:right="142" w:firstLine="567"/>
        <w:rPr>
          <w:rFonts w:ascii="Times New Roman" w:hAnsi="Times New Roman" w:cs="Times New Roman"/>
          <w:b/>
        </w:rPr>
      </w:pPr>
    </w:p>
    <w:p w14:paraId="5D9A6383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Zakład Poprawczy w Tarnowie d</w:t>
      </w:r>
      <w:r w:rsidRPr="00FF7783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 xml:space="preserve">zgodnie z </w:t>
      </w:r>
      <w:bookmarkStart w:id="0" w:name="_Hlk116561768"/>
      <w:r w:rsidRPr="00280C02">
        <w:rPr>
          <w:rFonts w:ascii="Times New Roman" w:hAnsi="Times New Roman" w:cs="Times New Roman"/>
          <w:b/>
          <w:bCs/>
        </w:rPr>
        <w:t>Rozporządzeni</w:t>
      </w:r>
      <w:r>
        <w:rPr>
          <w:rFonts w:ascii="Times New Roman" w:hAnsi="Times New Roman" w:cs="Times New Roman"/>
          <w:b/>
          <w:bCs/>
        </w:rPr>
        <w:t>em</w:t>
      </w:r>
      <w:r w:rsidRPr="00280C02">
        <w:rPr>
          <w:rFonts w:ascii="Times New Roman" w:hAnsi="Times New Roman" w:cs="Times New Roman"/>
          <w:b/>
          <w:bCs/>
        </w:rPr>
        <w:t xml:space="preserve"> Rady Ministrów z dnia 21 października 2019r. w sprawie </w:t>
      </w:r>
      <w:r w:rsidRPr="000C6008">
        <w:rPr>
          <w:rFonts w:ascii="Times New Roman" w:hAnsi="Times New Roman" w:cs="Times New Roman"/>
          <w:b/>
          <w:bCs/>
          <w:sz w:val="23"/>
          <w:szCs w:val="23"/>
        </w:rPr>
        <w:t xml:space="preserve">szczegółowego </w:t>
      </w:r>
      <w:r w:rsidRPr="00280C02">
        <w:rPr>
          <w:rFonts w:ascii="Times New Roman" w:hAnsi="Times New Roman" w:cs="Times New Roman"/>
          <w:b/>
          <w:bCs/>
        </w:rPr>
        <w:t>sposobu gospodarowania składnikami rzeczowymi majątku ruchomego Skarbu Państwa</w:t>
      </w:r>
      <w:r>
        <w:rPr>
          <w:rFonts w:ascii="Times New Roman" w:hAnsi="Times New Roman" w:cs="Times New Roman"/>
          <w:b/>
          <w:bCs/>
        </w:rPr>
        <w:t xml:space="preserve"> /</w:t>
      </w:r>
      <w:r w:rsidRPr="003D6775">
        <w:rPr>
          <w:rFonts w:ascii="Times New Roman" w:hAnsi="Times New Roman" w:cs="Times New Roman"/>
          <w:b/>
          <w:bCs/>
        </w:rPr>
        <w:t xml:space="preserve">Dz.U. z 2022 r. poz. 998, z </w:t>
      </w:r>
      <w:proofErr w:type="spellStart"/>
      <w:r w:rsidRPr="003D6775">
        <w:rPr>
          <w:rFonts w:ascii="Times New Roman" w:hAnsi="Times New Roman" w:cs="Times New Roman"/>
          <w:b/>
          <w:bCs/>
        </w:rPr>
        <w:t>późn</w:t>
      </w:r>
      <w:proofErr w:type="spellEnd"/>
      <w:r w:rsidRPr="003D6775">
        <w:rPr>
          <w:rFonts w:ascii="Times New Roman" w:hAnsi="Times New Roman" w:cs="Times New Roman"/>
          <w:b/>
          <w:bCs/>
        </w:rPr>
        <w:t>. zm.</w:t>
      </w:r>
      <w:r>
        <w:rPr>
          <w:rFonts w:ascii="Times New Roman" w:hAnsi="Times New Roman" w:cs="Times New Roman"/>
          <w:b/>
          <w:bCs/>
        </w:rPr>
        <w:t xml:space="preserve">/ </w:t>
      </w:r>
      <w:bookmarkEnd w:id="0"/>
      <w:r>
        <w:rPr>
          <w:rFonts w:ascii="Times New Roman" w:hAnsi="Times New Roman" w:cs="Times New Roman"/>
          <w:bCs/>
        </w:rPr>
        <w:t>informuje</w:t>
      </w:r>
      <w:r w:rsidRPr="00FF7783">
        <w:rPr>
          <w:rFonts w:ascii="Times New Roman" w:hAnsi="Times New Roman" w:cs="Times New Roman"/>
          <w:bCs/>
        </w:rPr>
        <w:t xml:space="preserve">, że </w:t>
      </w:r>
      <w:r>
        <w:rPr>
          <w:rFonts w:ascii="Times New Roman" w:hAnsi="Times New Roman" w:cs="Times New Roman"/>
          <w:bCs/>
        </w:rPr>
        <w:t>posiada</w:t>
      </w:r>
      <w:r w:rsidRPr="00FF7783">
        <w:rPr>
          <w:rFonts w:ascii="Times New Roman" w:hAnsi="Times New Roman" w:cs="Times New Roman"/>
          <w:bCs/>
        </w:rPr>
        <w:t xml:space="preserve"> zbędne </w:t>
      </w:r>
      <w:r>
        <w:rPr>
          <w:rFonts w:ascii="Times New Roman" w:hAnsi="Times New Roman" w:cs="Times New Roman"/>
          <w:bCs/>
        </w:rPr>
        <w:t xml:space="preserve">i zużyte </w:t>
      </w:r>
      <w:bookmarkStart w:id="1" w:name="_Hlk116561860"/>
      <w:r w:rsidRPr="00FF7783">
        <w:rPr>
          <w:rFonts w:ascii="Times New Roman" w:hAnsi="Times New Roman" w:cs="Times New Roman"/>
          <w:bCs/>
        </w:rPr>
        <w:t xml:space="preserve">składniki rzeczowe majątku ruchomego </w:t>
      </w:r>
      <w:bookmarkEnd w:id="1"/>
      <w:r>
        <w:rPr>
          <w:rFonts w:ascii="Times New Roman" w:hAnsi="Times New Roman" w:cs="Times New Roman"/>
          <w:bCs/>
        </w:rPr>
        <w:t xml:space="preserve">z przeznaczeniem do </w:t>
      </w:r>
      <w:r w:rsidRPr="00FF7783">
        <w:rPr>
          <w:rFonts w:ascii="Times New Roman" w:hAnsi="Times New Roman" w:cs="Times New Roman"/>
          <w:bCs/>
        </w:rPr>
        <w:t xml:space="preserve">nieodpłatnego przekazania innej jednostce </w:t>
      </w:r>
      <w:r>
        <w:rPr>
          <w:rFonts w:ascii="Times New Roman" w:hAnsi="Times New Roman" w:cs="Times New Roman"/>
          <w:bCs/>
        </w:rPr>
        <w:t>lub jednostce samorządu terytorialnego, sprzedaży lub darowizny:</w:t>
      </w:r>
    </w:p>
    <w:p w14:paraId="06E8779A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181"/>
        <w:gridCol w:w="1039"/>
        <w:gridCol w:w="850"/>
        <w:gridCol w:w="1276"/>
        <w:gridCol w:w="2693"/>
        <w:gridCol w:w="1418"/>
      </w:tblGrid>
      <w:tr w:rsidR="003142D7" w:rsidRPr="008A7FA9" w14:paraId="09B4A456" w14:textId="77777777" w:rsidTr="003142D7">
        <w:trPr>
          <w:trHeight w:val="166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0CF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2" w:name="RANGE!A3:I33"/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  <w:bookmarkEnd w:id="2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EC93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92C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B74D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zakupu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DFDC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początkowa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E16C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stanu zużycia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ADAC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Wycena (rzeczywista aktualna cena jednostkowa uwzględniająca stan i stopień zużycia) w zł</w:t>
            </w:r>
          </w:p>
        </w:tc>
      </w:tr>
      <w:tr w:rsidR="003142D7" w:rsidRPr="008A7FA9" w14:paraId="0E1834F5" w14:textId="77777777" w:rsidTr="003142D7">
        <w:trPr>
          <w:trHeight w:val="8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2CAA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6328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Drukarka HP 6800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B080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10-1002-41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F678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1683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6CEB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uszkodzenie głowicy drukującej i elektroniki sterującej, naprawa nieopłacalna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38E3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</w:tr>
      <w:tr w:rsidR="003142D7" w:rsidRPr="008A7FA9" w14:paraId="3B5E2C80" w14:textId="77777777" w:rsidTr="003142D7">
        <w:trPr>
          <w:trHeight w:val="70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6256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5416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Drukarka HP 3515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977A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10-1002-34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E1BD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CEE6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3314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wyeksploatowana, nie działa, naprawa nieopłacalna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87F2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</w:t>
            </w:r>
          </w:p>
        </w:tc>
      </w:tr>
      <w:tr w:rsidR="003142D7" w:rsidRPr="008A7FA9" w14:paraId="451D6B16" w14:textId="77777777" w:rsidTr="003142D7">
        <w:trPr>
          <w:trHeight w:val="6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FF52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B7F2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Drukarka HP 6700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7982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10-1002-31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4BB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7D0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5AD0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wyeksploatowana, nie działa, uszkodzona głowica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826D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3142D7" w:rsidRPr="008A7FA9" w14:paraId="2A48B5DD" w14:textId="77777777" w:rsidTr="003142D7">
        <w:trPr>
          <w:trHeight w:val="55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1385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97B4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Notebook </w:t>
            </w:r>
            <w:proofErr w:type="spellStart"/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Asus</w:t>
            </w:r>
            <w:proofErr w:type="spellEnd"/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ABA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10-1010-26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238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D7E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13DC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wyeksploatowany, brak podświetlenia matrycy , naprawa nieopłacalna usunięty dysk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76C2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3142D7" w:rsidRPr="008A7FA9" w14:paraId="05DF3E63" w14:textId="77777777" w:rsidTr="003142D7">
        <w:trPr>
          <w:trHeight w:val="65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9A6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4752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Notebook HP PAWILON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EFD5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10-1010-9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661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6489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3485,00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AFFD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pl-PL"/>
              </w:rPr>
              <w:t>przestarzały , technologicznie , przegrzewa się, naprawa nieopłacalna, usunięty dysk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2871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3142D7" w:rsidRPr="008A7FA9" w14:paraId="6FD903D5" w14:textId="77777777" w:rsidTr="003142D7">
        <w:trPr>
          <w:trHeight w:val="56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0C71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38E5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Monitor płaski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8DF9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10-1001-19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48B2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BA31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C85D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pl-PL"/>
              </w:rPr>
              <w:t>wypalone piksele, przestarzały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EA93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</w:tr>
      <w:tr w:rsidR="003142D7" w:rsidRPr="008A7FA9" w14:paraId="2280C29D" w14:textId="77777777" w:rsidTr="003142D7">
        <w:trPr>
          <w:trHeight w:val="6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FB16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6CC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Telewizor Philips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17B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7-700-51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A5FF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F689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1699,99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C9E1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 działa,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rozbita </w:t>
            </w: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matryca, naprawa nieopłacalna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C56C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3142D7" w:rsidRPr="008A7FA9" w14:paraId="7D6D9E06" w14:textId="77777777" w:rsidTr="003142D7">
        <w:trPr>
          <w:trHeight w:val="55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B69C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53A4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Telewizor Samsung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93AB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7-700-24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DFD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F0F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97A9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 działa,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rozbita </w:t>
            </w: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matryca, naprawa nieopłacalna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F52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3142D7" w:rsidRPr="008A7FA9" w14:paraId="7A93266C" w14:textId="77777777" w:rsidTr="003142D7">
        <w:trPr>
          <w:trHeight w:val="55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499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C235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 konsola XBOX 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51AF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13-1304-21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65AA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0258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F723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 działa , uszkodzona płyta główna, uszkodzona obudowa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A618A" w14:textId="77777777" w:rsidR="003142D7" w:rsidRDefault="003142D7" w:rsidP="00BC3839">
            <w:pPr>
              <w:spacing w:after="0" w:line="240" w:lineRule="auto"/>
              <w:jc w:val="center"/>
            </w:pPr>
          </w:p>
          <w:p w14:paraId="425CBB88" w14:textId="77777777" w:rsidR="003142D7" w:rsidRPr="00E643D2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43D2">
              <w:rPr>
                <w:sz w:val="20"/>
                <w:szCs w:val="20"/>
              </w:rPr>
              <w:t>30,00</w:t>
            </w:r>
          </w:p>
        </w:tc>
      </w:tr>
      <w:tr w:rsidR="003142D7" w:rsidRPr="008A7FA9" w14:paraId="4BD13FC5" w14:textId="77777777" w:rsidTr="003142D7">
        <w:trPr>
          <w:trHeight w:val="5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EB2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22F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Kalkulator </w:t>
            </w:r>
            <w:proofErr w:type="spellStart"/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Citizen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2C6F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9-900-5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8713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C6A9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044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wyeksploatowany, zacina się, błędnie oblicza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naprawa nieopłacalna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C5B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</w:tr>
      <w:tr w:rsidR="003142D7" w:rsidRPr="008A7FA9" w14:paraId="1DF91C09" w14:textId="77777777" w:rsidTr="003142D7">
        <w:trPr>
          <w:trHeight w:val="7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422E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C1D7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Kalkulator Casio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3ADC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9-900-12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D705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D77F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524,66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0691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zacina się, błędnie oblicza, naprawa nieopłacalna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966F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</w:tr>
      <w:tr w:rsidR="003142D7" w:rsidRPr="008A7FA9" w14:paraId="6B127B0D" w14:textId="77777777" w:rsidTr="003142D7">
        <w:trPr>
          <w:trHeight w:val="50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348C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D04D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Piecyk olejowy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41C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6-608-34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3B8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32BF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F79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wyeksploatowany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B80C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3142D7" w:rsidRPr="008A7FA9" w14:paraId="4D2B2CC6" w14:textId="77777777" w:rsidTr="003142D7">
        <w:trPr>
          <w:trHeight w:val="64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81A2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EA83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Lodówka LG 6R05188F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6215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6-600-16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85D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426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44B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 działa , skorodowana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198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</w:t>
            </w:r>
          </w:p>
        </w:tc>
      </w:tr>
      <w:tr w:rsidR="003142D7" w:rsidRPr="008A7FA9" w14:paraId="60918A6E" w14:textId="77777777" w:rsidTr="003142D7">
        <w:trPr>
          <w:trHeight w:val="7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89A4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06A9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Wyrzynarka </w:t>
            </w:r>
            <w:proofErr w:type="spellStart"/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Makita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011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2-206-169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1BD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D959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358,13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56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pl-PL"/>
              </w:rPr>
              <w:t>wyeksploatowana,  uszkodzona obudowa oraz prowadnica brzeszczotu, naprawa nieopłacalna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B19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3142D7" w:rsidRPr="008A7FA9" w14:paraId="658DCAA5" w14:textId="77777777" w:rsidTr="003142D7">
        <w:trPr>
          <w:trHeight w:val="54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995E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8B36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Kserokopiarka PANASONIC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44DA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10-1004-7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1572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7D6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6941,80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7FDF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 działa, wyeksploatowana, przestarzała technologicznie, naprawa niemożliwa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9A7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200,00</w:t>
            </w:r>
          </w:p>
        </w:tc>
      </w:tr>
      <w:tr w:rsidR="003142D7" w:rsidRPr="008A7FA9" w14:paraId="6D9E3261" w14:textId="77777777" w:rsidTr="003142D7">
        <w:trPr>
          <w:trHeight w:val="6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17E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B07C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Zmywarka </w:t>
            </w:r>
            <w:proofErr w:type="spellStart"/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Lozamet</w:t>
            </w:r>
            <w:proofErr w:type="spellEnd"/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ZK-05.5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6328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6-604-2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D4C3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7DF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4495,00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9BF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 działa , uszkodzony programator oraz pompa myjąca,  skorodowane elementy oraz </w:t>
            </w:r>
            <w:proofErr w:type="spellStart"/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przetlałe</w:t>
            </w:r>
            <w:proofErr w:type="spellEnd"/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części gumowe-  nie złożona po ekspertyzie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5A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</w:t>
            </w: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  <w:tr w:rsidR="003142D7" w:rsidRPr="008A7FA9" w14:paraId="25346F00" w14:textId="77777777" w:rsidTr="003142D7">
        <w:trPr>
          <w:trHeight w:val="44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FA979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7913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99E1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4-410-442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2D9E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149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FCCC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liczne przetarcia dermy na siedziskach, oparciu i podłokietnikach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CF8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</w:t>
            </w:r>
          </w:p>
        </w:tc>
      </w:tr>
      <w:tr w:rsidR="003142D7" w:rsidRPr="008A7FA9" w14:paraId="282F0D7A" w14:textId="77777777" w:rsidTr="003142D7">
        <w:trPr>
          <w:trHeight w:val="40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22B9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F73D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A571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4-410-443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C86E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D86A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3AE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liczne przetarcia dermy na siedziskach, oparciu i podłokietnikach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0F0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</w:t>
            </w:r>
          </w:p>
        </w:tc>
      </w:tr>
      <w:tr w:rsidR="003142D7" w:rsidRPr="008A7FA9" w14:paraId="03291639" w14:textId="77777777" w:rsidTr="003142D7">
        <w:trPr>
          <w:trHeight w:val="42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D431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3199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6D3C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4-410-446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688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7CD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7D1" w14:textId="77777777" w:rsidR="003142D7" w:rsidRPr="008A7FA9" w:rsidRDefault="003142D7" w:rsidP="00BC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liczne przetarcia dermy na siedziskach, oparciu i podłokietnikach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66B" w14:textId="77777777" w:rsidR="003142D7" w:rsidRPr="008A7FA9" w:rsidRDefault="003142D7" w:rsidP="00BC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F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</w:t>
            </w:r>
          </w:p>
        </w:tc>
      </w:tr>
    </w:tbl>
    <w:p w14:paraId="13919EBE" w14:textId="77777777" w:rsidR="003142D7" w:rsidRDefault="003142D7" w:rsidP="00E1184F">
      <w:pPr>
        <w:ind w:right="142"/>
        <w:rPr>
          <w:rFonts w:ascii="Times New Roman" w:hAnsi="Times New Roman" w:cs="Times New Roman"/>
        </w:rPr>
      </w:pPr>
    </w:p>
    <w:p w14:paraId="6E5905BD" w14:textId="6F0AFCD0" w:rsidR="00E1184F" w:rsidRDefault="00E1184F" w:rsidP="00E1184F">
      <w:pPr>
        <w:ind w:right="142"/>
        <w:rPr>
          <w:rFonts w:ascii="Times New Roman" w:hAnsi="Times New Roman" w:cs="Times New Roman"/>
        </w:rPr>
      </w:pPr>
      <w:r w:rsidRPr="00A263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Z</w:t>
      </w:r>
      <w:r w:rsidRPr="00A26350">
        <w:rPr>
          <w:rFonts w:ascii="Times New Roman" w:hAnsi="Times New Roman" w:cs="Times New Roman"/>
        </w:rPr>
        <w:t xml:space="preserve">ainteresowani nabyciem w drodze zakupu poszczególnych </w:t>
      </w:r>
      <w:bookmarkStart w:id="3" w:name="_Hlk117162805"/>
      <w:r w:rsidRPr="00A26350">
        <w:rPr>
          <w:rFonts w:ascii="Times New Roman" w:hAnsi="Times New Roman" w:cs="Times New Roman"/>
        </w:rPr>
        <w:t>składników</w:t>
      </w:r>
      <w:r>
        <w:rPr>
          <w:rFonts w:ascii="Times New Roman" w:hAnsi="Times New Roman" w:cs="Times New Roman"/>
        </w:rPr>
        <w:t xml:space="preserve"> majątku ruchomego </w:t>
      </w:r>
      <w:bookmarkEnd w:id="3"/>
      <w:r>
        <w:rPr>
          <w:rFonts w:ascii="Times New Roman" w:hAnsi="Times New Roman" w:cs="Times New Roman"/>
        </w:rPr>
        <w:t>mogą składać pisemne wnioski zawierające:</w:t>
      </w:r>
    </w:p>
    <w:p w14:paraId="683E08F6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bookmarkStart w:id="4" w:name="_Hlk117162876"/>
      <w:r>
        <w:rPr>
          <w:rFonts w:ascii="Times New Roman" w:hAnsi="Times New Roman" w:cs="Times New Roman"/>
        </w:rPr>
        <w:t>dane oferenta</w:t>
      </w:r>
    </w:p>
    <w:p w14:paraId="2EEAB563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składników majątku ruchomego objętych ofertą ( nr inwentarzowy, nazwa)</w:t>
      </w:r>
    </w:p>
    <w:p w14:paraId="7D3D5FA4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oferenta, że zapoznał się ze stanem składników majątku lub, że  ponosi odpowiedzialność za skutki wynikające z rezygnacji z oględzin</w:t>
      </w:r>
    </w:p>
    <w:p w14:paraId="368B1E20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  <w:bookmarkEnd w:id="4"/>
    </w:p>
    <w:p w14:paraId="120F7BBB" w14:textId="77777777" w:rsidR="00E1184F" w:rsidRDefault="00E1184F" w:rsidP="00E1184F">
      <w:pPr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Podmioty wymienione w </w:t>
      </w:r>
      <w:r w:rsidRPr="00A4797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38 </w:t>
      </w:r>
      <w:bookmarkStart w:id="5" w:name="_Hlk117163641"/>
      <w:r>
        <w:rPr>
          <w:rFonts w:ascii="Times New Roman" w:hAnsi="Times New Roman" w:cs="Times New Roman"/>
        </w:rPr>
        <w:t xml:space="preserve">ust. 1 ww. Rozporządzenia , zainteresowane </w:t>
      </w:r>
      <w:bookmarkEnd w:id="5"/>
      <w:r>
        <w:rPr>
          <w:rFonts w:ascii="Times New Roman" w:hAnsi="Times New Roman" w:cs="Times New Roman"/>
        </w:rPr>
        <w:t xml:space="preserve">otrzymaniem </w:t>
      </w:r>
      <w:bookmarkStart w:id="6" w:name="_Hlk117163675"/>
      <w:r w:rsidRPr="00A47979">
        <w:rPr>
          <w:rFonts w:ascii="Times New Roman" w:hAnsi="Times New Roman" w:cs="Times New Roman"/>
        </w:rPr>
        <w:t>składników majątku ruchomego</w:t>
      </w:r>
      <w:r>
        <w:rPr>
          <w:rFonts w:ascii="Times New Roman" w:hAnsi="Times New Roman" w:cs="Times New Roman"/>
        </w:rPr>
        <w:t xml:space="preserve"> </w:t>
      </w:r>
      <w:bookmarkEnd w:id="6"/>
      <w:r>
        <w:rPr>
          <w:rFonts w:ascii="Times New Roman" w:hAnsi="Times New Roman" w:cs="Times New Roman"/>
        </w:rPr>
        <w:t>w formie nieodpłatnego przekazania,  mogą składać wnioski zawierające:</w:t>
      </w:r>
    </w:p>
    <w:p w14:paraId="770A810F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bookmarkStart w:id="7" w:name="_Hlk117163732"/>
      <w:r>
        <w:rPr>
          <w:rFonts w:ascii="Times New Roman" w:hAnsi="Times New Roman" w:cs="Times New Roman"/>
        </w:rPr>
        <w:t>nazwę, siedzibę i adres jednostki</w:t>
      </w:r>
    </w:p>
    <w:p w14:paraId="69060B44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zadaniach publicznych realizowanych przez jednostkę, uzasadnienie </w:t>
      </w:r>
    </w:p>
    <w:p w14:paraId="27EB226C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składnika majątku ruchomego , o który występuje jednostka ( nr inwentarzowy, nazwa)</w:t>
      </w:r>
    </w:p>
    <w:p w14:paraId="0294403C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, że przekazany składnik zostanie odebrany w terminie i miejscu wskazanym w protokole zdawczo-odbiorczym</w:t>
      </w:r>
    </w:p>
    <w:p w14:paraId="0C70FDB7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</w:p>
    <w:bookmarkEnd w:id="7"/>
    <w:p w14:paraId="65C206A2" w14:textId="77777777" w:rsidR="00E1184F" w:rsidRDefault="00E1184F" w:rsidP="00E1184F">
      <w:pPr>
        <w:pStyle w:val="Akapitzlist"/>
        <w:numPr>
          <w:ilvl w:val="0"/>
          <w:numId w:val="1"/>
        </w:numPr>
        <w:ind w:left="284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wymienione w </w:t>
      </w:r>
      <w:bookmarkStart w:id="8" w:name="_Hlk117165521"/>
      <w:r w:rsidRPr="001E779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bookmarkEnd w:id="8"/>
      <w:r>
        <w:rPr>
          <w:rFonts w:ascii="Times New Roman" w:hAnsi="Times New Roman" w:cs="Times New Roman"/>
        </w:rPr>
        <w:t>39</w:t>
      </w:r>
      <w:r w:rsidRPr="001E7792">
        <w:rPr>
          <w:rFonts w:ascii="Times New Roman" w:hAnsi="Times New Roman" w:cs="Times New Roman"/>
        </w:rPr>
        <w:t xml:space="preserve"> ust. 1 ww. Rozporządzenia , zainteresowane</w:t>
      </w:r>
      <w:r>
        <w:rPr>
          <w:rFonts w:ascii="Times New Roman" w:hAnsi="Times New Roman" w:cs="Times New Roman"/>
        </w:rPr>
        <w:t xml:space="preserve"> nabyciem </w:t>
      </w:r>
      <w:r w:rsidRPr="001E7792">
        <w:rPr>
          <w:rFonts w:ascii="Times New Roman" w:hAnsi="Times New Roman" w:cs="Times New Roman"/>
        </w:rPr>
        <w:t xml:space="preserve">składników majątku ruchomego </w:t>
      </w:r>
      <w:r>
        <w:rPr>
          <w:rFonts w:ascii="Times New Roman" w:hAnsi="Times New Roman" w:cs="Times New Roman"/>
        </w:rPr>
        <w:t>w formie darowizny , mogą składać pisemne wnioski zawierające :</w:t>
      </w:r>
    </w:p>
    <w:p w14:paraId="5F856BAD" w14:textId="77777777" w:rsidR="00E1184F" w:rsidRPr="001E7792" w:rsidRDefault="00E1184F" w:rsidP="00E1184F">
      <w:pPr>
        <w:pStyle w:val="Akapitzlist"/>
        <w:ind w:left="284" w:right="142"/>
        <w:rPr>
          <w:rFonts w:ascii="Times New Roman" w:hAnsi="Times New Roman" w:cs="Times New Roman"/>
        </w:rPr>
      </w:pPr>
    </w:p>
    <w:p w14:paraId="1C80BFEA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nazwę, siedzibę i adres jednostki</w:t>
      </w:r>
    </w:p>
    <w:p w14:paraId="124F3559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</w:p>
    <w:p w14:paraId="03BE59CC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zadaniach publicznych realizowanych przez jednostkę </w:t>
      </w:r>
    </w:p>
    <w:p w14:paraId="38879F02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składnika majątku ruchomego , o który występuje jednostka ( nr inwentarzowy, nazwa)</w:t>
      </w:r>
    </w:p>
    <w:p w14:paraId="45EBD689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potrzeb </w:t>
      </w:r>
    </w:p>
    <w:p w14:paraId="03921233" w14:textId="77777777" w:rsidR="00E1184F" w:rsidRPr="000E5ACE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 w:rsidRPr="000E5ACE">
        <w:rPr>
          <w:rFonts w:ascii="Times New Roman" w:hAnsi="Times New Roman" w:cs="Times New Roman"/>
        </w:rPr>
        <w:t>zobowiązanie do pokrycia kosztów związanych z darowizną , w tym kosztów odbioru przedmiotu darowizny</w:t>
      </w:r>
    </w:p>
    <w:p w14:paraId="15D0EC7F" w14:textId="77777777" w:rsidR="00E1184F" w:rsidRDefault="00E1184F" w:rsidP="00E1184F">
      <w:pPr>
        <w:pStyle w:val="Akapitzlist"/>
        <w:numPr>
          <w:ilvl w:val="0"/>
          <w:numId w:val="2"/>
        </w:numPr>
        <w:ind w:left="851" w:righ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</w:p>
    <w:p w14:paraId="0B0D7FEF" w14:textId="77777777" w:rsidR="00E1184F" w:rsidRDefault="00E1184F" w:rsidP="00E1184F">
      <w:pPr>
        <w:ind w:right="142"/>
        <w:rPr>
          <w:rFonts w:ascii="Times New Roman" w:hAnsi="Times New Roman" w:cs="Times New Roman"/>
        </w:rPr>
      </w:pPr>
    </w:p>
    <w:p w14:paraId="1FF1A55B" w14:textId="400D4D19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5AD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Wnioski </w:t>
      </w:r>
      <w:r>
        <w:rPr>
          <w:rFonts w:ascii="Times New Roman" w:hAnsi="Times New Roman" w:cs="Times New Roman"/>
          <w:bCs/>
          <w:sz w:val="22"/>
          <w:szCs w:val="22"/>
        </w:rPr>
        <w:t>należy składać</w:t>
      </w:r>
      <w:r w:rsidRPr="004E5AD4">
        <w:rPr>
          <w:rFonts w:ascii="Times New Roman" w:hAnsi="Times New Roman" w:cs="Times New Roman"/>
          <w:bCs/>
          <w:sz w:val="22"/>
          <w:szCs w:val="22"/>
        </w:rPr>
        <w:t xml:space="preserve"> na adres Zakładu Poprawczego w Tarnowie lub elektronicznie na adres mailowy: sekretariat@tarnow.zp.gov.pl  do dnia</w:t>
      </w:r>
      <w:r w:rsidR="003142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02.12.2022r.</w:t>
      </w:r>
      <w:r w:rsidRPr="004E5AD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E5A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14614A03" w14:textId="77777777" w:rsidR="00E1184F" w:rsidRPr="004E5AD4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61002C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5DC6">
        <w:rPr>
          <w:rFonts w:ascii="Times New Roman" w:hAnsi="Times New Roman" w:cs="Times New Roman"/>
          <w:bCs/>
          <w:sz w:val="22"/>
          <w:szCs w:val="22"/>
        </w:rPr>
        <w:t>Brak odpowiedzi w podanym terminie traktowany będzie jako brak zainteresowania  powyższą ofertą.</w:t>
      </w:r>
    </w:p>
    <w:p w14:paraId="6B5082D4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B8001F" w14:textId="77777777" w:rsidR="00E1184F" w:rsidRPr="00955DC6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Zgodnie z </w:t>
      </w:r>
      <w:r w:rsidRPr="001E779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ust.2 w/w Rozporządzenia, w każdej z powyższych procedur, w pierwszej kolejności uwzględnia się potrzeby jednostek sektora finansów publicznych ( niezależnie od kolejności złożenia wniosków)</w:t>
      </w:r>
    </w:p>
    <w:p w14:paraId="4FE9578A" w14:textId="77777777" w:rsidR="00E1184F" w:rsidRPr="00955DC6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D01E67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2B2404" w14:textId="77777777" w:rsidR="00E1184F" w:rsidRPr="004E5AD4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5AD4">
        <w:rPr>
          <w:rFonts w:ascii="Times New Roman" w:hAnsi="Times New Roman" w:cs="Times New Roman"/>
          <w:bCs/>
          <w:sz w:val="22"/>
          <w:szCs w:val="22"/>
        </w:rPr>
        <w:t>Szczegółowych informacji udziela:</w:t>
      </w:r>
    </w:p>
    <w:p w14:paraId="7E119C0B" w14:textId="77777777" w:rsidR="00E1184F" w:rsidRPr="004E5AD4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5AD4">
        <w:rPr>
          <w:rFonts w:ascii="Times New Roman" w:hAnsi="Times New Roman" w:cs="Times New Roman"/>
          <w:bCs/>
          <w:sz w:val="22"/>
          <w:szCs w:val="22"/>
        </w:rPr>
        <w:t xml:space="preserve">Joanna </w:t>
      </w:r>
      <w:proofErr w:type="spellStart"/>
      <w:r w:rsidRPr="004E5AD4">
        <w:rPr>
          <w:rFonts w:ascii="Times New Roman" w:hAnsi="Times New Roman" w:cs="Times New Roman"/>
          <w:bCs/>
          <w:sz w:val="22"/>
          <w:szCs w:val="22"/>
        </w:rPr>
        <w:t>Dziurzycka</w:t>
      </w:r>
      <w:proofErr w:type="spellEnd"/>
      <w:r w:rsidRPr="004E5AD4">
        <w:rPr>
          <w:rFonts w:ascii="Times New Roman" w:hAnsi="Times New Roman" w:cs="Times New Roman"/>
          <w:bCs/>
          <w:sz w:val="22"/>
          <w:szCs w:val="22"/>
        </w:rPr>
        <w:t>, tel.: +48 14 63 00 612 wew.122</w:t>
      </w:r>
    </w:p>
    <w:p w14:paraId="049C5619" w14:textId="77777777" w:rsidR="00E1184F" w:rsidRPr="004E5AD4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5AD4">
        <w:rPr>
          <w:rFonts w:ascii="Times New Roman" w:hAnsi="Times New Roman" w:cs="Times New Roman"/>
          <w:bCs/>
          <w:sz w:val="22"/>
          <w:szCs w:val="22"/>
        </w:rPr>
        <w:t xml:space="preserve">adres: 33-100 Tarnów ul. </w:t>
      </w:r>
      <w:proofErr w:type="spellStart"/>
      <w:r w:rsidRPr="004E5AD4">
        <w:rPr>
          <w:rFonts w:ascii="Times New Roman" w:hAnsi="Times New Roman" w:cs="Times New Roman"/>
          <w:bCs/>
          <w:sz w:val="22"/>
          <w:szCs w:val="22"/>
        </w:rPr>
        <w:t>Klikowska</w:t>
      </w:r>
      <w:proofErr w:type="spellEnd"/>
      <w:r w:rsidRPr="004E5AD4">
        <w:rPr>
          <w:rFonts w:ascii="Times New Roman" w:hAnsi="Times New Roman" w:cs="Times New Roman"/>
          <w:bCs/>
          <w:sz w:val="22"/>
          <w:szCs w:val="22"/>
        </w:rPr>
        <w:t xml:space="preserve"> 101.</w:t>
      </w:r>
    </w:p>
    <w:p w14:paraId="7C9FB98C" w14:textId="77777777" w:rsidR="00E1184F" w:rsidRPr="004E5AD4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9E201B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B42632E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CE3BE77" w14:textId="5953991D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725CFFD" w14:textId="32D90AA1" w:rsidR="003142D7" w:rsidRDefault="002F1A43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Tarnów, dnia 17.11.2022r.</w:t>
      </w:r>
    </w:p>
    <w:p w14:paraId="580EC481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956A92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26377D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2B5EB9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DDAE69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78A566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D6DF6D3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A2BC0A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414BF18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F3F879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90246E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0D26E13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3D587C6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C68B99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E65029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9E1E2B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F83954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FBC1FF5" w14:textId="77777777" w:rsidR="00E1184F" w:rsidRDefault="00E1184F" w:rsidP="00E1184F">
      <w:pPr>
        <w:pStyle w:val="Default"/>
        <w:ind w:righ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106C2D" w14:textId="77777777" w:rsidR="00E1184F" w:rsidRDefault="00E1184F"/>
    <w:sectPr w:rsidR="00E1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EB"/>
    <w:multiLevelType w:val="hybridMultilevel"/>
    <w:tmpl w:val="7D72F50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2EF93E64"/>
    <w:multiLevelType w:val="hybridMultilevel"/>
    <w:tmpl w:val="C506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95880">
    <w:abstractNumId w:val="1"/>
  </w:num>
  <w:num w:numId="2" w16cid:durableId="162623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4F"/>
    <w:rsid w:val="001B367F"/>
    <w:rsid w:val="002F1A43"/>
    <w:rsid w:val="003142D7"/>
    <w:rsid w:val="00E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AB2"/>
  <w15:chartTrackingRefBased/>
  <w15:docId w15:val="{A1E0A536-6709-4600-ABAC-6441BD2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2022-11-17T11:16:00Z</cp:lastPrinted>
  <dcterms:created xsi:type="dcterms:W3CDTF">2022-11-08T08:46:00Z</dcterms:created>
  <dcterms:modified xsi:type="dcterms:W3CDTF">2022-11-17T11:22:00Z</dcterms:modified>
</cp:coreProperties>
</file>