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80" w:rsidRPr="00D71D00" w:rsidRDefault="00EC6080" w:rsidP="00EC608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Załącznik nr    do SWZ</w:t>
      </w:r>
    </w:p>
    <w:p w:rsidR="00EC6080" w:rsidRPr="00D71D00" w:rsidRDefault="00EC6080" w:rsidP="00EC608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C6080" w:rsidRPr="00D71D00" w:rsidRDefault="00EC6080" w:rsidP="00EC6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ISTOTNE DLA STRON POSTANOWIENIA UMOWY dotyczącej realizacji zamówienia publicznego pn.:</w:t>
      </w:r>
    </w:p>
    <w:p w:rsidR="00EC6080" w:rsidRPr="00D71D00" w:rsidRDefault="00EC6080" w:rsidP="00EC6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080" w:rsidRPr="00D71D00" w:rsidRDefault="00EC6080" w:rsidP="00EC6080">
      <w:pPr>
        <w:pStyle w:val="Tekstpodstawowy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D00">
        <w:rPr>
          <w:rFonts w:ascii="Times New Roman" w:hAnsi="Times New Roman" w:cs="Times New Roman"/>
          <w:b/>
          <w:bCs/>
          <w:sz w:val="24"/>
          <w:szCs w:val="24"/>
        </w:rPr>
        <w:t>Dostawa fabrycznie nowego autobusu do komunikacji międzymiastowej turystycznej, spełniającym wymagania stawiane pojazdom określone w Dziale III ustawy z dnia 20 czerwca 1997r. - Prawo o ruchu drogowym ( tekst jednolity Dz. U.  z 2022 r. poz. 988) oraz odpowiadać  warunkom technicznym określonym Rozporządzeniu Ministra Infrastruktury z 31 grudnia 2002 r. w sprawie warunków technicznych pojazdów oraz zakresu ich niezbędnego wyposażenia ( Dz. U.,  z 2016 r. poz. 2022 r. z późniejszymi zmianami) w ilości 2 sztuki dla Przedsiębiorstwa Komunikacji Samochodowej Jarosław Spółka Akcyjna - w formie leasingu operacyjnego</w:t>
      </w:r>
    </w:p>
    <w:p w:rsidR="00EC6080" w:rsidRPr="00D71D00" w:rsidRDefault="00EC6080" w:rsidP="00EC6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080" w:rsidRPr="00D71D00" w:rsidRDefault="00EC6080" w:rsidP="00EC6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Przedmiotem umowy jest dostawa i sfinansowanie w formie leasingu operacyjnego zakupu 2 sztuk autobusów:</w:t>
      </w:r>
    </w:p>
    <w:p w:rsidR="00EC6080" w:rsidRPr="00D71D00" w:rsidRDefault="00EC6080" w:rsidP="00EC60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marka ............................., 2) model ............................... zgodnie w wymogami określonymi w SWZ.</w:t>
      </w:r>
    </w:p>
    <w:p w:rsidR="00EC6080" w:rsidRPr="00D71D00" w:rsidRDefault="00EC6080" w:rsidP="00EC60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marka ............................., 2) model ............................... zgodnie w wymogami określonymi w SWZ.</w:t>
      </w:r>
    </w:p>
    <w:p w:rsidR="00EC6080" w:rsidRPr="00D71D00" w:rsidRDefault="00EC6080" w:rsidP="00EC6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Wykonawca (leasingodawca) zobowiązuje się dostarczyć Zamawiającemu fabrycznie nowe, bez oznak użytkowania pojazdy o parametrach technicznych, konstrukcyjnych i funkcjonalnych oraz wyposażeniu zgodnym ze Szczegółowym opisem przedmiotu zamówienia, stanowiącym Załącznik do SWZ oraz ofertą Wykonawcy.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Wykonawca gwarantuje, że dostarczone w ramach niniejszej umowy pojazdy są w pełni sprawne i wolne od wad uniemożliwiających ich użycie zgodnie z przeznaczeniem.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Wykonawca dostarczy Zamawiającemu przedmiot umowy, w terminie …….dni od dnia podpisania umowy.  (max. 150 dni, zgodnie z ofertą wykonawcy)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Autobusy zostaną dostarczone do Zamawiającego na koszt Wykonawcy.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Przekazanie pojazdów nastąpi w siedzibie Zamawiającego tj. : ………………………………………………… w godz. 8:00 - 14:00 w dni robocze (pn. – pt.). Wykonawca jest zobowiązany poinformować Zamawiającego o terminie przekazania, na co najmniej 2 dni robocze przed planowanym terminem.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Wykonawca, zapewni szkolenie w zakresie obsługi, eksploatacji i naprawy pojazdów wyznaczonym pracownikom Zamawiającego – na zasadach określonych w SWZ.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Odbiór pojazdów zostanie potwierdzony protokołem zdawczo – odbiorczym ( bez zastrzeżeń).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Za dotrzymanie terminu realizacji przedmiotu umowy, przyjmuje się datę podpisania przez Strony protokołu zdawczo odbiorczego bez zastrzeżeń.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W dniu odbioru pojazdów Wykonawca przekaże:</w:t>
      </w:r>
    </w:p>
    <w:p w:rsidR="00EC6080" w:rsidRPr="00D71D00" w:rsidRDefault="00EC6080" w:rsidP="00EC60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dowód rejestracyjny,</w:t>
      </w:r>
    </w:p>
    <w:p w:rsidR="00EC6080" w:rsidRPr="00D71D00" w:rsidRDefault="00EC6080" w:rsidP="00EC60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kartę pojazdu wraz z dokumentem homologacji w formie oryginału lub kopii poświadczonej za zgodność z oryginałem,</w:t>
      </w:r>
    </w:p>
    <w:p w:rsidR="00EC6080" w:rsidRPr="00D71D00" w:rsidRDefault="00EC6080" w:rsidP="00EC60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dokument gwarancji wystawiony przez producenta pojazdów,</w:t>
      </w:r>
    </w:p>
    <w:p w:rsidR="00EC6080" w:rsidRPr="00D71D00" w:rsidRDefault="00EC6080" w:rsidP="00EC60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książkę gwarancyjną - dokument określający warunki serwisowania gwarancyjnego i pogwarancyjnego,</w:t>
      </w:r>
    </w:p>
    <w:p w:rsidR="00EC6080" w:rsidRPr="00D71D00" w:rsidRDefault="00EC6080" w:rsidP="00EC60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 xml:space="preserve">instrukcję obsługi pojazdów w języku polskim w ilości 1 </w:t>
      </w:r>
      <w:proofErr w:type="spellStart"/>
      <w:r w:rsidRPr="00D71D00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D71D00">
        <w:rPr>
          <w:rFonts w:ascii="Times New Roman" w:hAnsi="Times New Roman" w:cs="Times New Roman"/>
          <w:sz w:val="24"/>
          <w:szCs w:val="24"/>
        </w:rPr>
        <w:t>. na 1 autobus w wersji papierowej.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W przypadku, gdy pojazdy mają jakiekolwiek wady lub są niezgodne z warunkami i wymaganiami ustalonymi w SWZ, Zamawiający odmówi odbioru pojazdów.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W przypadku, gdy Zamawiający stwierdzi, iż autobus/y ma/mają jakiekolwiek wady/usterki/braki lub jest/są niezgodny/e z warunkami i wymaganiami ustalonymi w SWZ, Zamawiający odmówi odbioru autobusu/ów oraz wyznaczy Wykonawcy termin na usunięcie przez Wykonawcę wad i braków w terminie, nie dłuższym niż 20 dni. Po bezskutecznym upływie wyznaczonego terminu Zamawiający ma prawo odstąpić od umowy w całości.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 xml:space="preserve">Ewentualne wady /usterki/braki/inne niezgodności z SWZ autobusu /ów stwierdzone przy odbiorze, usuwane będą przez Wykonawcę w terminie wyznaczonym przez Zamawiającego. Stwierdzenie wad/usterek/braków/innych niezgodności z SWZ wstrzymuje końcowy odbiór autobusu/ ów do czasu usunięcia, </w:t>
      </w:r>
      <w:proofErr w:type="spellStart"/>
      <w:r w:rsidRPr="00D71D0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71D00">
        <w:rPr>
          <w:rFonts w:ascii="Times New Roman" w:hAnsi="Times New Roman" w:cs="Times New Roman"/>
          <w:sz w:val="24"/>
          <w:szCs w:val="24"/>
        </w:rPr>
        <w:t>. ich skutecznego usunięcia stwierdzonego protokołem zdawczo-odbiorczym (bez zastrzeżeń).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Wykonawca zapewnia gwarancję na całe pojazdy – 24 miesiące (na jeden pojazd).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W przypadku awarii Wykonawca zapewni dojazd serwisu bezpłatny w okresie gwarancji.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W przypadku braku możliwości naprawy pojazdu/pojazdów u Zamawiającego, Wykonawca zobowiązany jest w okresie gwarancji na koszt własny do odbioru i dostarczenia naprawionego pojazdu/ pojazdów z i do miejsca naprawy.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W okresie gwarancji wszelkie koszty napraw gwarancyjnych z wyjątkiem części eksploatacyjnych ponosi Wykonawca.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Wykonawca zapłaci Zamawiającemu karę umowną za niewydanie pojazdów w określonym terminie w wysokości 0,2% wartości brutto umowy za każdy dzień zwłoki. Terminy dostaw został określony w pkt 4.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Strona umowy, która ponosi odpowiedzialność za odstąpienie od umowy przez drugą stronę, zobowiązana będzie do zapłaty stronie odstępującej od umowy kary umownej w wysokości 5% wartości przedmiotu umowy brutto.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Łączna maksymalna wysokość kar umownych nałożonych na Wykonawcę nie może być wyższa niż 50% łącznego wynagrodzenia Wykonawcy Jeżeli łączna kwota kar umownych przekroczy kwotę, o której mowa w zadaniu poprzedzającym, Zamawiający może rozwiązać umowę w trybie natychmiastowym z winy Wykonawcy.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Zamawiający z tytułu nieterminowego regulowania faktur zobowiązany będzie do zapłaty odsetek ustawowych  za każdy dzień zwłoki.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Jeżeli szkoda rzeczywista przekroczy kwotę kary umownej, Zamawiający będzie uprawniony do dochodzenia odszkodowania przekraczającego karę umowną.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Warunki finansowe dotyczące leasingu operacyjnego:</w:t>
      </w:r>
    </w:p>
    <w:p w:rsidR="00EC6080" w:rsidRPr="00D71D00" w:rsidRDefault="00EC6080" w:rsidP="00EC608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 xml:space="preserve">Zamawiający określa jako wiążący sposób finansowania leasing operacyjny (w rozumieniu ustawy o podatku dochodowym od osób prawnych –Dz.U. 2021.1800 </w:t>
      </w:r>
      <w:proofErr w:type="spellStart"/>
      <w:r w:rsidRPr="00D71D0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71D00">
        <w:rPr>
          <w:rFonts w:ascii="Times New Roman" w:hAnsi="Times New Roman" w:cs="Times New Roman"/>
          <w:sz w:val="24"/>
          <w:szCs w:val="24"/>
        </w:rPr>
        <w:t>.).</w:t>
      </w:r>
    </w:p>
    <w:p w:rsidR="00EC6080" w:rsidRPr="00D71D00" w:rsidRDefault="00EC6080" w:rsidP="00EC608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Waluta – PLN.</w:t>
      </w:r>
    </w:p>
    <w:p w:rsidR="00EC6080" w:rsidRPr="00D71D00" w:rsidRDefault="00EC6080" w:rsidP="00EC608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przewiduje </w:t>
      </w:r>
      <w:r w:rsidRPr="00D71D0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71D00">
        <w:rPr>
          <w:rFonts w:ascii="Times New Roman" w:hAnsi="Times New Roman" w:cs="Times New Roman"/>
          <w:sz w:val="24"/>
          <w:szCs w:val="24"/>
        </w:rPr>
        <w:t xml:space="preserve"> miesięczny okres leasingu.</w:t>
      </w:r>
    </w:p>
    <w:p w:rsidR="00EC6080" w:rsidRPr="00D71D00" w:rsidRDefault="00EC6080" w:rsidP="00EC608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Pierwsza</w:t>
      </w:r>
      <w:r>
        <w:rPr>
          <w:rFonts w:ascii="Times New Roman" w:hAnsi="Times New Roman" w:cs="Times New Roman"/>
          <w:sz w:val="24"/>
          <w:szCs w:val="24"/>
        </w:rPr>
        <w:t xml:space="preserve"> opłata leasingowa w wysokości 2</w:t>
      </w:r>
      <w:r w:rsidRPr="00D71D00">
        <w:rPr>
          <w:rFonts w:ascii="Times New Roman" w:hAnsi="Times New Roman" w:cs="Times New Roman"/>
          <w:sz w:val="24"/>
          <w:szCs w:val="24"/>
        </w:rPr>
        <w:t>0% ceny nabycia pojazdów przez Wykonawcę (leasingodawcę), płatna w ciągu 7 dni od daty dostawy pojazdów do Zamawiającego</w:t>
      </w:r>
    </w:p>
    <w:p w:rsidR="00EC6080" w:rsidRPr="00D71D00" w:rsidRDefault="00EC6080" w:rsidP="00EC608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W okresie leasingu Zamawiający uiści na r</w:t>
      </w:r>
      <w:r>
        <w:rPr>
          <w:rFonts w:ascii="Times New Roman" w:hAnsi="Times New Roman" w:cs="Times New Roman"/>
          <w:sz w:val="24"/>
          <w:szCs w:val="24"/>
        </w:rPr>
        <w:t>zecz Wykonawcy (leasingodawcy) 60</w:t>
      </w:r>
      <w:r w:rsidRPr="00D71D00">
        <w:rPr>
          <w:rFonts w:ascii="Times New Roman" w:hAnsi="Times New Roman" w:cs="Times New Roman"/>
          <w:sz w:val="24"/>
          <w:szCs w:val="24"/>
        </w:rPr>
        <w:t xml:space="preserve"> miesięcznych rat leasingowych. Raty leasingowe ustalone na stałej stopie procentowej, płatne co miesiąc.</w:t>
      </w:r>
    </w:p>
    <w:p w:rsidR="00EC6080" w:rsidRPr="00D71D00" w:rsidRDefault="00EC6080" w:rsidP="00EC608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Opłata za wykup zostanie uiszczona po podpisaniu umowy kupna - sprzedaży lub wystawieniu faktury przenoszącej własność pojazdów z Wykonawcy (leasingodawcy) na Zamawiającego, w terminie 14 dni od dnia wystawienia stosownej faktury VAT. Umowa kupna - sprzedaży lub faktura przenosząca własność pojazdów zostanie zawarta / wystawiona do 30 dni licząc od daty upływu okresu leasingu (ostatniego dnia obowiązywania umowy leasingu)</w:t>
      </w:r>
    </w:p>
    <w:p w:rsidR="00EC6080" w:rsidRPr="00D71D00" w:rsidRDefault="00EC6080" w:rsidP="00EC6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Ubezpieczenia przedmiotu leasingu dokonuje Zamawiający na swój koszt, u wybranego przez siebie ubezpieczyciela, w zakresie AC/OC/NNW. Zamawiający będzie ubezpieczać przedmiot leasingu przez cały okres trwania umowy leasingu.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Zabezpieczenie leasingu stanowić będzie przedmiot leasingu, Zamawiający nie dopuszcza zabezpieczenia w postaci weksla in blanco.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Zamawiający poniesie koszty podatku drogowego na podstawie refakturowania lub w formie faktury VAT.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Wykonawca zobowiązuje się nie obciążać przedmiotu umowy na rzecz osób trzecich ani nie przelewać swoich praw wynikających z umowy na osoby trzecie.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Zmiany umowy:</w:t>
      </w:r>
    </w:p>
    <w:p w:rsidR="00EC6080" w:rsidRPr="00D71D00" w:rsidRDefault="00EC6080" w:rsidP="00EC608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Wszelkie zmiany i uzupełnienia treści niniejszej umowy, wymagają aneksu sporządzonego z zachowaniem formy pisemnej pod rygorem nieważności.</w:t>
      </w:r>
    </w:p>
    <w:p w:rsidR="00EC6080" w:rsidRPr="00D71D00" w:rsidRDefault="00EC6080" w:rsidP="00EC608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Zamawiający przewiduje możliwość zmiany postanowień zawartej umowy w następujących przypadkach:</w:t>
      </w:r>
    </w:p>
    <w:p w:rsidR="00EC6080" w:rsidRPr="00D71D00" w:rsidRDefault="00EC6080" w:rsidP="00EC60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w zakresie zmiany wynagrodzenia:</w:t>
      </w:r>
    </w:p>
    <w:p w:rsidR="00EC6080" w:rsidRPr="00D71D00" w:rsidRDefault="00EC6080" w:rsidP="00EC608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zmiana ustawowej stawki podatku VAT - jej obniżenie lub podwyższenie jest możliwe w wysokości odpowiadającej zmianie podatku, od dnia wejście w życie ustawowej zmiany,</w:t>
      </w:r>
    </w:p>
    <w:p w:rsidR="00EC6080" w:rsidRPr="00D71D00" w:rsidRDefault="00EC6080" w:rsidP="00EC608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zmiany stawki podatku akcyzowego, o kwotę wynikającą ze zmiany tej stawki, od dnia wejścia w życie ustawowej zmiany,</w:t>
      </w:r>
    </w:p>
    <w:p w:rsidR="00EC6080" w:rsidRPr="00D71D00" w:rsidRDefault="00EC6080" w:rsidP="00EC608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zmiana wysokości minimalnego wynagrodzenia za pracę albo wysokości minimalnej stawki godzinowej, ustalonych na podstawie ustawy z dnia 10 października 2002 r. o minimalnym wynagrodzeniu za pracę,</w:t>
      </w:r>
    </w:p>
    <w:p w:rsidR="00EC6080" w:rsidRPr="00D71D00" w:rsidRDefault="00EC6080" w:rsidP="00EC608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zmiany zasad podlegania ubezpieczeniom społecznym lub ubezpieczeniu zdrowotnemu lub wysokości stawki składki na ubezpieczenia społeczne lub zdrowotne,</w:t>
      </w:r>
    </w:p>
    <w:p w:rsidR="00EC6080" w:rsidRPr="00D71D00" w:rsidRDefault="00EC6080" w:rsidP="00EC608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zmiany zasad gromadzenia i wysokości wpłat do pracowniczych planów kapitałowych.</w:t>
      </w:r>
    </w:p>
    <w:p w:rsidR="00EC6080" w:rsidRPr="00D71D00" w:rsidRDefault="00EC6080" w:rsidP="00EC608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Wszystkie powyższe postanowienia stanowią katalog zmian, na które Zamawiający może wyrazić zgodę. Nie stanowią jednocześnie obowiązku do wyrażenia takiej zgody i nie rodzą żadnego roszczenia w stosunku do Zamawiającego.</w:t>
      </w:r>
    </w:p>
    <w:p w:rsidR="00EC6080" w:rsidRPr="00D71D00" w:rsidRDefault="00EC6080" w:rsidP="00EC608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Aneksu nie sporządza się w przypadku:</w:t>
      </w:r>
    </w:p>
    <w:p w:rsidR="00EC6080" w:rsidRPr="00D71D00" w:rsidRDefault="00EC6080" w:rsidP="00EC6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080" w:rsidRPr="00D71D00" w:rsidRDefault="00EC6080" w:rsidP="00EC608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zmian powszechnie obowiązujących przepisów prawa i dokumentów, na które Umowa się powołuje, o ile postanowienia Umowy nie pozostają w sprzeczności z tymi przepisami lub dokumentami,</w:t>
      </w:r>
    </w:p>
    <w:p w:rsidR="00EC6080" w:rsidRPr="00D71D00" w:rsidRDefault="00EC6080" w:rsidP="00EC608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zmian osób upoważnionych, numerów telefonów, które to zmiany uznaje się za dokonane z chwilą powiadomienia o nich drugiej Strony w formie pisemnej.</w:t>
      </w:r>
    </w:p>
    <w:p w:rsidR="00EC6080" w:rsidRPr="00D71D00" w:rsidRDefault="00EC6080" w:rsidP="00EC608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W przypadku zmiany:</w:t>
      </w:r>
    </w:p>
    <w:p w:rsidR="00EC6080" w:rsidRPr="00D71D00" w:rsidRDefault="00EC6080" w:rsidP="00EC608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minimalnego wynagrodzenia za pracę albo wysokości minimalnej stawki godzinowej, ustalonych na podstawie przepisów ustawy z dnia 10 października 2002 r. o minimalnym wynagrodzeniu o pracę,</w:t>
      </w:r>
    </w:p>
    <w:p w:rsidR="00EC6080" w:rsidRPr="00D71D00" w:rsidRDefault="00EC6080" w:rsidP="00EC608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zasad podlegania ubezpieczeniom społecznym lub ubezpieczeniu zdrowotnemu lub wysokości stawki na ubezpieczenie społeczne lub zdrowotne</w:t>
      </w:r>
    </w:p>
    <w:p w:rsidR="00EC6080" w:rsidRPr="00D71D00" w:rsidRDefault="00EC6080" w:rsidP="00EC608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zmiany zasad gromadzenia i wysokości wpłat do pracowniczych planów kapitałowych,</w:t>
      </w:r>
    </w:p>
    <w:p w:rsidR="00EC6080" w:rsidRPr="00D71D00" w:rsidRDefault="00EC6080" w:rsidP="00EC608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- jeżeli będą miały wpływ na koszty wykonania przez Wykonawcę zamówienia publicznego, każda ze Stron umowy, w terminie 30 dni od dnia wejścia w życie przepisów dokonujących te zmiany, może zwrócić się do drugiej Strony o przeprowadzenie negocjacji w sprawie odpowiedniej zmiany wynagrodzenia. Strona wnioskująca zobowiązana jest racjonalnie wykazać, w jakim stopniu zaistniałe ww. zmiany mają wpływ na koszt wykonania zamówienia.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W przypadku sprzeczności postanowień umowy leasingu i ogólnych warunków leasingu z postanowieniami specyfikacji warunków zamówienia, obowiązują postanowienia specyfikacji warunków zamówienia.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W sprawach nie uregulowanych w niniejszej umowie i ogólnych warunkach leasingu zastosowanie mają postanowienia specyfikacji istotnych warunków zamówienia.</w:t>
      </w:r>
    </w:p>
    <w:p w:rsidR="00EC6080" w:rsidRPr="00D71D00" w:rsidRDefault="00EC6080" w:rsidP="00EC6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Załącznikami do umowy są:</w:t>
      </w:r>
    </w:p>
    <w:p w:rsidR="00EC6080" w:rsidRPr="00D71D00" w:rsidRDefault="00EC6080" w:rsidP="00EC6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- Specyfikacja Warunków Zamówienia</w:t>
      </w:r>
    </w:p>
    <w:p w:rsidR="00EC6080" w:rsidRPr="00D71D00" w:rsidRDefault="00EC6080" w:rsidP="00EC6080">
      <w:pPr>
        <w:rPr>
          <w:rFonts w:ascii="Times New Roman" w:hAnsi="Times New Roman" w:cs="Times New Roman"/>
          <w:sz w:val="24"/>
          <w:szCs w:val="24"/>
        </w:rPr>
      </w:pPr>
      <w:r w:rsidRPr="00D71D00">
        <w:rPr>
          <w:rFonts w:ascii="Times New Roman" w:hAnsi="Times New Roman" w:cs="Times New Roman"/>
          <w:sz w:val="24"/>
          <w:szCs w:val="24"/>
        </w:rPr>
        <w:t>- Oferta Wykonawcy.</w:t>
      </w:r>
    </w:p>
    <w:p w:rsidR="00241DD0" w:rsidRDefault="00241DD0">
      <w:bookmarkStart w:id="0" w:name="_GoBack"/>
      <w:bookmarkEnd w:id="0"/>
    </w:p>
    <w:sectPr w:rsidR="0024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0A5E"/>
    <w:multiLevelType w:val="hybridMultilevel"/>
    <w:tmpl w:val="AC141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473F"/>
    <w:multiLevelType w:val="hybridMultilevel"/>
    <w:tmpl w:val="D416FDCC"/>
    <w:lvl w:ilvl="0" w:tplc="CCA469B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3282F"/>
    <w:multiLevelType w:val="hybridMultilevel"/>
    <w:tmpl w:val="75162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F6BFA"/>
    <w:multiLevelType w:val="hybridMultilevel"/>
    <w:tmpl w:val="30047040"/>
    <w:lvl w:ilvl="0" w:tplc="11ECC9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2659F"/>
    <w:multiLevelType w:val="hybridMultilevel"/>
    <w:tmpl w:val="7F349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76612"/>
    <w:multiLevelType w:val="hybridMultilevel"/>
    <w:tmpl w:val="339A22FA"/>
    <w:lvl w:ilvl="0" w:tplc="11ECC9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25A50"/>
    <w:multiLevelType w:val="hybridMultilevel"/>
    <w:tmpl w:val="D66A1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E7D50"/>
    <w:multiLevelType w:val="hybridMultilevel"/>
    <w:tmpl w:val="AC141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B4234"/>
    <w:multiLevelType w:val="hybridMultilevel"/>
    <w:tmpl w:val="0866A7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39"/>
    <w:rsid w:val="00241DD0"/>
    <w:rsid w:val="00B12E39"/>
    <w:rsid w:val="00EC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92BEE-A778-4415-A27E-AEA8E897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C6080"/>
    <w:pPr>
      <w:spacing w:after="120" w:line="276" w:lineRule="auto"/>
    </w:pPr>
    <w:rPr>
      <w:rFonts w:ascii="Arial" w:eastAsia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6080"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EC6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1386</Words>
  <Characters>8316</Characters>
  <Application>Microsoft Office Word</Application>
  <DocSecurity>0</DocSecurity>
  <Lines>69</Lines>
  <Paragraphs>19</Paragraphs>
  <ScaleCrop>false</ScaleCrop>
  <Company/>
  <LinksUpToDate>false</LinksUpToDate>
  <CharactersWithSpaces>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Chrzan </dc:creator>
  <cp:keywords/>
  <dc:description/>
  <cp:lastModifiedBy>Piotr Chrzan </cp:lastModifiedBy>
  <cp:revision>3</cp:revision>
  <dcterms:created xsi:type="dcterms:W3CDTF">2023-05-04T10:21:00Z</dcterms:created>
  <dcterms:modified xsi:type="dcterms:W3CDTF">2023-05-04T10:29:00Z</dcterms:modified>
</cp:coreProperties>
</file>