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EA" w:rsidRPr="003F32EA" w:rsidRDefault="003F32EA" w:rsidP="003F32E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2EA">
        <w:rPr>
          <w:rFonts w:ascii="Times New Roman" w:eastAsia="Lucida Sans Unicode" w:hAnsi="Times New Roman" w:cs="Times New Roman"/>
          <w:i/>
          <w:sz w:val="24"/>
          <w:szCs w:val="24"/>
        </w:rPr>
        <w:t>2/04/ZO/2023</w:t>
      </w:r>
      <w:r w:rsidRPr="003F32EA">
        <w:rPr>
          <w:rFonts w:ascii="Times New Roman" w:hAnsi="Times New Roman" w:cs="Times New Roman"/>
          <w:sz w:val="24"/>
          <w:szCs w:val="24"/>
        </w:rPr>
        <w:tab/>
      </w:r>
      <w:r w:rsidRPr="003F32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Jarosław 17.05.2023 r.</w:t>
      </w:r>
    </w:p>
    <w:p w:rsidR="003F32EA" w:rsidRPr="003F32EA" w:rsidRDefault="003F32EA" w:rsidP="003F32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sz w:val="24"/>
          <w:szCs w:val="24"/>
        </w:rPr>
        <w:t>WSZYSCY WYKONAWCY</w:t>
      </w:r>
    </w:p>
    <w:p w:rsidR="003F32EA" w:rsidRPr="003F32EA" w:rsidRDefault="003F32EA" w:rsidP="003F32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sz w:val="24"/>
          <w:szCs w:val="24"/>
        </w:rPr>
        <w:t>Wyjaśnienia treści Specyfikacji Warunków Zamówienia,</w:t>
      </w:r>
    </w:p>
    <w:p w:rsidR="003F32EA" w:rsidRPr="003F32EA" w:rsidRDefault="003F32EA" w:rsidP="003F32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sz w:val="24"/>
          <w:szCs w:val="24"/>
        </w:rPr>
        <w:t>odpowiedzi na pytania.</w:t>
      </w:r>
    </w:p>
    <w:p w:rsidR="003F32EA" w:rsidRPr="003F32EA" w:rsidRDefault="003F32EA" w:rsidP="003F32EA">
      <w:pPr>
        <w:spacing w:before="240"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3F32EA">
        <w:rPr>
          <w:rFonts w:ascii="Times New Roman" w:hAnsi="Times New Roman" w:cs="Times New Roman"/>
          <w:sz w:val="24"/>
          <w:szCs w:val="24"/>
        </w:rPr>
        <w:t>postępowania prowadzonego w trybie przetargu nieograniczonego, pn.:</w:t>
      </w:r>
    </w:p>
    <w:p w:rsidR="003F32EA" w:rsidRPr="003F32EA" w:rsidRDefault="003F32EA" w:rsidP="003F32E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F3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Dostawa fabrycznie nowego autobusu do komunikacji międzymiastowej turystycznej, spełniającym wymagania stawiane pojazdom określone w Dziale III ustawy z dnia 20 czerwca 1997r. - Prawo o ruchu drogowym ( tekst jednolity Dz. U.  z 2022 r. poz. 988) oraz odpowiadać  warunkom technicznym określonym Rozporządzeniu Ministra Infrastruktury z 31 grudnia 2002 r. w sprawie warunków technicznych pojazdów oraz zakresu ich niezbędnego wyposażenia ( Dz. U.,  z 2016 r. poz. 2022 r. z późniejszymi zmianami) w ilości 2 sztuki dla Przedsiębiorstwa Komunikacji Samochodowej Jarosław Spółka Akcyjna - w formie leasingu operacyjnego</w:t>
      </w:r>
    </w:p>
    <w:p w:rsidR="003F32EA" w:rsidRPr="003F32EA" w:rsidRDefault="003F32EA" w:rsidP="003F32EA">
      <w:pPr>
        <w:widowControl w:val="0"/>
        <w:shd w:val="clear" w:color="auto" w:fill="FFFFFF"/>
        <w:tabs>
          <w:tab w:val="left" w:pos="284"/>
        </w:tabs>
        <w:spacing w:line="276" w:lineRule="auto"/>
        <w:ind w:left="22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32EA" w:rsidRPr="003F32EA" w:rsidRDefault="003F32EA" w:rsidP="003F32E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sz w:val="24"/>
          <w:szCs w:val="24"/>
        </w:rPr>
        <w:t xml:space="preserve">Zamawiający – Przedsiębiorstwo Komunikacji Samochodowej Jarosław SA działając na podstawie na podstawie art. 135 ustawy z dnia 11.09.2019 r. Prawo zamówień publicznych (Dz. U. z 2022 r., poz. 1710 </w:t>
      </w:r>
      <w:proofErr w:type="spellStart"/>
      <w:r w:rsidRPr="003F32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F32EA">
        <w:rPr>
          <w:rFonts w:ascii="Times New Roman" w:hAnsi="Times New Roman" w:cs="Times New Roman"/>
          <w:sz w:val="24"/>
          <w:szCs w:val="24"/>
        </w:rPr>
        <w:t xml:space="preserve">.) zwanej dalej ustawą </w:t>
      </w:r>
      <w:proofErr w:type="spellStart"/>
      <w:r w:rsidRPr="003F32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2EA">
        <w:rPr>
          <w:rFonts w:ascii="Times New Roman" w:hAnsi="Times New Roman" w:cs="Times New Roman"/>
          <w:sz w:val="24"/>
          <w:szCs w:val="24"/>
        </w:rPr>
        <w:t>, przekazuje treść zapytań dotyczących Specyfikacji Warunków Zamówienia (SWZ) wraz z udzielonymi odpowiedziami.</w:t>
      </w:r>
    </w:p>
    <w:p w:rsidR="003F32EA" w:rsidRPr="003F32EA" w:rsidRDefault="003F32EA" w:rsidP="003F32EA">
      <w:pPr>
        <w:tabs>
          <w:tab w:val="left" w:pos="2760"/>
        </w:tabs>
        <w:spacing w:before="60" w:after="6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F32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Pytania i odpowiedzi:</w:t>
      </w: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Zamawiający zaakceptuje, że do kwot netto będzie doliczony podatek VAT zgodny ze stawką ustawową z dnia obowiązku podatkowego dla danej faktury. Powyższe dotyczy wszystkich faktur wystawionych w ramach umowy leasingu.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 xml:space="preserve">Zamawiający akceptuje doliczenie podatku </w:t>
      </w:r>
      <w:proofErr w:type="spellStart"/>
      <w:r w:rsidRPr="003F32EA">
        <w:rPr>
          <w:rFonts w:ascii="Times New Roman" w:hAnsi="Times New Roman" w:cs="Times New Roman"/>
          <w:color w:val="FF0000"/>
          <w:sz w:val="24"/>
          <w:szCs w:val="24"/>
        </w:rPr>
        <w:t>VAt</w:t>
      </w:r>
      <w:proofErr w:type="spellEnd"/>
      <w:r w:rsidRPr="003F32EA">
        <w:rPr>
          <w:rFonts w:ascii="Times New Roman" w:hAnsi="Times New Roman" w:cs="Times New Roman"/>
          <w:color w:val="FF0000"/>
          <w:sz w:val="24"/>
          <w:szCs w:val="24"/>
        </w:rPr>
        <w:t xml:space="preserve"> do kwoty netto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zamawiający potwierdza, że w przypadku zmiany stawki podatku VAT zmiana stawki w ramach umowy następuje z dniem wejścia w życie aktu prawnego zmieniającego stawkę bez składania dodatkowych oświadczeń i zmian umowy przy założeniu, że kwota netto nie ulega zmianie?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tak potwierdzamy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Zamawiający będzie pokrywał koszty opłat lub innych obciążeń o charakterze publicznoprawnym, które nie były znane w dniu podpisania umowy i w związku z tym nie zostały wzięte pod uwagę przy kalkulowaniu oferty?</w:t>
      </w:r>
    </w:p>
    <w:p w:rsidR="003F32EA" w:rsidRPr="003F32EA" w:rsidRDefault="003F32EA" w:rsidP="003F32EA">
      <w:pPr>
        <w:pStyle w:val="Akapitzlist"/>
        <w:spacing w:line="252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tak zamawiający będzie pokrywał koszty o charakterze publiczno-prawnym</w:t>
      </w:r>
    </w:p>
    <w:p w:rsidR="003F32EA" w:rsidRPr="003F32EA" w:rsidRDefault="003F32EA" w:rsidP="003F32EA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Zamawiający będzie pokrywał koszty mandatów oraz związane z udzieleniem odpowiedzi przez Wykonawcę na zapytania organów takich, jak Policja, Straż Miejska, Inspekcja Transportu Drogowego itp.?</w:t>
      </w:r>
    </w:p>
    <w:p w:rsidR="003F32EA" w:rsidRDefault="003F32EA" w:rsidP="003F32EA">
      <w:pPr>
        <w:ind w:left="360" w:firstLine="34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>zamawiający pokryje w/w koszty</w:t>
      </w:r>
    </w:p>
    <w:p w:rsidR="003F32EA" w:rsidRPr="003F32EA" w:rsidRDefault="003F32EA" w:rsidP="003F32EA">
      <w:pPr>
        <w:ind w:left="360" w:firstLine="348"/>
        <w:rPr>
          <w:rFonts w:ascii="Times New Roman" w:hAnsi="Times New Roman" w:cs="Times New Roman"/>
          <w:color w:val="FF0000"/>
          <w:sz w:val="24"/>
          <w:szCs w:val="24"/>
        </w:rPr>
      </w:pPr>
    </w:p>
    <w:p w:rsidR="003F32EA" w:rsidRPr="003F32EA" w:rsidRDefault="003F32EA" w:rsidP="003F32EA">
      <w:pPr>
        <w:pStyle w:val="Default"/>
        <w:numPr>
          <w:ilvl w:val="0"/>
          <w:numId w:val="1"/>
        </w:numPr>
        <w:spacing w:line="252" w:lineRule="auto"/>
        <w:rPr>
          <w:rFonts w:eastAsia="Times New Roman"/>
          <w:color w:val="auto"/>
        </w:rPr>
      </w:pPr>
      <w:r w:rsidRPr="003F32EA">
        <w:rPr>
          <w:rFonts w:eastAsia="Times New Roman"/>
          <w:color w:val="auto"/>
        </w:rPr>
        <w:t xml:space="preserve">Proszę o potwierdzenie, że wpłata udziału własnego/opłata wstępna zostanie wpłacona  w ciągu 7 dni po podpisaniu i zawarciu umowy leasingowej? </w:t>
      </w:r>
    </w:p>
    <w:p w:rsidR="003F32EA" w:rsidRPr="003F32EA" w:rsidRDefault="003F32EA" w:rsidP="003F32EA">
      <w:pPr>
        <w:pStyle w:val="Default"/>
        <w:spacing w:line="252" w:lineRule="auto"/>
        <w:ind w:left="708"/>
        <w:rPr>
          <w:color w:val="FF0000"/>
        </w:rPr>
      </w:pPr>
      <w:r>
        <w:rPr>
          <w:color w:val="FF0000"/>
        </w:rPr>
        <w:lastRenderedPageBreak/>
        <w:t xml:space="preserve">ODP. </w:t>
      </w:r>
      <w:r w:rsidRPr="003F32EA">
        <w:rPr>
          <w:color w:val="FF0000"/>
        </w:rPr>
        <w:t>opłata wstępna zostanie wpłacona ciągu 7 dni od daty dostawy pojazdu do zamawiającego</w:t>
      </w:r>
    </w:p>
    <w:p w:rsidR="003F32EA" w:rsidRPr="003F32EA" w:rsidRDefault="003F32EA" w:rsidP="003F32EA">
      <w:pPr>
        <w:pStyle w:val="Default"/>
        <w:spacing w:line="252" w:lineRule="auto"/>
        <w:ind w:left="720"/>
        <w:rPr>
          <w:color w:val="auto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wyrażają Państwo zgodę na wystawienie e-faktury?</w:t>
      </w:r>
    </w:p>
    <w:p w:rsidR="003F32EA" w:rsidRPr="003F32EA" w:rsidRDefault="003F32EA" w:rsidP="003F32EA">
      <w:pPr>
        <w:spacing w:line="252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tak wyrażamy zgodę na wystawianie e-faktur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Czy zaakceptują Państwo zobowiązanie do wykupu – proszę o podanie kwoty wykupu – 1%?</w:t>
      </w:r>
    </w:p>
    <w:p w:rsidR="003F32EA" w:rsidRPr="003F32EA" w:rsidRDefault="003F32EA" w:rsidP="003F32E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>Do wykupu należy przyjąć kwotę 5% wartości autobusu</w:t>
      </w:r>
    </w:p>
    <w:p w:rsidR="003F32EA" w:rsidRPr="003F32EA" w:rsidRDefault="003F32EA" w:rsidP="003F32EA">
      <w:pPr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o potwierdzenie, że Zamawiający będzie dokonywał rozliczeń, zgłoszeń dotyczących opłat leasingowych i ubezpieczenia Przedmiotu Leasingu tylko z Finansującym, rozliczeń (w tyt. Z kar umownych), zgłoszeń wynikających z warunków gwarancji, serwisu przedmiotu leasingu, jego utrzymania bezpośrednio z producentem autobusu?</w:t>
      </w:r>
    </w:p>
    <w:p w:rsidR="003F32EA" w:rsidRPr="003F32EA" w:rsidRDefault="003F32EA" w:rsidP="003F32E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tak będę dokonywane z finansującym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o potwierdzenie, że Zamawiający ubezpieczy przedmiot leasingu w okresie trwania umowy w zakresie AC OC NW  gdzie Ubezpieczonym będzie właściciel autobusu tj. firma Leasingowa, a Ubezpieczającym Zamawiający?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>tak zamawiający ubezpieczy pojazd podczas trwania umowy</w:t>
      </w:r>
    </w:p>
    <w:p w:rsidR="003F32EA" w:rsidRPr="003F32EA" w:rsidRDefault="003F32EA" w:rsidP="003F32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udostępnienie dokumentów finansowych: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- sprawozdanie finansowe - bilans i rachunek zysków i strat za 2022 r, informacja dodatkowa, objaśnienia, które umożliwią przeprowadzenie oceny zdolności finansowej przedsiębiorstwa.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 xml:space="preserve">- f01 za I </w:t>
      </w:r>
      <w:proofErr w:type="spellStart"/>
      <w:r w:rsidRPr="003F32EA"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 w:rsidRPr="003F32E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- wypełnienie – załącznika – formy finansowania majątku jak niżej</w:t>
      </w:r>
    </w:p>
    <w:p w:rsidR="003F32EA" w:rsidRPr="003F32EA" w:rsidRDefault="003F32EA" w:rsidP="003F3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w jaki sposób udostępnić te dokumenty Państwu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o udostepnienie planu rzeczowo-finansowego sporządzonego na najbliższe 2-3 lata – prognozy etc.</w:t>
      </w:r>
    </w:p>
    <w:p w:rsidR="003F32EA" w:rsidRPr="003F32EA" w:rsidRDefault="003F32EA" w:rsidP="003F32E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plan jest w trakcie opracowywania</w:t>
      </w:r>
    </w:p>
    <w:p w:rsidR="003F32EA" w:rsidRPr="003F32EA" w:rsidRDefault="003F32EA" w:rsidP="003F3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o wyrażenie zgody aby koszty Podatku od środków transportu były refakturowane na Zamawiającego zgodnie ze stawką płaconą przez Właściciela pojazdu.</w:t>
      </w:r>
    </w:p>
    <w:p w:rsidR="003F32EA" w:rsidRPr="003F32EA" w:rsidRDefault="003F32EA" w:rsidP="003F32E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>tak koszty podatku od środków transportowych zostanie zapłacony na podstawie refaktury</w:t>
      </w:r>
    </w:p>
    <w:p w:rsidR="003F32EA" w:rsidRPr="003F32EA" w:rsidRDefault="003F32EA" w:rsidP="003F32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color w:val="000000"/>
          <w:sz w:val="24"/>
          <w:szCs w:val="24"/>
        </w:rPr>
        <w:t>Proszę o potwierdzenie, że każdy z autobusów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</w:t>
      </w:r>
    </w:p>
    <w:p w:rsidR="003F32EA" w:rsidRDefault="003F32EA" w:rsidP="003F32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hAnsi="Times New Roman" w:cs="Times New Roman"/>
          <w:color w:val="FF0000"/>
          <w:sz w:val="24"/>
          <w:szCs w:val="24"/>
        </w:rPr>
        <w:t xml:space="preserve">każdy z autobusów może być objęty osobną umową </w:t>
      </w:r>
    </w:p>
    <w:p w:rsidR="003F32EA" w:rsidRPr="003F32EA" w:rsidRDefault="003F32EA" w:rsidP="003F32E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 wyrażenie zgody na podpisanie umowy leasingowej stosowanej przez Wykonawcę/Finansującego,</w:t>
      </w:r>
      <w:r w:rsidRPr="003F32EA">
        <w:rPr>
          <w:rFonts w:ascii="Times New Roman" w:hAnsi="Times New Roman" w:cs="Times New Roman"/>
          <w:color w:val="000000"/>
          <w:sz w:val="24"/>
          <w:szCs w:val="24"/>
        </w:rPr>
        <w:t xml:space="preserve"> w której zostaną zawarte Istotne postanowienia wymagane przez Zamawiającego. Będą one będą mieć pierwszeństwo stosowania </w:t>
      </w:r>
      <w:r w:rsidRPr="003F3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 dokumentem proponowanym przez Wykonawcę w przypadku ewentualnej sprzeczności. Jest to standardowe rozwiązanie praktykowane przez podmioty publiczne.</w:t>
      </w:r>
    </w:p>
    <w:p w:rsidR="003F32EA" w:rsidRPr="003F32EA" w:rsidRDefault="003F32EA" w:rsidP="003F32EA">
      <w:pPr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wyrażamy zgodę na przygotowanie takiej umowy, ale z możliwością wprowadzenia ewentualnych uwag jeśli będziemy mieć takie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hAnsi="Times New Roman" w:cs="Times New Roman"/>
          <w:sz w:val="24"/>
          <w:szCs w:val="24"/>
        </w:rPr>
        <w:t>Z uwagi na fakt, że ubezpieczenie pojazdów będzie zgodnie z SWZ leżało po stronie Zamawiającego, proszę o potwierdzenie, że Zamawiający pokryje koszty administrowania polisami ubezpieczeniowymi rok rocznie (250 zł netto).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Jeśli my ubezpieczamy pojazd i to my pokrywamy koszty ubezpieczenie to nie widzę potrzeby ponoszenia kosztów za administrowanie polisami. 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F32EA" w:rsidRPr="003F32EA" w:rsidRDefault="003F32EA" w:rsidP="003F32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2EA">
        <w:rPr>
          <w:rFonts w:ascii="Times New Roman" w:eastAsia="Times New Roman" w:hAnsi="Times New Roman" w:cs="Times New Roman"/>
          <w:sz w:val="24"/>
          <w:szCs w:val="24"/>
        </w:rPr>
        <w:t>Proszę o potwierdzenie czy rata leasingowa winna być oparta o stałą i niezmienną stopę przez cały okres finansowania – czy też obliczona na podstawie WIBOR 1M z dnia wysłania ogłoszenia tj. 18.04.2023?</w:t>
      </w:r>
    </w:p>
    <w:p w:rsidR="003F32EA" w:rsidRPr="003F32EA" w:rsidRDefault="003F32EA" w:rsidP="003F32EA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</w:rPr>
        <w:t>rata leasingowa ma być obliczona na podstawie WIBOR</w:t>
      </w:r>
    </w:p>
    <w:p w:rsidR="003F32EA" w:rsidRDefault="003F32EA" w:rsidP="003F32EA">
      <w:pPr>
        <w:pStyle w:val="Akapitzlist"/>
        <w:rPr>
          <w:rFonts w:ascii="Verdana" w:eastAsia="Times New Roman" w:hAnsi="Verdana"/>
          <w:sz w:val="20"/>
          <w:szCs w:val="20"/>
        </w:rPr>
      </w:pPr>
    </w:p>
    <w:p w:rsidR="003F32EA" w:rsidRDefault="003F32EA" w:rsidP="003F32EA">
      <w:pPr>
        <w:pStyle w:val="Akapitzlist"/>
        <w:rPr>
          <w:rFonts w:ascii="Verdana" w:eastAsia="Times New Roman" w:hAnsi="Verdana"/>
          <w:sz w:val="20"/>
          <w:szCs w:val="20"/>
        </w:rPr>
      </w:pPr>
    </w:p>
    <w:p w:rsidR="003F32EA" w:rsidRDefault="003F32EA" w:rsidP="003F32EA">
      <w:pPr>
        <w:ind w:right="-19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FINANSOWANIA MAJĄTKU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8"/>
          <w:szCs w:val="18"/>
        </w:rPr>
        <w:t>Stan na dzień 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 xml:space="preserve">/m-c/rok)    </w:t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t>.</w:t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t>.</w:t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sym w:font="Wingdings 2" w:char="F0A3"/>
      </w:r>
      <w:r>
        <w:rPr>
          <w:rFonts w:cs="Arial"/>
          <w:color w:val="999999"/>
          <w:sz w:val="28"/>
        </w:rPr>
        <w:sym w:font="Wingdings 2" w:char="F0A3"/>
      </w:r>
    </w:p>
    <w:p w:rsidR="003F32EA" w:rsidRDefault="003F32EA" w:rsidP="003F32EA">
      <w:pPr>
        <w:ind w:right="-1901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Z</w:t>
      </w:r>
      <w:r>
        <w:rPr>
          <w:rFonts w:cs="Arial"/>
          <w:b/>
          <w:sz w:val="18"/>
          <w:szCs w:val="18"/>
        </w:rPr>
        <w:t xml:space="preserve">OBOWIĄZANIA KREDYTOWE:(*) </w:t>
      </w:r>
      <w:r>
        <w:rPr>
          <w:rFonts w:cs="Arial"/>
          <w:sz w:val="18"/>
          <w:szCs w:val="18"/>
        </w:rPr>
        <w:t>wnioskodawca posiada zadłużenie z tytułu zaciągniętego kredytu (kredytów)/posiadanych gwarancji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Arial"/>
          <w:color w:val="999999"/>
          <w:sz w:val="24"/>
          <w:szCs w:val="24"/>
        </w:rPr>
        <w:sym w:font="Wingdings 2" w:char="F0A3"/>
      </w:r>
      <w:r>
        <w:rPr>
          <w:rFonts w:cs="Arial"/>
          <w:color w:val="9999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tak </w:t>
      </w:r>
      <w:r>
        <w:rPr>
          <w:rFonts w:cs="Arial"/>
          <w:color w:val="999999"/>
          <w:sz w:val="18"/>
          <w:szCs w:val="18"/>
        </w:rPr>
        <w:t xml:space="preserve">   </w:t>
      </w:r>
      <w:r>
        <w:rPr>
          <w:rFonts w:cs="Arial"/>
          <w:color w:val="999999"/>
          <w:sz w:val="24"/>
          <w:szCs w:val="24"/>
        </w:rPr>
        <w:t xml:space="preserve"> </w:t>
      </w:r>
      <w:r>
        <w:rPr>
          <w:rFonts w:cs="Arial"/>
          <w:color w:val="999999"/>
          <w:sz w:val="24"/>
          <w:szCs w:val="24"/>
        </w:rPr>
        <w:sym w:font="Wingdings 2" w:char="F0A3"/>
      </w:r>
      <w:r>
        <w:rPr>
          <w:rFonts w:cs="Arial"/>
          <w:color w:val="9999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nie</w:t>
      </w:r>
    </w:p>
    <w:tbl>
      <w:tblPr>
        <w:tblW w:w="5000" w:type="pct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shd w:val="clear" w:color="auto" w:fill="D9F0FF"/>
        <w:tblLook w:val="04A0" w:firstRow="1" w:lastRow="0" w:firstColumn="1" w:lastColumn="0" w:noHBand="0" w:noVBand="1"/>
      </w:tblPr>
      <w:tblGrid>
        <w:gridCol w:w="366"/>
        <w:gridCol w:w="1313"/>
        <w:gridCol w:w="1148"/>
        <w:gridCol w:w="1223"/>
        <w:gridCol w:w="1147"/>
        <w:gridCol w:w="1483"/>
        <w:gridCol w:w="1448"/>
        <w:gridCol w:w="934"/>
      </w:tblGrid>
      <w:tr w:rsidR="003F32EA" w:rsidTr="003F32EA">
        <w:tc>
          <w:tcPr>
            <w:tcW w:w="228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banku</w:t>
            </w:r>
          </w:p>
        </w:tc>
        <w:tc>
          <w:tcPr>
            <w:tcW w:w="661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kredytu</w:t>
            </w:r>
          </w:p>
        </w:tc>
        <w:tc>
          <w:tcPr>
            <w:tcW w:w="57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Wysokość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udzielonego </w:t>
            </w:r>
            <w:r>
              <w:rPr>
                <w:rFonts w:cs="Arial"/>
                <w:bCs/>
                <w:sz w:val="16"/>
                <w:szCs w:val="16"/>
              </w:rPr>
              <w:br/>
              <w:t>kredytu/waluta</w:t>
            </w:r>
          </w:p>
        </w:tc>
        <w:tc>
          <w:tcPr>
            <w:tcW w:w="604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Wysokość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aktualnego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zadłużenia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pozostającego </w:t>
            </w:r>
            <w:r>
              <w:rPr>
                <w:rFonts w:cs="Arial"/>
                <w:bCs/>
                <w:sz w:val="16"/>
                <w:szCs w:val="16"/>
              </w:rPr>
              <w:br/>
              <w:t>do spłaty/ waluta</w:t>
            </w: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Forma zabezpieczenia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Okres kredytowania</w:t>
            </w:r>
            <w:r>
              <w:rPr>
                <w:rFonts w:cs="Arial"/>
                <w:sz w:val="16"/>
                <w:szCs w:val="16"/>
              </w:rPr>
              <w:br/>
              <w:t xml:space="preserve"> (m-c/rok)</w:t>
            </w:r>
          </w:p>
        </w:tc>
        <w:tc>
          <w:tcPr>
            <w:tcW w:w="544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Obciążenia </w:t>
            </w:r>
            <w:r>
              <w:rPr>
                <w:sz w:val="16"/>
                <w:szCs w:val="16"/>
              </w:rPr>
              <w:br/>
              <w:t xml:space="preserve">miesięczne 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(PLN) </w:t>
            </w:r>
          </w:p>
        </w:tc>
      </w:tr>
      <w:tr w:rsidR="003F32EA" w:rsidTr="003F32EA">
        <w:trPr>
          <w:trHeight w:val="553"/>
        </w:trPr>
        <w:tc>
          <w:tcPr>
            <w:tcW w:w="22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obrotowy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inwestycyjny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gwarancja</w:t>
            </w:r>
          </w:p>
        </w:tc>
        <w:tc>
          <w:tcPr>
            <w:tcW w:w="57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785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530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528"/>
        </w:trPr>
        <w:tc>
          <w:tcPr>
            <w:tcW w:w="22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obrotowy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inwestycyjny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gwarancja</w:t>
            </w:r>
          </w:p>
        </w:tc>
        <w:tc>
          <w:tcPr>
            <w:tcW w:w="57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785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500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502"/>
        </w:trPr>
        <w:tc>
          <w:tcPr>
            <w:tcW w:w="22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obrotowy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inwestycyjny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gwarancja</w:t>
            </w:r>
          </w:p>
        </w:tc>
        <w:tc>
          <w:tcPr>
            <w:tcW w:w="57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785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72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(*) dotyczy zobowiązań związanych z prowadzoną działalnością gospodarczą  </w:t>
      </w:r>
    </w:p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ZOBOWIĄZANIA LEASINGOWE: </w:t>
      </w:r>
      <w:r>
        <w:rPr>
          <w:rFonts w:cs="Arial"/>
          <w:sz w:val="18"/>
          <w:szCs w:val="18"/>
        </w:rPr>
        <w:t xml:space="preserve">wnioskodawca posiada inne zobowiązania finansowe w innych niż </w:t>
      </w:r>
      <w:proofErr w:type="spellStart"/>
      <w:r>
        <w:rPr>
          <w:rFonts w:cs="Arial"/>
          <w:sz w:val="18"/>
          <w:szCs w:val="18"/>
        </w:rPr>
        <w:t>mleasing</w:t>
      </w:r>
      <w:proofErr w:type="spellEnd"/>
      <w:r>
        <w:rPr>
          <w:rFonts w:cs="Arial"/>
          <w:sz w:val="18"/>
          <w:szCs w:val="18"/>
        </w:rPr>
        <w:t xml:space="preserve">  firmach leasingowych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br/>
        <w:t xml:space="preserve">                            </w:t>
      </w:r>
      <w:r>
        <w:rPr>
          <w:rFonts w:cs="Arial"/>
          <w:color w:val="999999"/>
          <w:sz w:val="18"/>
          <w:szCs w:val="18"/>
        </w:rPr>
        <w:sym w:font="Wingdings 2" w:char="F0A3"/>
      </w:r>
      <w:r>
        <w:rPr>
          <w:rFonts w:cs="Arial"/>
          <w:color w:val="9999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tak </w:t>
      </w:r>
      <w:r>
        <w:rPr>
          <w:rFonts w:cs="Arial"/>
          <w:color w:val="999999"/>
          <w:sz w:val="18"/>
          <w:szCs w:val="18"/>
        </w:rPr>
        <w:t xml:space="preserve">    </w:t>
      </w:r>
      <w:r>
        <w:rPr>
          <w:rFonts w:cs="Arial"/>
          <w:color w:val="999999"/>
          <w:sz w:val="18"/>
          <w:szCs w:val="18"/>
        </w:rPr>
        <w:sym w:font="Wingdings 2" w:char="F0A3"/>
      </w:r>
      <w:r>
        <w:rPr>
          <w:rFonts w:cs="Arial"/>
          <w:color w:val="9999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nie</w:t>
      </w:r>
    </w:p>
    <w:tbl>
      <w:tblPr>
        <w:tblW w:w="5000" w:type="pct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shd w:val="clear" w:color="auto" w:fill="D9F0FF"/>
        <w:tblLook w:val="04A0" w:firstRow="1" w:lastRow="0" w:firstColumn="1" w:lastColumn="0" w:noHBand="0" w:noVBand="1"/>
      </w:tblPr>
      <w:tblGrid>
        <w:gridCol w:w="1861"/>
        <w:gridCol w:w="1188"/>
        <w:gridCol w:w="829"/>
        <w:gridCol w:w="1307"/>
        <w:gridCol w:w="1429"/>
        <w:gridCol w:w="1448"/>
        <w:gridCol w:w="1000"/>
      </w:tblGrid>
      <w:tr w:rsidR="003F32EA" w:rsidTr="003F32EA">
        <w:trPr>
          <w:trHeight w:val="262"/>
        </w:trPr>
        <w:tc>
          <w:tcPr>
            <w:tcW w:w="183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left="567" w:right="1077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firmy leasingowej</w:t>
            </w:r>
          </w:p>
        </w:tc>
        <w:tc>
          <w:tcPr>
            <w:tcW w:w="5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leasing ujęty </w:t>
            </w:r>
            <w:r>
              <w:rPr>
                <w:sz w:val="16"/>
                <w:szCs w:val="16"/>
              </w:rPr>
              <w:br/>
              <w:t>jest w bilansie?</w:t>
            </w:r>
          </w:p>
        </w:tc>
        <w:tc>
          <w:tcPr>
            <w:tcW w:w="86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Wysokość  aktualnego</w:t>
            </w:r>
            <w:r>
              <w:rPr>
                <w:rFonts w:cs="Arial"/>
                <w:bCs/>
                <w:sz w:val="16"/>
                <w:szCs w:val="16"/>
              </w:rPr>
              <w:br/>
              <w:t>zadłużenia pozostającego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do spłaty/waluta</w:t>
            </w: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Rodzaj  przedmiotu leasingu/**</w:t>
            </w:r>
          </w:p>
        </w:tc>
        <w:tc>
          <w:tcPr>
            <w:tcW w:w="8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Okres leasingu</w:t>
            </w:r>
            <w:r>
              <w:rPr>
                <w:rFonts w:cs="Arial"/>
                <w:sz w:val="16"/>
                <w:szCs w:val="16"/>
              </w:rPr>
              <w:br/>
              <w:t xml:space="preserve"> (m-c/rok)</w:t>
            </w:r>
          </w:p>
        </w:tc>
        <w:tc>
          <w:tcPr>
            <w:tcW w:w="73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Obciążenia </w:t>
            </w:r>
            <w:r>
              <w:rPr>
                <w:sz w:val="16"/>
                <w:szCs w:val="16"/>
              </w:rPr>
              <w:br/>
              <w:t xml:space="preserve">miesięczne ( PLN) </w:t>
            </w:r>
          </w:p>
        </w:tc>
      </w:tr>
      <w:tr w:rsidR="003F32EA" w:rsidTr="003F32EA">
        <w:trPr>
          <w:trHeight w:val="318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Zabezpieczenie**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</w:tr>
      <w:tr w:rsidR="003F32EA" w:rsidTr="003F32EA">
        <w:trPr>
          <w:trHeight w:val="483"/>
        </w:trPr>
        <w:tc>
          <w:tcPr>
            <w:tcW w:w="183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tak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nie</w:t>
            </w:r>
          </w:p>
        </w:tc>
        <w:tc>
          <w:tcPr>
            <w:tcW w:w="86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73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4"/>
        </w:trPr>
        <w:tc>
          <w:tcPr>
            <w:tcW w:w="183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79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tak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lastRenderedPageBreak/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nie</w:t>
            </w:r>
          </w:p>
        </w:tc>
        <w:tc>
          <w:tcPr>
            <w:tcW w:w="86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8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lastRenderedPageBreak/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73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183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tak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nie </w:t>
            </w:r>
          </w:p>
        </w:tc>
        <w:tc>
          <w:tcPr>
            <w:tcW w:w="86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898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73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4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</w:t>
            </w: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ascii="Arial" w:hAnsi="Arial" w:cs="Arial"/>
          <w:b/>
          <w:sz w:val="14"/>
        </w:rPr>
      </w:pPr>
      <w:r>
        <w:rPr>
          <w:rFonts w:ascii="Arial" w:hAnsi="Arial" w:cs="Arial"/>
          <w:i/>
          <w:sz w:val="12"/>
          <w:szCs w:val="12"/>
        </w:rPr>
        <w:t xml:space="preserve">(**) wymienić, jeśli występuje zabezpieczenie inne niż weksel </w:t>
      </w:r>
    </w:p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ZOBOWIĄZANIA WARUNKOWE: </w:t>
      </w:r>
      <w:r>
        <w:rPr>
          <w:rFonts w:cs="Arial"/>
          <w:sz w:val="18"/>
          <w:szCs w:val="18"/>
        </w:rPr>
        <w:t>wnioskodawca jest poręczycielem/gwarantem kredytów/umów leasingu</w:t>
      </w:r>
      <w:r>
        <w:rPr>
          <w:rFonts w:cs="Arial"/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br/>
        <w:t xml:space="preserve">                         </w:t>
      </w:r>
      <w:r>
        <w:rPr>
          <w:rFonts w:cs="Arial"/>
          <w:color w:val="999999"/>
          <w:sz w:val="18"/>
          <w:szCs w:val="18"/>
        </w:rPr>
        <w:sym w:font="Wingdings 2" w:char="F0A3"/>
      </w:r>
      <w:r>
        <w:rPr>
          <w:rFonts w:cs="Arial"/>
          <w:color w:val="9999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tak </w:t>
      </w:r>
      <w:r>
        <w:rPr>
          <w:rFonts w:cs="Arial"/>
          <w:color w:val="999999"/>
          <w:sz w:val="18"/>
          <w:szCs w:val="18"/>
        </w:rPr>
        <w:t xml:space="preserve">    </w:t>
      </w:r>
      <w:r>
        <w:rPr>
          <w:rFonts w:cs="Arial"/>
          <w:color w:val="999999"/>
          <w:sz w:val="18"/>
          <w:szCs w:val="18"/>
        </w:rPr>
        <w:sym w:font="Wingdings 2" w:char="F0A3"/>
      </w:r>
      <w:r>
        <w:rPr>
          <w:rFonts w:cs="Arial"/>
          <w:sz w:val="18"/>
          <w:szCs w:val="18"/>
        </w:rPr>
        <w:t>nie</w:t>
      </w:r>
    </w:p>
    <w:tbl>
      <w:tblPr>
        <w:tblW w:w="5000" w:type="pct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shd w:val="clear" w:color="auto" w:fill="D9F0FF"/>
        <w:tblLook w:val="04A0" w:firstRow="1" w:lastRow="0" w:firstColumn="1" w:lastColumn="0" w:noHBand="0" w:noVBand="1"/>
      </w:tblPr>
      <w:tblGrid>
        <w:gridCol w:w="446"/>
        <w:gridCol w:w="1475"/>
        <w:gridCol w:w="1298"/>
        <w:gridCol w:w="1290"/>
        <w:gridCol w:w="1475"/>
        <w:gridCol w:w="1539"/>
        <w:gridCol w:w="1539"/>
      </w:tblGrid>
      <w:tr w:rsidR="003F32EA" w:rsidTr="003F32EA">
        <w:tc>
          <w:tcPr>
            <w:tcW w:w="24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dłużnika</w:t>
            </w:r>
          </w:p>
        </w:tc>
        <w:tc>
          <w:tcPr>
            <w:tcW w:w="71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zobowiązania</w:t>
            </w:r>
          </w:p>
        </w:tc>
        <w:tc>
          <w:tcPr>
            <w:tcW w:w="712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spacing w:line="256" w:lineRule="auto"/>
              <w:ind w:right="-190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Nazwa Banku /  firmy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leasingowej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hideMark/>
          </w:tcPr>
          <w:p w:rsidR="003F32EA" w:rsidRDefault="003F32EA">
            <w:pPr>
              <w:spacing w:line="256" w:lineRule="auto"/>
              <w:ind w:right="-190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Wysokość aktualnego</w:t>
            </w:r>
            <w:r>
              <w:rPr>
                <w:rFonts w:cs="Arial"/>
                <w:bCs/>
                <w:sz w:val="16"/>
                <w:szCs w:val="16"/>
              </w:rPr>
              <w:br/>
              <w:t>zadłużenia pozostającego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do spłaty/waluta</w:t>
            </w:r>
          </w:p>
        </w:tc>
        <w:tc>
          <w:tcPr>
            <w:tcW w:w="84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Okres kredytowania</w:t>
            </w:r>
            <w:r>
              <w:rPr>
                <w:rFonts w:cs="Arial"/>
                <w:sz w:val="16"/>
                <w:szCs w:val="16"/>
              </w:rPr>
              <w:br/>
              <w:t xml:space="preserve"> (m-c/rok)</w:t>
            </w:r>
          </w:p>
        </w:tc>
        <w:tc>
          <w:tcPr>
            <w:tcW w:w="849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Obciążenia </w:t>
            </w:r>
            <w:r>
              <w:rPr>
                <w:sz w:val="16"/>
                <w:szCs w:val="16"/>
              </w:rPr>
              <w:br/>
              <w:t xml:space="preserve">miesięczne (PLN) </w:t>
            </w:r>
          </w:p>
        </w:tc>
      </w:tr>
      <w:tr w:rsidR="003F32EA" w:rsidTr="003F32EA">
        <w:trPr>
          <w:trHeight w:val="483"/>
        </w:trPr>
        <w:tc>
          <w:tcPr>
            <w:tcW w:w="24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kredyt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leasing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4"/>
        </w:trPr>
        <w:tc>
          <w:tcPr>
            <w:tcW w:w="24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kredyt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leasing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3"/>
        </w:trPr>
        <w:tc>
          <w:tcPr>
            <w:tcW w:w="24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3F32EA" w:rsidRDefault="003F32EA">
            <w:pPr>
              <w:spacing w:line="256" w:lineRule="auto"/>
              <w:ind w:right="-1901"/>
              <w:rPr>
                <w:sz w:val="16"/>
                <w:szCs w:val="16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spacing w:after="40"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kredyt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 2" w:char="F0A3"/>
            </w:r>
            <w:r>
              <w:rPr>
                <w:rFonts w:cs="Arial"/>
                <w:sz w:val="16"/>
                <w:szCs w:val="16"/>
              </w:rPr>
              <w:t xml:space="preserve"> leasing</w:t>
            </w:r>
          </w:p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spacing w:line="256" w:lineRule="auto"/>
              <w:ind w:right="-19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koniec</w:t>
            </w:r>
          </w:p>
          <w:p w:rsidR="003F32EA" w:rsidRDefault="003F32EA">
            <w:pPr>
              <w:spacing w:line="256" w:lineRule="auto"/>
              <w:ind w:right="-1901"/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</w:tc>
        <w:tc>
          <w:tcPr>
            <w:tcW w:w="849" w:type="pct"/>
            <w:vMerge w:val="restar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</w:tcPr>
          <w:p w:rsidR="003F32EA" w:rsidRDefault="003F32EA">
            <w:pPr>
              <w:spacing w:line="256" w:lineRule="auto"/>
              <w:ind w:right="-1901"/>
              <w:rPr>
                <w:sz w:val="18"/>
                <w:szCs w:val="18"/>
              </w:rPr>
            </w:pPr>
          </w:p>
        </w:tc>
      </w:tr>
      <w:tr w:rsidR="003F32EA" w:rsidTr="003F32EA">
        <w:trPr>
          <w:trHeight w:val="484"/>
        </w:trPr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cs="Arial"/>
          <w:b/>
          <w:sz w:val="18"/>
          <w:szCs w:val="18"/>
        </w:rPr>
      </w:pPr>
    </w:p>
    <w:p w:rsidR="003F32EA" w:rsidRDefault="003F32EA" w:rsidP="003F32EA">
      <w:pPr>
        <w:tabs>
          <w:tab w:val="left" w:pos="9356"/>
          <w:tab w:val="left" w:pos="10065"/>
        </w:tabs>
        <w:spacing w:before="4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INNE ZOBOWIĄZANIA: </w:t>
      </w:r>
      <w:r>
        <w:rPr>
          <w:rFonts w:cs="Arial"/>
          <w:sz w:val="18"/>
          <w:szCs w:val="18"/>
        </w:rPr>
        <w:t>w tym w szczególności instrumenty pochodne,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obciążenia z tytułu wyroków sądowych i innych postępowań egzekucyjnych</w:t>
      </w:r>
    </w:p>
    <w:tbl>
      <w:tblPr>
        <w:tblW w:w="5000" w:type="pct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shd w:val="clear" w:color="auto" w:fill="D9F0FF"/>
        <w:tblLook w:val="04A0" w:firstRow="1" w:lastRow="0" w:firstColumn="1" w:lastColumn="0" w:noHBand="0" w:noVBand="1"/>
      </w:tblPr>
      <w:tblGrid>
        <w:gridCol w:w="453"/>
        <w:gridCol w:w="2766"/>
        <w:gridCol w:w="2766"/>
        <w:gridCol w:w="3077"/>
      </w:tblGrid>
      <w:tr w:rsidR="003F32EA" w:rsidTr="003F32EA">
        <w:tc>
          <w:tcPr>
            <w:tcW w:w="250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LP</w:t>
            </w:r>
          </w:p>
        </w:tc>
        <w:tc>
          <w:tcPr>
            <w:tcW w:w="152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Obciążenia z tytułu</w:t>
            </w:r>
          </w:p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</w:t>
            </w:r>
          </w:p>
        </w:tc>
        <w:tc>
          <w:tcPr>
            <w:tcW w:w="1698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7DCAFF"/>
            <w:vAlign w:val="center"/>
            <w:hideMark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zakończenia (m-c/rok)</w:t>
            </w:r>
          </w:p>
        </w:tc>
      </w:tr>
      <w:tr w:rsidR="003F32EA" w:rsidTr="003F32EA">
        <w:tc>
          <w:tcPr>
            <w:tcW w:w="250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  <w:hideMark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2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98" w:type="pct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D9F0FF"/>
            <w:vAlign w:val="center"/>
          </w:tcPr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color w:val="999999"/>
              </w:rPr>
            </w:pP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t>.</w:t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  <w:r>
              <w:rPr>
                <w:rFonts w:cs="Arial"/>
                <w:color w:val="999999"/>
              </w:rPr>
              <w:sym w:font="Wingdings 2" w:char="F0A3"/>
            </w:r>
          </w:p>
          <w:p w:rsidR="003F32EA" w:rsidRDefault="003F32EA">
            <w:pPr>
              <w:tabs>
                <w:tab w:val="left" w:pos="9356"/>
                <w:tab w:val="left" w:pos="10065"/>
              </w:tabs>
              <w:spacing w:before="40" w:line="25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2EA" w:rsidRDefault="003F32EA" w:rsidP="003F32EA">
      <w:pPr>
        <w:rPr>
          <w:b/>
          <w:sz w:val="18"/>
          <w:szCs w:val="18"/>
        </w:rPr>
      </w:pPr>
    </w:p>
    <w:p w:rsidR="003F32EA" w:rsidRDefault="003F32EA" w:rsidP="003F3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INFORMACJE DOTYCZĄCE ZOBOWIĄZAŃ FINANSOWYCH</w:t>
      </w:r>
    </w:p>
    <w:p w:rsidR="003F32EA" w:rsidRDefault="003F32EA" w:rsidP="003F32EA">
      <w:pPr>
        <w:rPr>
          <w:sz w:val="18"/>
          <w:szCs w:val="18"/>
        </w:rPr>
      </w:pPr>
      <w:r>
        <w:rPr>
          <w:sz w:val="18"/>
          <w:szCs w:val="18"/>
        </w:rPr>
        <w:t xml:space="preserve">Na Wnioskodawcy ciążą zaległości podatkowe.                        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NIE      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TAK, w wysokości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zł</w:t>
      </w:r>
    </w:p>
    <w:p w:rsidR="003F32EA" w:rsidRDefault="003F32EA" w:rsidP="003F32EA">
      <w:pPr>
        <w:rPr>
          <w:sz w:val="18"/>
          <w:szCs w:val="18"/>
        </w:rPr>
      </w:pPr>
      <w:r>
        <w:rPr>
          <w:sz w:val="18"/>
          <w:szCs w:val="18"/>
        </w:rPr>
        <w:t xml:space="preserve">Na Wnioskodawcy ciążą zaległości z tytułu składek ZUS.        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NIE       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TAK, w wysokości 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zł</w:t>
      </w:r>
    </w:p>
    <w:p w:rsidR="003F32EA" w:rsidRDefault="003F32EA" w:rsidP="003F32EA">
      <w:pPr>
        <w:rPr>
          <w:sz w:val="18"/>
          <w:szCs w:val="18"/>
        </w:rPr>
      </w:pPr>
      <w:r>
        <w:rPr>
          <w:sz w:val="18"/>
          <w:szCs w:val="18"/>
        </w:rPr>
        <w:t xml:space="preserve">W stosunku do Wnioskodawcy prowadzi się egzekucje administracyjne z tytułu należności budżetowych.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NIE   </w:t>
      </w:r>
      <w:r>
        <w:rPr>
          <w:rFonts w:ascii="Arial" w:hAnsi="Arial" w:cs="Arial"/>
          <w:color w:val="999999"/>
          <w:sz w:val="28"/>
        </w:rPr>
        <w:sym w:font="Wingdings 2" w:char="F0A3"/>
      </w:r>
      <w:r>
        <w:rPr>
          <w:sz w:val="18"/>
          <w:szCs w:val="18"/>
        </w:rPr>
        <w:t xml:space="preserve"> TAK</w:t>
      </w:r>
    </w:p>
    <w:p w:rsidR="003F32EA" w:rsidRDefault="003F32EA" w:rsidP="003F32EA">
      <w:pPr>
        <w:ind w:hanging="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F32EA" w:rsidRPr="003F32EA" w:rsidRDefault="003F32EA" w:rsidP="003F32EA">
      <w:pPr>
        <w:ind w:hanging="6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dot. tabeli zamieszczonych</w:t>
      </w:r>
    </w:p>
    <w:p w:rsidR="003F32EA" w:rsidRPr="003F32EA" w:rsidRDefault="003F32EA" w:rsidP="003F32E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Zamawiający nie posiada na dzień dzisiejszy żadnych zobowiązań </w:t>
      </w:r>
    </w:p>
    <w:p w:rsidR="003F32EA" w:rsidRPr="003F32EA" w:rsidRDefault="003F32EA" w:rsidP="003F32E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32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kredytowych, leasingowych ani innych</w:t>
      </w:r>
    </w:p>
    <w:p w:rsidR="003F32EA" w:rsidRDefault="003F32EA" w:rsidP="003F32EA"/>
    <w:p w:rsidR="003F32EA" w:rsidRPr="003F32EA" w:rsidRDefault="003F32EA" w:rsidP="003F32EA">
      <w:pPr>
        <w:spacing w:after="200" w:line="276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2EA">
        <w:rPr>
          <w:rFonts w:ascii="Times New Roman" w:hAnsi="Times New Roman" w:cs="Times New Roman"/>
          <w:b/>
          <w:sz w:val="32"/>
          <w:szCs w:val="32"/>
        </w:rPr>
        <w:t>Prezes Zarządu</w:t>
      </w:r>
    </w:p>
    <w:p w:rsidR="003F32EA" w:rsidRPr="003F32EA" w:rsidRDefault="003F32EA" w:rsidP="003F32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  <w:t>PKS w Jarosławiu S.A.</w:t>
      </w:r>
    </w:p>
    <w:p w:rsidR="00960A64" w:rsidRPr="003F32EA" w:rsidRDefault="003F32EA" w:rsidP="003F32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3F32EA">
        <w:rPr>
          <w:rFonts w:ascii="Times New Roman" w:hAnsi="Times New Roman" w:cs="Times New Roman"/>
          <w:b/>
          <w:color w:val="002060"/>
          <w:sz w:val="36"/>
          <w:szCs w:val="36"/>
        </w:rPr>
        <w:tab/>
        <w:t>Grzegorz Jedynak</w:t>
      </w:r>
    </w:p>
    <w:sectPr w:rsidR="00960A64" w:rsidRPr="003F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F"/>
    <w:rsid w:val="003F32EA"/>
    <w:rsid w:val="00571E32"/>
    <w:rsid w:val="00960A64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64AA-408B-4EA9-AF32-A771DC3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EA"/>
    <w:pPr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3F32E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dcterms:created xsi:type="dcterms:W3CDTF">2023-05-17T10:05:00Z</dcterms:created>
  <dcterms:modified xsi:type="dcterms:W3CDTF">2023-05-17T10:12:00Z</dcterms:modified>
</cp:coreProperties>
</file>