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06A3C" w14:textId="77777777" w:rsidR="00450B68" w:rsidRPr="00450B68" w:rsidRDefault="00450B68" w:rsidP="00450B68">
      <w:pPr>
        <w:pStyle w:val="Zwykytekst"/>
        <w:rPr>
          <w:rFonts w:ascii="Verdana" w:hAnsi="Verdana"/>
          <w:sz w:val="24"/>
          <w:szCs w:val="24"/>
        </w:rPr>
      </w:pPr>
    </w:p>
    <w:p w14:paraId="47D115E8" w14:textId="3A62500D" w:rsidR="00450B68" w:rsidRPr="00450B68" w:rsidRDefault="00450B68" w:rsidP="00450B68">
      <w:pPr>
        <w:tabs>
          <w:tab w:val="left" w:pos="7574"/>
        </w:tabs>
        <w:spacing w:after="0" w:line="276" w:lineRule="auto"/>
        <w:rPr>
          <w:rFonts w:ascii="Verdana" w:hAnsi="Verdana" w:cs="Times New Roman"/>
          <w:sz w:val="24"/>
          <w:szCs w:val="24"/>
        </w:rPr>
      </w:pPr>
      <w:r w:rsidRPr="00450B68">
        <w:rPr>
          <w:rFonts w:ascii="Verdana" w:hAnsi="Verdana" w:cs="Times New Roman"/>
          <w:sz w:val="24"/>
          <w:szCs w:val="24"/>
        </w:rPr>
        <w:t>Znak sprawy: 1/07/ZO/2026                         Jarosław, dnia 13.08.2026 r.</w:t>
      </w:r>
    </w:p>
    <w:p w14:paraId="3B423EE5" w14:textId="77777777" w:rsidR="00450B68" w:rsidRPr="00450B68" w:rsidRDefault="00450B68" w:rsidP="00450B68">
      <w:pPr>
        <w:tabs>
          <w:tab w:val="left" w:pos="7574"/>
        </w:tabs>
        <w:spacing w:after="0" w:line="276" w:lineRule="auto"/>
        <w:rPr>
          <w:rFonts w:ascii="Verdana" w:eastAsiaTheme="minorEastAsia" w:hAnsi="Verdana" w:cs="Times New Roman"/>
          <w:sz w:val="24"/>
          <w:szCs w:val="24"/>
        </w:rPr>
      </w:pPr>
    </w:p>
    <w:p w14:paraId="7773BA52" w14:textId="77777777" w:rsidR="00450B68" w:rsidRPr="00450B68" w:rsidRDefault="00450B68" w:rsidP="00450B68">
      <w:p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450B68">
        <w:rPr>
          <w:rFonts w:ascii="Verdana" w:hAnsi="Verdana" w:cs="Times New Roman"/>
          <w:sz w:val="24"/>
          <w:szCs w:val="24"/>
        </w:rPr>
        <w:tab/>
      </w:r>
      <w:r w:rsidRPr="00450B68">
        <w:rPr>
          <w:rFonts w:ascii="Verdana" w:hAnsi="Verdana" w:cs="Times New Roman"/>
          <w:sz w:val="24"/>
          <w:szCs w:val="24"/>
        </w:rPr>
        <w:tab/>
      </w:r>
      <w:r w:rsidRPr="00450B68">
        <w:rPr>
          <w:rFonts w:ascii="Verdana" w:hAnsi="Verdana" w:cs="Times New Roman"/>
          <w:sz w:val="24"/>
          <w:szCs w:val="24"/>
        </w:rPr>
        <w:tab/>
      </w:r>
      <w:r w:rsidRPr="00450B68">
        <w:rPr>
          <w:rFonts w:ascii="Verdana" w:hAnsi="Verdana" w:cs="Times New Roman"/>
          <w:sz w:val="24"/>
          <w:szCs w:val="24"/>
        </w:rPr>
        <w:tab/>
        <w:t>-Wykonawcy biorący udział w postępowaniu-</w:t>
      </w:r>
    </w:p>
    <w:p w14:paraId="2DBFC18B" w14:textId="77777777" w:rsidR="00450B68" w:rsidRPr="00450B68" w:rsidRDefault="00450B68" w:rsidP="00450B68">
      <w:pPr>
        <w:spacing w:after="0" w:line="276" w:lineRule="auto"/>
        <w:rPr>
          <w:rFonts w:ascii="Verdana" w:hAnsi="Verdana" w:cs="Times New Roman"/>
          <w:sz w:val="24"/>
          <w:szCs w:val="24"/>
        </w:rPr>
      </w:pPr>
    </w:p>
    <w:p w14:paraId="3070BEC0" w14:textId="77777777" w:rsidR="00450B68" w:rsidRPr="00450B68" w:rsidRDefault="00450B68" w:rsidP="00450B68">
      <w:pPr>
        <w:tabs>
          <w:tab w:val="left" w:pos="993"/>
        </w:tabs>
        <w:spacing w:after="0" w:line="276" w:lineRule="auto"/>
        <w:ind w:left="993" w:hanging="993"/>
        <w:rPr>
          <w:rFonts w:ascii="Verdana" w:hAnsi="Verdana" w:cs="Times New Roman"/>
          <w:sz w:val="24"/>
          <w:szCs w:val="24"/>
        </w:rPr>
      </w:pPr>
      <w:r w:rsidRPr="00450B68">
        <w:rPr>
          <w:rFonts w:ascii="Verdana" w:hAnsi="Verdana" w:cs="Times New Roman"/>
          <w:sz w:val="24"/>
          <w:szCs w:val="24"/>
        </w:rPr>
        <w:t xml:space="preserve">dotyczy: </w:t>
      </w:r>
      <w:r w:rsidRPr="00450B68">
        <w:rPr>
          <w:rFonts w:ascii="Verdana" w:hAnsi="Verdana" w:cs="Times New Roman"/>
          <w:sz w:val="24"/>
          <w:szCs w:val="24"/>
        </w:rPr>
        <w:tab/>
        <w:t xml:space="preserve">przetargu nieograniczonego na zadanie pn.: </w:t>
      </w:r>
    </w:p>
    <w:p w14:paraId="705289A3" w14:textId="77777777" w:rsidR="00450B68" w:rsidRPr="00450B68" w:rsidRDefault="00450B68" w:rsidP="00450B68">
      <w:pPr>
        <w:pStyle w:val="Tekstpodstawowy"/>
        <w:ind w:firstLine="708"/>
        <w:rPr>
          <w:rFonts w:ascii="Verdana" w:hAnsi="Verdana" w:cs="Times New Roman"/>
          <w:sz w:val="24"/>
          <w:szCs w:val="24"/>
        </w:rPr>
      </w:pPr>
      <w:bookmarkStart w:id="0" w:name="_Hlk202180662"/>
      <w:r w:rsidRPr="00450B68">
        <w:rPr>
          <w:rFonts w:ascii="Verdana" w:hAnsi="Verdana" w:cs="Times New Roman"/>
          <w:sz w:val="24"/>
          <w:szCs w:val="24"/>
        </w:rPr>
        <w:t>Sukcesywną dostawę oleju napędowego do maksymalnej ilości wg Przedmiotu Zamówienia odpowiadającego Normie PN-EN 590+A1:2017-06  i wymaganiom jakościowym określonym w Rozporządzeniu Ministra Gospodarki z dnia 09.10.2015 r.(Dz.U. z 2015 r. ; poz.1680) środkiem transportu Dostawcy do siedziby Zamawiającego oraz Placówek Terenowych w miejscowościach:</w:t>
      </w:r>
    </w:p>
    <w:p w14:paraId="297733C4" w14:textId="77777777" w:rsidR="00450B68" w:rsidRPr="00450B68" w:rsidRDefault="00450B68" w:rsidP="00450B68">
      <w:pPr>
        <w:pStyle w:val="Tekstpodstawowy"/>
        <w:numPr>
          <w:ilvl w:val="0"/>
          <w:numId w:val="2"/>
        </w:numPr>
        <w:spacing w:after="0" w:line="240" w:lineRule="auto"/>
        <w:ind w:left="357" w:hanging="357"/>
        <w:rPr>
          <w:rFonts w:ascii="Verdana" w:hAnsi="Verdana" w:cs="Times New Roman"/>
          <w:sz w:val="24"/>
          <w:szCs w:val="24"/>
        </w:rPr>
      </w:pPr>
      <w:r w:rsidRPr="00450B68">
        <w:rPr>
          <w:rFonts w:ascii="Verdana" w:hAnsi="Verdana" w:cs="Times New Roman"/>
          <w:sz w:val="24"/>
          <w:szCs w:val="24"/>
        </w:rPr>
        <w:t>Lubaczów ul. Techniczna – zbiornik naziemny wraz z obsługą wydawania paliwa.</w:t>
      </w:r>
    </w:p>
    <w:p w14:paraId="5D09C24A" w14:textId="77777777" w:rsidR="00450B68" w:rsidRPr="00450B68" w:rsidRDefault="00450B68" w:rsidP="00450B68">
      <w:pPr>
        <w:pStyle w:val="Tekstpodstawowy"/>
        <w:numPr>
          <w:ilvl w:val="0"/>
          <w:numId w:val="2"/>
        </w:numPr>
        <w:spacing w:after="0" w:line="240" w:lineRule="auto"/>
        <w:ind w:left="357" w:hanging="357"/>
        <w:rPr>
          <w:rFonts w:ascii="Verdana" w:hAnsi="Verdana" w:cs="Times New Roman"/>
          <w:sz w:val="24"/>
          <w:szCs w:val="24"/>
        </w:rPr>
      </w:pPr>
      <w:r w:rsidRPr="00450B68">
        <w:rPr>
          <w:rFonts w:ascii="Verdana" w:hAnsi="Verdana" w:cs="Times New Roman"/>
          <w:sz w:val="24"/>
          <w:szCs w:val="24"/>
        </w:rPr>
        <w:t>Ustianowa Górna 98 B – zbiornik naziemny wraz  z obsługą wydawania paliwa</w:t>
      </w:r>
    </w:p>
    <w:p w14:paraId="5A6F73C9" w14:textId="77777777" w:rsidR="00450B68" w:rsidRPr="00450B68" w:rsidRDefault="00450B68" w:rsidP="00450B68">
      <w:pPr>
        <w:pStyle w:val="Bezodstpw"/>
        <w:spacing w:line="276" w:lineRule="auto"/>
        <w:rPr>
          <w:rFonts w:ascii="Verdana" w:hAnsi="Verdana"/>
          <w:sz w:val="24"/>
          <w:szCs w:val="24"/>
        </w:rPr>
      </w:pPr>
    </w:p>
    <w:bookmarkEnd w:id="0"/>
    <w:p w14:paraId="00B9DD3C" w14:textId="6A18A452" w:rsidR="00450B68" w:rsidRPr="00450B68" w:rsidRDefault="00450B68" w:rsidP="00450B68">
      <w:p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450B68">
        <w:rPr>
          <w:rFonts w:ascii="Verdana" w:hAnsi="Verdana" w:cs="Times New Roman"/>
          <w:sz w:val="24"/>
          <w:szCs w:val="24"/>
        </w:rPr>
        <w:t xml:space="preserve">Działając na podstawie art. 135  ustawy z dnia </w:t>
      </w:r>
      <w:r w:rsidRPr="00450B68">
        <w:rPr>
          <w:rFonts w:ascii="Verdana" w:hAnsi="Verdana" w:cs="Times New Roman"/>
          <w:iCs/>
          <w:sz w:val="24"/>
          <w:szCs w:val="24"/>
        </w:rPr>
        <w:t>ustawy z dnia 11 września 2019r. Prawo zamówień publicznych (</w:t>
      </w:r>
      <w:r w:rsidRPr="00450B68">
        <w:rPr>
          <w:rFonts w:ascii="Verdana" w:hAnsi="Verdana" w:cs="Times New Roman"/>
          <w:i/>
          <w:iCs/>
          <w:sz w:val="24"/>
          <w:szCs w:val="24"/>
        </w:rPr>
        <w:t xml:space="preserve">Dz. U. z 2026r., poz. 793 </w:t>
      </w:r>
      <w:proofErr w:type="spellStart"/>
      <w:r w:rsidRPr="00450B68">
        <w:rPr>
          <w:rFonts w:ascii="Verdana" w:hAnsi="Verdana" w:cs="Times New Roman"/>
          <w:i/>
          <w:iCs/>
          <w:sz w:val="24"/>
          <w:szCs w:val="24"/>
        </w:rPr>
        <w:t>tj</w:t>
      </w:r>
      <w:proofErr w:type="spellEnd"/>
      <w:r w:rsidRPr="00450B68">
        <w:rPr>
          <w:rFonts w:ascii="Verdana" w:hAnsi="Verdana" w:cs="Times New Roman"/>
          <w:i/>
          <w:iCs/>
          <w:sz w:val="24"/>
          <w:szCs w:val="24"/>
        </w:rPr>
        <w:t xml:space="preserve"> </w:t>
      </w:r>
      <w:r w:rsidRPr="00450B68">
        <w:rPr>
          <w:rFonts w:ascii="Verdana" w:hAnsi="Verdana" w:cs="Times New Roman"/>
          <w:iCs/>
          <w:sz w:val="24"/>
          <w:szCs w:val="24"/>
        </w:rPr>
        <w:t xml:space="preserve">) </w:t>
      </w:r>
      <w:r w:rsidRPr="00450B68">
        <w:rPr>
          <w:rFonts w:ascii="Verdana" w:hAnsi="Verdana" w:cs="Times New Roman"/>
          <w:sz w:val="24"/>
          <w:szCs w:val="24"/>
        </w:rPr>
        <w:t xml:space="preserve">– dalej „ustawa </w:t>
      </w:r>
      <w:proofErr w:type="spellStart"/>
      <w:r w:rsidRPr="00450B68">
        <w:rPr>
          <w:rFonts w:ascii="Verdana" w:hAnsi="Verdana" w:cs="Times New Roman"/>
          <w:sz w:val="24"/>
          <w:szCs w:val="24"/>
        </w:rPr>
        <w:t>Pzp</w:t>
      </w:r>
      <w:proofErr w:type="spellEnd"/>
      <w:r w:rsidRPr="00450B68">
        <w:rPr>
          <w:rFonts w:ascii="Verdana" w:hAnsi="Verdana" w:cs="Times New Roman"/>
          <w:sz w:val="24"/>
          <w:szCs w:val="24"/>
        </w:rPr>
        <w:t xml:space="preserve">”, Zamawiający: Przedsiębiorstwo Komunikacji Samochodowej Spółka Akcyjna, ul. Przemysłowa 15, 37-500 Jarosław, </w:t>
      </w:r>
      <w:r w:rsidRPr="00450B68">
        <w:rPr>
          <w:rFonts w:ascii="Verdana" w:hAnsi="Verdana" w:cs="Times New Roman"/>
          <w:sz w:val="24"/>
          <w:szCs w:val="24"/>
          <w:u w:val="single"/>
        </w:rPr>
        <w:t>przekazuje treść zapytań</w:t>
      </w:r>
      <w:r w:rsidRPr="00450B68">
        <w:rPr>
          <w:rFonts w:ascii="Verdana" w:hAnsi="Verdana" w:cs="Times New Roman"/>
          <w:sz w:val="24"/>
          <w:szCs w:val="24"/>
        </w:rPr>
        <w:t xml:space="preserve"> dotyczących Specyfikacji Warunków Zamówienia (SWZ), </w:t>
      </w:r>
      <w:r w:rsidRPr="00450B68">
        <w:rPr>
          <w:rFonts w:ascii="Verdana" w:hAnsi="Verdana" w:cs="Times New Roman"/>
          <w:sz w:val="24"/>
          <w:szCs w:val="24"/>
          <w:u w:val="single"/>
        </w:rPr>
        <w:t xml:space="preserve">wraz z udzielonymi odpowiedziami. </w:t>
      </w:r>
    </w:p>
    <w:p w14:paraId="6224E3F6" w14:textId="77777777" w:rsidR="00450B68" w:rsidRPr="00450B68" w:rsidRDefault="00450B68" w:rsidP="00450B68">
      <w:pPr>
        <w:pStyle w:val="Zwykytekst"/>
        <w:rPr>
          <w:rFonts w:ascii="Verdana" w:hAnsi="Verdana"/>
          <w:sz w:val="24"/>
          <w:szCs w:val="24"/>
        </w:rPr>
      </w:pPr>
    </w:p>
    <w:p w14:paraId="68A8D06B" w14:textId="77777777" w:rsidR="00450B68" w:rsidRPr="00450B68" w:rsidRDefault="00450B68" w:rsidP="00450B68">
      <w:pPr>
        <w:pStyle w:val="Akapitzlist"/>
        <w:numPr>
          <w:ilvl w:val="0"/>
          <w:numId w:val="1"/>
        </w:numPr>
        <w:rPr>
          <w:rFonts w:ascii="Verdana" w:hAnsi="Verdana" w:cs="Arial"/>
          <w:sz w:val="24"/>
          <w:szCs w:val="24"/>
        </w:rPr>
      </w:pPr>
      <w:r w:rsidRPr="00450B68">
        <w:rPr>
          <w:rFonts w:ascii="Verdana" w:hAnsi="Verdana" w:cs="Arial"/>
          <w:sz w:val="24"/>
          <w:szCs w:val="24"/>
        </w:rPr>
        <w:t>Prosimy o informację, jaki jest sposób rozładunku paliwa do zbiornika dla poniższych dwóch lokalizacji:</w:t>
      </w:r>
    </w:p>
    <w:p w14:paraId="3E6FA938" w14:textId="77777777" w:rsidR="00450B68" w:rsidRPr="00450B68" w:rsidRDefault="00450B68" w:rsidP="00450B68">
      <w:pPr>
        <w:spacing w:after="0" w:line="240" w:lineRule="auto"/>
        <w:ind w:left="357"/>
        <w:rPr>
          <w:rFonts w:ascii="Verdana" w:hAnsi="Verdana" w:cs="Arial"/>
          <w:sz w:val="24"/>
          <w:szCs w:val="24"/>
        </w:rPr>
      </w:pPr>
      <w:r w:rsidRPr="00450B68">
        <w:rPr>
          <w:rFonts w:ascii="Verdana" w:hAnsi="Verdana" w:cs="Arial"/>
          <w:sz w:val="24"/>
          <w:szCs w:val="24"/>
        </w:rPr>
        <w:t>Lubaczów ul. Techniczna – zbiornik naziemny wraz z obsługą wydawania paliwa.</w:t>
      </w:r>
    </w:p>
    <w:p w14:paraId="5CBB92FF" w14:textId="77777777" w:rsidR="00450B68" w:rsidRPr="00450B68" w:rsidRDefault="00450B68" w:rsidP="00450B68">
      <w:pPr>
        <w:spacing w:after="240"/>
        <w:ind w:left="360"/>
        <w:rPr>
          <w:rFonts w:ascii="Verdana" w:hAnsi="Verdana" w:cs="Arial"/>
          <w:sz w:val="24"/>
          <w:szCs w:val="24"/>
        </w:rPr>
      </w:pPr>
      <w:r w:rsidRPr="00450B68">
        <w:rPr>
          <w:rFonts w:ascii="Verdana" w:hAnsi="Verdana" w:cs="Arial"/>
          <w:sz w:val="24"/>
          <w:szCs w:val="24"/>
        </w:rPr>
        <w:t>Ustianowa Górna 98 B – zbiornik naziemny wraz  z obsługą wydawania paliwa</w:t>
      </w:r>
    </w:p>
    <w:p w14:paraId="23032FAF" w14:textId="77777777" w:rsidR="00450B68" w:rsidRPr="00450B68" w:rsidRDefault="00450B68" w:rsidP="00450B68">
      <w:pPr>
        <w:rPr>
          <w:rFonts w:ascii="Verdana" w:hAnsi="Verdana" w:cs="Arial"/>
          <w:sz w:val="24"/>
          <w:szCs w:val="24"/>
        </w:rPr>
      </w:pPr>
      <w:r w:rsidRPr="00450B68">
        <w:rPr>
          <w:rFonts w:ascii="Verdana" w:hAnsi="Verdana" w:cs="Arial"/>
          <w:sz w:val="24"/>
          <w:szCs w:val="24"/>
        </w:rPr>
        <w:t>Jeżeli tam jest pompa klienta zamontowana na zbiorniku (która wciąga produkt z cysterny do zbiornika) to pomiar układem wydawczym cysterny nie będzie możliwy i uwzględnianie w rozliczeniu dostawy wydruków z cysterny nie jest możliwe.</w:t>
      </w:r>
    </w:p>
    <w:p w14:paraId="07429D41" w14:textId="0E0AABC9" w:rsidR="00450B68" w:rsidRPr="00450B68" w:rsidRDefault="00450B68" w:rsidP="00450B68">
      <w:pPr>
        <w:pStyle w:val="Zwykytekst"/>
        <w:rPr>
          <w:rFonts w:ascii="Verdana" w:hAnsi="Verdana"/>
          <w:sz w:val="24"/>
          <w:szCs w:val="24"/>
        </w:rPr>
      </w:pPr>
      <w:r w:rsidRPr="00450B68">
        <w:rPr>
          <w:rFonts w:ascii="Verdana" w:hAnsi="Verdana"/>
          <w:sz w:val="24"/>
          <w:szCs w:val="24"/>
        </w:rPr>
        <w:t>Odpowiedź:</w:t>
      </w:r>
    </w:p>
    <w:p w14:paraId="58B50282" w14:textId="757E3C79" w:rsidR="00450B68" w:rsidRDefault="00450B68" w:rsidP="00450B68">
      <w:pPr>
        <w:pStyle w:val="Zwykytekst"/>
        <w:rPr>
          <w:rFonts w:ascii="Verdana" w:hAnsi="Verdana"/>
          <w:sz w:val="24"/>
          <w:szCs w:val="24"/>
        </w:rPr>
      </w:pPr>
      <w:r w:rsidRPr="00450B68">
        <w:rPr>
          <w:rFonts w:ascii="Verdana" w:hAnsi="Verdana"/>
          <w:sz w:val="24"/>
          <w:szCs w:val="24"/>
        </w:rPr>
        <w:t>Zbiorniki w podanych lokalizacjach nie posiadają własnej pompy pobierającej paliwo z cysterny.</w:t>
      </w:r>
    </w:p>
    <w:p w14:paraId="6F4A0D17" w14:textId="77777777" w:rsidR="00450B68" w:rsidRPr="00450B68" w:rsidRDefault="00450B68" w:rsidP="00450B68">
      <w:pPr>
        <w:pStyle w:val="Zwykytekst"/>
        <w:rPr>
          <w:rFonts w:ascii="Verdana" w:hAnsi="Verdana"/>
          <w:sz w:val="24"/>
          <w:szCs w:val="24"/>
        </w:rPr>
      </w:pPr>
    </w:p>
    <w:p w14:paraId="3DE39F22" w14:textId="3BC9BE1A" w:rsidR="00450B68" w:rsidRPr="00450B68" w:rsidRDefault="00450B68" w:rsidP="00450B68">
      <w:pPr>
        <w:spacing w:after="0" w:line="276" w:lineRule="auto"/>
        <w:ind w:left="4956" w:firstLine="708"/>
        <w:rPr>
          <w:rFonts w:ascii="Verdana" w:eastAsiaTheme="minorEastAsia" w:hAnsi="Verdana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Verdana" w:eastAsiaTheme="minorEastAsia" w:hAnsi="Verdana" w:cs="Times New Roman"/>
          <w:kern w:val="0"/>
          <w:lang w:eastAsia="pl-PL"/>
          <w14:ligatures w14:val="none"/>
        </w:rPr>
        <w:t xml:space="preserve">    </w:t>
      </w:r>
      <w:r w:rsidRPr="00450B68">
        <w:rPr>
          <w:rFonts w:ascii="Verdana" w:eastAsiaTheme="minorEastAsia" w:hAnsi="Verdana" w:cs="Times New Roman"/>
          <w:kern w:val="0"/>
          <w:sz w:val="20"/>
          <w:szCs w:val="20"/>
          <w:lang w:eastAsia="pl-PL"/>
          <w14:ligatures w14:val="none"/>
        </w:rPr>
        <w:t>Z poważaniem</w:t>
      </w:r>
    </w:p>
    <w:p w14:paraId="605CC0E1" w14:textId="77777777" w:rsidR="00450B68" w:rsidRPr="00450B68" w:rsidRDefault="00450B68" w:rsidP="00450B68">
      <w:pPr>
        <w:spacing w:after="120"/>
        <w:ind w:left="3540" w:firstLine="708"/>
        <w:jc w:val="center"/>
        <w:rPr>
          <w:rFonts w:ascii="Verdana" w:hAnsi="Verdana" w:cs="Times New Roman"/>
          <w:bCs/>
          <w:sz w:val="24"/>
          <w:szCs w:val="24"/>
        </w:rPr>
      </w:pPr>
      <w:r>
        <w:rPr>
          <w:rFonts w:ascii="Verdana" w:hAnsi="Verdana" w:cs="Times New Roman"/>
          <w:bCs/>
        </w:rPr>
        <w:t xml:space="preserve">   </w:t>
      </w:r>
      <w:r w:rsidRPr="00450B68">
        <w:rPr>
          <w:rFonts w:ascii="Verdana" w:hAnsi="Verdana" w:cs="Times New Roman"/>
          <w:bCs/>
          <w:sz w:val="24"/>
          <w:szCs w:val="24"/>
        </w:rPr>
        <w:t>Prezes Zarządu</w:t>
      </w:r>
    </w:p>
    <w:p w14:paraId="6160564C" w14:textId="77777777" w:rsidR="00450B68" w:rsidRPr="00450B68" w:rsidRDefault="00450B68" w:rsidP="00450B6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420"/>
        </w:tabs>
        <w:spacing w:after="120"/>
        <w:jc w:val="center"/>
        <w:rPr>
          <w:rFonts w:ascii="Verdana" w:hAnsi="Verdana" w:cs="Times New Roman"/>
          <w:bCs/>
          <w:sz w:val="24"/>
          <w:szCs w:val="24"/>
        </w:rPr>
      </w:pPr>
      <w:r w:rsidRPr="00450B68">
        <w:rPr>
          <w:rFonts w:ascii="Verdana" w:hAnsi="Verdana" w:cs="Times New Roman"/>
          <w:bCs/>
          <w:color w:val="002060"/>
          <w:sz w:val="24"/>
          <w:szCs w:val="24"/>
        </w:rPr>
        <w:t xml:space="preserve">  </w:t>
      </w:r>
      <w:r w:rsidRPr="00450B68">
        <w:rPr>
          <w:rFonts w:ascii="Verdana" w:hAnsi="Verdana" w:cs="Times New Roman"/>
          <w:bCs/>
          <w:color w:val="002060"/>
          <w:sz w:val="24"/>
          <w:szCs w:val="24"/>
        </w:rPr>
        <w:tab/>
      </w:r>
      <w:r w:rsidRPr="00450B68">
        <w:rPr>
          <w:rFonts w:ascii="Verdana" w:hAnsi="Verdana" w:cs="Times New Roman"/>
          <w:bCs/>
          <w:color w:val="002060"/>
          <w:sz w:val="24"/>
          <w:szCs w:val="24"/>
        </w:rPr>
        <w:tab/>
      </w:r>
      <w:r w:rsidRPr="00450B68">
        <w:rPr>
          <w:rFonts w:ascii="Verdana" w:hAnsi="Verdana" w:cs="Times New Roman"/>
          <w:bCs/>
          <w:color w:val="002060"/>
          <w:sz w:val="24"/>
          <w:szCs w:val="24"/>
        </w:rPr>
        <w:tab/>
      </w:r>
      <w:r w:rsidRPr="00450B68">
        <w:rPr>
          <w:rFonts w:ascii="Verdana" w:hAnsi="Verdana" w:cs="Times New Roman"/>
          <w:bCs/>
          <w:color w:val="002060"/>
          <w:sz w:val="24"/>
          <w:szCs w:val="24"/>
        </w:rPr>
        <w:tab/>
      </w:r>
      <w:r w:rsidRPr="00450B68">
        <w:rPr>
          <w:rFonts w:ascii="Verdana" w:hAnsi="Verdana" w:cs="Times New Roman"/>
          <w:bCs/>
          <w:color w:val="002060"/>
          <w:sz w:val="24"/>
          <w:szCs w:val="24"/>
        </w:rPr>
        <w:tab/>
      </w:r>
      <w:r w:rsidRPr="00450B68">
        <w:rPr>
          <w:rFonts w:ascii="Verdana" w:hAnsi="Verdana" w:cs="Times New Roman"/>
          <w:bCs/>
          <w:color w:val="002060"/>
          <w:sz w:val="24"/>
          <w:szCs w:val="24"/>
        </w:rPr>
        <w:tab/>
      </w:r>
      <w:r w:rsidRPr="00450B68">
        <w:rPr>
          <w:rFonts w:ascii="Verdana" w:hAnsi="Verdana" w:cs="Times New Roman"/>
          <w:bCs/>
          <w:color w:val="002060"/>
          <w:sz w:val="24"/>
          <w:szCs w:val="24"/>
        </w:rPr>
        <w:tab/>
      </w:r>
      <w:r w:rsidRPr="00450B68">
        <w:rPr>
          <w:rFonts w:ascii="Verdana" w:hAnsi="Verdana" w:cs="Times New Roman"/>
          <w:bCs/>
          <w:sz w:val="24"/>
          <w:szCs w:val="24"/>
        </w:rPr>
        <w:t>PKS w Jarosławiu S.A.</w:t>
      </w:r>
    </w:p>
    <w:p w14:paraId="47DB844A" w14:textId="77777777" w:rsidR="00450B68" w:rsidRPr="00450B68" w:rsidRDefault="00450B68" w:rsidP="00450B6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420"/>
        </w:tabs>
        <w:spacing w:after="120"/>
        <w:jc w:val="center"/>
        <w:rPr>
          <w:rFonts w:ascii="Verdana" w:hAnsi="Verdana" w:cs="Times New Roman"/>
          <w:bCs/>
          <w:sz w:val="24"/>
          <w:szCs w:val="24"/>
        </w:rPr>
      </w:pPr>
      <w:r w:rsidRPr="00450B68">
        <w:rPr>
          <w:rFonts w:ascii="Verdana" w:hAnsi="Verdana" w:cs="Times New Roman"/>
          <w:bCs/>
          <w:sz w:val="24"/>
          <w:szCs w:val="24"/>
        </w:rPr>
        <w:tab/>
      </w:r>
      <w:r w:rsidRPr="00450B68">
        <w:rPr>
          <w:rFonts w:ascii="Verdana" w:hAnsi="Verdana" w:cs="Times New Roman"/>
          <w:bCs/>
          <w:sz w:val="24"/>
          <w:szCs w:val="24"/>
        </w:rPr>
        <w:tab/>
      </w:r>
      <w:r w:rsidRPr="00450B68">
        <w:rPr>
          <w:rFonts w:ascii="Verdana" w:hAnsi="Verdana" w:cs="Times New Roman"/>
          <w:bCs/>
          <w:sz w:val="24"/>
          <w:szCs w:val="24"/>
        </w:rPr>
        <w:tab/>
      </w:r>
      <w:r w:rsidRPr="00450B68">
        <w:rPr>
          <w:rFonts w:ascii="Verdana" w:hAnsi="Verdana" w:cs="Times New Roman"/>
          <w:bCs/>
          <w:sz w:val="24"/>
          <w:szCs w:val="24"/>
        </w:rPr>
        <w:tab/>
      </w:r>
      <w:r w:rsidRPr="00450B68">
        <w:rPr>
          <w:rFonts w:ascii="Verdana" w:hAnsi="Verdana" w:cs="Times New Roman"/>
          <w:bCs/>
          <w:sz w:val="24"/>
          <w:szCs w:val="24"/>
        </w:rPr>
        <w:tab/>
      </w:r>
      <w:r w:rsidRPr="00450B68">
        <w:rPr>
          <w:rFonts w:ascii="Verdana" w:hAnsi="Verdana" w:cs="Times New Roman"/>
          <w:bCs/>
          <w:sz w:val="24"/>
          <w:szCs w:val="24"/>
        </w:rPr>
        <w:tab/>
        <w:t xml:space="preserve">     Tomasz Dec</w:t>
      </w:r>
    </w:p>
    <w:p w14:paraId="70582B2F" w14:textId="77777777" w:rsidR="00BC0A39" w:rsidRPr="00450B68" w:rsidRDefault="00BC0A39">
      <w:pPr>
        <w:rPr>
          <w:rFonts w:ascii="Verdana" w:hAnsi="Verdana"/>
          <w:sz w:val="24"/>
          <w:szCs w:val="24"/>
        </w:rPr>
      </w:pPr>
    </w:p>
    <w:sectPr w:rsidR="00BC0A39" w:rsidRPr="00450B68" w:rsidSect="00450B6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58403A"/>
    <w:multiLevelType w:val="hybridMultilevel"/>
    <w:tmpl w:val="47ECBFEC"/>
    <w:lvl w:ilvl="0" w:tplc="CCA469B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1E4904"/>
    <w:multiLevelType w:val="hybridMultilevel"/>
    <w:tmpl w:val="1430DA2C"/>
    <w:lvl w:ilvl="0" w:tplc="33F25A8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576176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610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87"/>
    <w:rsid w:val="00050B14"/>
    <w:rsid w:val="00152EC7"/>
    <w:rsid w:val="001559AF"/>
    <w:rsid w:val="00450B68"/>
    <w:rsid w:val="007D4887"/>
    <w:rsid w:val="00BC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C44A"/>
  <w15:chartTrackingRefBased/>
  <w15:docId w15:val="{15367ECD-9FC9-4555-A120-A0688F1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450B68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50B68"/>
    <w:rPr>
      <w:rFonts w:ascii="Calibri" w:eastAsia="Times New Roman" w:hAnsi="Calibri"/>
      <w:szCs w:val="21"/>
    </w:rPr>
  </w:style>
  <w:style w:type="character" w:customStyle="1" w:styleId="AkapitzlistZnak">
    <w:name w:val="Akapit z listą Znak"/>
    <w:aliases w:val="L1 Znak,Numerowanie Znak,Akapit z listą5 Znak,Preambuła Znak,Akapit z listą BS Znak,lp1 Znak,List Paragraph Znak,KRS Znak,Akapit z listą1 Znak,normalny tekst Znak,Akapit z list¹ Znak,Wypunktowanie Znak,zwykły tekst Znak,CW_Lista Znak"/>
    <w:link w:val="Akapitzlist"/>
    <w:uiPriority w:val="34"/>
    <w:qFormat/>
    <w:locked/>
    <w:rsid w:val="00450B68"/>
  </w:style>
  <w:style w:type="paragraph" w:styleId="Akapitzlist">
    <w:name w:val="List Paragraph"/>
    <w:aliases w:val="L1,Numerowanie,Akapit z listą5,Preambuła,Akapit z listą BS,lp1,List Paragraph,KRS,Akapit z listą1,normalny tekst,Akapit z list¹,Wypunktowanie,zwykły tekst,Data wydania,CW_Lista,Bulleted Text,Llista wielopoziomowa,Akapit z listą3"/>
    <w:basedOn w:val="Normalny"/>
    <w:link w:val="AkapitzlistZnak"/>
    <w:uiPriority w:val="34"/>
    <w:qFormat/>
    <w:rsid w:val="00450B68"/>
    <w:pPr>
      <w:spacing w:after="0" w:line="240" w:lineRule="auto"/>
      <w:ind w:left="720"/>
      <w:contextualSpacing/>
    </w:pPr>
  </w:style>
  <w:style w:type="character" w:customStyle="1" w:styleId="BezodstpwZnak">
    <w:name w:val="Bez odstępów Znak"/>
    <w:link w:val="Bezodstpw"/>
    <w:locked/>
    <w:rsid w:val="00450B68"/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Bezodstpw">
    <w:name w:val="No Spacing"/>
    <w:link w:val="BezodstpwZnak"/>
    <w:qFormat/>
    <w:rsid w:val="00450B68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450B68"/>
    <w:pPr>
      <w:spacing w:after="120" w:line="276" w:lineRule="auto"/>
    </w:pPr>
    <w:rPr>
      <w:rFonts w:ascii="Arial" w:eastAsia="Arial" w:hAnsi="Arial" w:cs="Arial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50B68"/>
    <w:rPr>
      <w:rFonts w:ascii="Arial" w:eastAsia="Arial" w:hAnsi="Arial" w:cs="Arial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83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Chrzan </dc:creator>
  <cp:keywords/>
  <dc:description/>
  <cp:lastModifiedBy>Piotr Chrzan </cp:lastModifiedBy>
  <cp:revision>3</cp:revision>
  <dcterms:created xsi:type="dcterms:W3CDTF">2026-08-13T09:00:00Z</dcterms:created>
  <dcterms:modified xsi:type="dcterms:W3CDTF">2026-08-13T09:07:00Z</dcterms:modified>
</cp:coreProperties>
</file>