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339" w:rsidRPr="00814339" w:rsidRDefault="00814339" w:rsidP="00814339">
      <w:pPr>
        <w:shd w:val="clear" w:color="auto" w:fill="FFFFFF"/>
        <w:spacing w:after="120" w:line="240" w:lineRule="auto"/>
        <w:jc w:val="both"/>
        <w:outlineLvl w:val="1"/>
        <w:rPr>
          <w:rFonts w:ascii="Verdana" w:eastAsia="Times New Roman" w:hAnsi="Verdana" w:cs="Times New Roman"/>
          <w:b/>
          <w:bCs/>
          <w:color w:val="222222"/>
          <w:sz w:val="28"/>
          <w:szCs w:val="28"/>
          <w:lang w:eastAsia="pl-PL"/>
        </w:rPr>
      </w:pPr>
      <w:r w:rsidRPr="00814339">
        <w:rPr>
          <w:rFonts w:ascii="Verdana" w:eastAsia="Times New Roman" w:hAnsi="Verdana" w:cs="Times New Roman"/>
          <w:b/>
          <w:bCs/>
          <w:color w:val="222222"/>
          <w:sz w:val="15"/>
          <w:szCs w:val="15"/>
          <w:lang w:eastAsia="pl-PL"/>
        </w:rPr>
        <w:t>Wstęp deklaracji</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5"/>
          <w:szCs w:val="15"/>
          <w:lang w:eastAsia="pl-PL"/>
        </w:rPr>
        <w:t>Publiczna Szkoła Podstawowa im. o. Kazimierza Wyszyńskiego w Jeziorze zobowiązuje się zapewnić dostępność swojej strony internetowej zgodnie z przepisami ustawy z dnia 4 kwietnia 2019 r. o dostępności cyfrowej stron internetowych i aplikacji mobilnych podmiotów publicznych. Oświadczenie w sprawie dostępności ma zastosowanie do strony internetowej  pspjeziora.edupage.pl</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6"/>
          <w:szCs w:val="16"/>
          <w:lang w:eastAsia="pl-PL"/>
        </w:rPr>
        <w:t> </w:t>
      </w:r>
    </w:p>
    <w:p w:rsidR="00814339" w:rsidRPr="00814339" w:rsidRDefault="00814339" w:rsidP="00814339">
      <w:pPr>
        <w:shd w:val="clear" w:color="auto" w:fill="FFFFFF"/>
        <w:spacing w:after="120" w:line="240" w:lineRule="auto"/>
        <w:jc w:val="both"/>
        <w:outlineLvl w:val="1"/>
        <w:rPr>
          <w:rFonts w:ascii="Verdana" w:eastAsia="Times New Roman" w:hAnsi="Verdana" w:cs="Times New Roman"/>
          <w:b/>
          <w:bCs/>
          <w:color w:val="222222"/>
          <w:sz w:val="28"/>
          <w:szCs w:val="28"/>
          <w:lang w:eastAsia="pl-PL"/>
        </w:rPr>
      </w:pPr>
      <w:r w:rsidRPr="00814339">
        <w:rPr>
          <w:rFonts w:ascii="Verdana" w:eastAsia="Times New Roman" w:hAnsi="Verdana" w:cs="Times New Roman"/>
          <w:b/>
          <w:bCs/>
          <w:color w:val="222222"/>
          <w:sz w:val="15"/>
          <w:szCs w:val="15"/>
          <w:lang w:eastAsia="pl-PL"/>
        </w:rPr>
        <w:t>Data publikacji i aktualizacji</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5"/>
          <w:szCs w:val="15"/>
          <w:lang w:eastAsia="pl-PL"/>
        </w:rPr>
        <w:t>Data publikacji strony internetowej: 2021-09-01. </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5"/>
          <w:szCs w:val="15"/>
          <w:lang w:eastAsia="pl-PL"/>
        </w:rPr>
        <w:t>Data ostatniej istotnej aktualizacji: 2021-09-01.</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6"/>
          <w:szCs w:val="16"/>
          <w:lang w:eastAsia="pl-PL"/>
        </w:rPr>
        <w:t> </w:t>
      </w:r>
    </w:p>
    <w:p w:rsidR="00814339" w:rsidRPr="00814339" w:rsidRDefault="00814339" w:rsidP="00814339">
      <w:pPr>
        <w:shd w:val="clear" w:color="auto" w:fill="FFFFFF"/>
        <w:spacing w:after="120" w:line="240" w:lineRule="auto"/>
        <w:jc w:val="both"/>
        <w:outlineLvl w:val="1"/>
        <w:rPr>
          <w:rFonts w:ascii="Verdana" w:eastAsia="Times New Roman" w:hAnsi="Verdana" w:cs="Times New Roman"/>
          <w:b/>
          <w:bCs/>
          <w:color w:val="222222"/>
          <w:sz w:val="28"/>
          <w:szCs w:val="28"/>
          <w:lang w:eastAsia="pl-PL"/>
        </w:rPr>
      </w:pPr>
      <w:r w:rsidRPr="00814339">
        <w:rPr>
          <w:rFonts w:ascii="Verdana" w:eastAsia="Times New Roman" w:hAnsi="Verdana" w:cs="Times New Roman"/>
          <w:b/>
          <w:bCs/>
          <w:color w:val="222222"/>
          <w:sz w:val="15"/>
          <w:szCs w:val="15"/>
          <w:lang w:eastAsia="pl-PL"/>
        </w:rPr>
        <w:t>Status pod względem zgodności z ustawą</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5"/>
          <w:szCs w:val="15"/>
          <w:lang w:eastAsia="pl-PL"/>
        </w:rPr>
        <w:t>Strona internetowa jest zgodna z ustawą z dnia 4 kwietnia 2019 r. o dostępności cyfrowej stron internetowych i aplikacji mobilnych podmiotów publicznych.</w:t>
      </w:r>
    </w:p>
    <w:p w:rsidR="00814339" w:rsidRPr="00814339" w:rsidRDefault="00814339" w:rsidP="00814339">
      <w:pPr>
        <w:shd w:val="clear" w:color="auto" w:fill="FFFFFF"/>
        <w:spacing w:after="120" w:line="240" w:lineRule="auto"/>
        <w:jc w:val="both"/>
        <w:outlineLvl w:val="1"/>
        <w:rPr>
          <w:rFonts w:ascii="Verdana" w:eastAsia="Times New Roman" w:hAnsi="Verdana" w:cs="Times New Roman"/>
          <w:b/>
          <w:bCs/>
          <w:color w:val="222222"/>
          <w:sz w:val="28"/>
          <w:szCs w:val="28"/>
          <w:lang w:eastAsia="pl-PL"/>
        </w:rPr>
      </w:pPr>
      <w:r w:rsidRPr="00814339">
        <w:rPr>
          <w:rFonts w:ascii="Verdana" w:eastAsia="Times New Roman" w:hAnsi="Verdana" w:cs="Times New Roman"/>
          <w:b/>
          <w:bCs/>
          <w:color w:val="222222"/>
          <w:sz w:val="15"/>
          <w:szCs w:val="15"/>
          <w:lang w:eastAsia="pl-PL"/>
        </w:rPr>
        <w:t>Data sporządzenia Deklaracji i metoda oceny dostępności cyfrowej</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5"/>
          <w:szCs w:val="15"/>
          <w:lang w:eastAsia="pl-PL"/>
        </w:rPr>
        <w:t>Deklarację sporządzono dnia: 2021-02-11. Ostatnia aktualizacja deklaracji: 2021-08-20.</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5"/>
          <w:szCs w:val="15"/>
          <w:lang w:eastAsia="pl-PL"/>
        </w:rPr>
        <w:t>Deklarację sporządzono na podstawie samooceny przeprowadzonej przez podmiot publiczny.</w:t>
      </w:r>
    </w:p>
    <w:p w:rsidR="00814339" w:rsidRPr="00814339" w:rsidRDefault="00814339" w:rsidP="00814339">
      <w:pPr>
        <w:shd w:val="clear" w:color="auto" w:fill="FFFFFF"/>
        <w:spacing w:after="120" w:line="240" w:lineRule="auto"/>
        <w:jc w:val="both"/>
        <w:outlineLvl w:val="1"/>
        <w:rPr>
          <w:rFonts w:ascii="Verdana" w:eastAsia="Times New Roman" w:hAnsi="Verdana" w:cs="Times New Roman"/>
          <w:b/>
          <w:bCs/>
          <w:color w:val="222222"/>
          <w:sz w:val="28"/>
          <w:szCs w:val="28"/>
          <w:lang w:eastAsia="pl-PL"/>
        </w:rPr>
      </w:pPr>
      <w:r w:rsidRPr="00814339">
        <w:rPr>
          <w:rFonts w:ascii="Verdana" w:eastAsia="Times New Roman" w:hAnsi="Verdana" w:cs="Times New Roman"/>
          <w:b/>
          <w:bCs/>
          <w:color w:val="222222"/>
          <w:sz w:val="15"/>
          <w:szCs w:val="15"/>
          <w:lang w:eastAsia="pl-PL"/>
        </w:rPr>
        <w:t>Skróty klawiaturowe</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5"/>
          <w:szCs w:val="15"/>
          <w:lang w:eastAsia="pl-PL"/>
        </w:rPr>
        <w:t>Na stronie internetowej można używać standardowych skrótów klawiaturowych przeglądarki.</w:t>
      </w:r>
    </w:p>
    <w:p w:rsidR="00814339" w:rsidRPr="00814339" w:rsidRDefault="00814339" w:rsidP="00814339">
      <w:pPr>
        <w:shd w:val="clear" w:color="auto" w:fill="FFFFFF"/>
        <w:spacing w:after="120" w:line="240" w:lineRule="auto"/>
        <w:jc w:val="both"/>
        <w:outlineLvl w:val="1"/>
        <w:rPr>
          <w:rFonts w:ascii="Verdana" w:eastAsia="Times New Roman" w:hAnsi="Verdana" w:cs="Times New Roman"/>
          <w:b/>
          <w:bCs/>
          <w:color w:val="222222"/>
          <w:sz w:val="28"/>
          <w:szCs w:val="28"/>
          <w:lang w:eastAsia="pl-PL"/>
        </w:rPr>
      </w:pPr>
      <w:r w:rsidRPr="00814339">
        <w:rPr>
          <w:rFonts w:ascii="Verdana" w:eastAsia="Times New Roman" w:hAnsi="Verdana" w:cs="Times New Roman"/>
          <w:b/>
          <w:bCs/>
          <w:color w:val="222222"/>
          <w:sz w:val="15"/>
          <w:szCs w:val="15"/>
          <w:lang w:eastAsia="pl-PL"/>
        </w:rPr>
        <w:t>Informacje zwrotne i dane kontaktowe</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5"/>
          <w:szCs w:val="15"/>
          <w:lang w:eastAsia="pl-PL"/>
        </w:rPr>
        <w:t>W przypadku problemów z dostępnością strony internetowej prosimy o kontakt. Osobą kontaktową jest Tomasz Gajewski, gajewski_tomasz@o2.pl. Kontaktować można się także dzwoniąc na numer telefonu 515155387. Tą samą drogą można składać wnioski o udostępnienie informacji niedostępnej oraz składać żądania zapewnienia dostępności.</w:t>
      </w:r>
    </w:p>
    <w:p w:rsidR="00814339" w:rsidRPr="00814339" w:rsidRDefault="00814339" w:rsidP="00814339">
      <w:pPr>
        <w:shd w:val="clear" w:color="auto" w:fill="FFFFFF"/>
        <w:spacing w:after="120" w:line="240" w:lineRule="auto"/>
        <w:jc w:val="both"/>
        <w:outlineLvl w:val="1"/>
        <w:rPr>
          <w:rFonts w:ascii="Verdana" w:eastAsia="Times New Roman" w:hAnsi="Verdana" w:cs="Times New Roman"/>
          <w:b/>
          <w:bCs/>
          <w:color w:val="222222"/>
          <w:sz w:val="28"/>
          <w:szCs w:val="28"/>
          <w:lang w:eastAsia="pl-PL"/>
        </w:rPr>
      </w:pPr>
      <w:r w:rsidRPr="00814339">
        <w:rPr>
          <w:rFonts w:ascii="Verdana" w:eastAsia="Times New Roman" w:hAnsi="Verdana" w:cs="Times New Roman"/>
          <w:b/>
          <w:bCs/>
          <w:color w:val="222222"/>
          <w:sz w:val="15"/>
          <w:szCs w:val="15"/>
          <w:lang w:eastAsia="pl-PL"/>
        </w:rPr>
        <w:t>Informacje na temat procedury</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5"/>
          <w:szCs w:val="15"/>
          <w:lang w:eastAsia="pl-PL"/>
        </w:rPr>
        <w:t xml:space="preserve">Każdy ma prawo do wystąpienia z żądaniem zapewnienia dostępności cyfrowej strony internetowej, aplikacji mobilnej lub jakiegoś ich elementu. Można także zażądać udostępnienia informacji za pomocą alternatywnego sposobu dostępu, na przykład przez odczytanie niedostępnego cyfrowo dokumentu, opisanie zawartości filmu bez </w:t>
      </w:r>
      <w:proofErr w:type="spellStart"/>
      <w:r w:rsidRPr="00814339">
        <w:rPr>
          <w:rFonts w:ascii="Verdana" w:eastAsia="Times New Roman" w:hAnsi="Verdana" w:cs="Times New Roman"/>
          <w:color w:val="111111"/>
          <w:sz w:val="15"/>
          <w:szCs w:val="15"/>
          <w:lang w:eastAsia="pl-PL"/>
        </w:rPr>
        <w:t>audiodeskrypcji</w:t>
      </w:r>
      <w:proofErr w:type="spellEnd"/>
      <w:r w:rsidRPr="00814339">
        <w:rPr>
          <w:rFonts w:ascii="Verdana" w:eastAsia="Times New Roman" w:hAnsi="Verdana" w:cs="Times New Roman"/>
          <w:color w:val="111111"/>
          <w:sz w:val="15"/>
          <w:szCs w:val="15"/>
          <w:lang w:eastAsia="pl-PL"/>
        </w:rPr>
        <w:t xml:space="preserve"> itp. Żądanie powinno zawierać dane osoby zgłaszającej żądanie, wskazanie, o którą stronę internetową lub aplikację mobilną chodzi oraz sposób kontaktu. Jeżeli osoba żądająca zgłasza potrzebę otrzymania informacji za pomocą alternatywnego sposobu dostępu, powinna także określić dogodny dla niej sposób przedstawienia tej informacji. Podmiot publiczny powinien zrealizować żądanie niezwłocznie, nie później niż w ciągu 7 dni od dnia wystąpienia z żądaniem. Jeżeli dotrzymanie tego terminu nie jest możliwe, podmiot publiczny niezwłocznie informuje o tym wnoszącego żądanie, kiedy realizacja żądania będzie możliwa, przy czym termin ten nie może być dłuższy niż 2 miesiące od dnia wystąpienia z żądaniem. Jeżeli zapewnienie dostępności cyfrowej nie jest możliwe, podmiot publiczny może zaproponować alternatywny sposób dostępu do informacji. W przypadku, gdy podmiot publiczny odmówi realizacji żądania zapewnienia dostępności lub alternatywnego sposobu dostępu do informacji, wnoszący żądanie możne złożyć skargę w sprawie zapewniana dostępności cyfrowej strony internetowej, aplikacji mobilnej lub elementu strony internetowej, lub aplikacji mobilnej. Po wyczerpaniu wskazanej wyżej procedury można także złożyć wniosek do Rzecznika Praw Obywatelskich. Strona internetowa Rzecznika Praw Obywatelskich jest dostępna pod adresem:  </w:t>
      </w:r>
      <w:hyperlink r:id="rId5" w:tgtFrame="_blank" w:history="1">
        <w:r w:rsidRPr="00814339">
          <w:rPr>
            <w:rFonts w:ascii="Verdana" w:eastAsia="Times New Roman" w:hAnsi="Verdana" w:cs="Times New Roman"/>
            <w:color w:val="019ED8"/>
            <w:sz w:val="15"/>
            <w:szCs w:val="15"/>
            <w:u w:val="single"/>
            <w:lang w:eastAsia="pl-PL"/>
          </w:rPr>
          <w:t>https://www.rpo.gov.pl/ Link otworzy się w nowej karcie</w:t>
        </w:r>
      </w:hyperlink>
      <w:r w:rsidRPr="00814339">
        <w:rPr>
          <w:rFonts w:ascii="Verdana" w:eastAsia="Times New Roman" w:hAnsi="Verdana" w:cs="Times New Roman"/>
          <w:color w:val="111111"/>
          <w:sz w:val="15"/>
          <w:szCs w:val="15"/>
          <w:lang w:eastAsia="pl-PL"/>
        </w:rPr>
        <w:t>.</w:t>
      </w:r>
    </w:p>
    <w:p w:rsidR="00814339" w:rsidRPr="00814339" w:rsidRDefault="00814339" w:rsidP="00814339">
      <w:pPr>
        <w:shd w:val="clear" w:color="auto" w:fill="FFFFFF"/>
        <w:spacing w:after="120" w:line="240" w:lineRule="auto"/>
        <w:jc w:val="both"/>
        <w:outlineLvl w:val="1"/>
        <w:rPr>
          <w:rFonts w:ascii="Verdana" w:eastAsia="Times New Roman" w:hAnsi="Verdana" w:cs="Times New Roman"/>
          <w:b/>
          <w:bCs/>
          <w:color w:val="222222"/>
          <w:sz w:val="28"/>
          <w:szCs w:val="28"/>
          <w:lang w:eastAsia="pl-PL"/>
        </w:rPr>
      </w:pPr>
      <w:r w:rsidRPr="00814339">
        <w:rPr>
          <w:rFonts w:ascii="Verdana" w:eastAsia="Times New Roman" w:hAnsi="Verdana" w:cs="Times New Roman"/>
          <w:b/>
          <w:bCs/>
          <w:color w:val="222222"/>
          <w:sz w:val="15"/>
          <w:szCs w:val="15"/>
          <w:lang w:eastAsia="pl-PL"/>
        </w:rPr>
        <w:t>Dostępność architektoniczna</w:t>
      </w:r>
    </w:p>
    <w:p w:rsidR="00814339" w:rsidRPr="00814339" w:rsidRDefault="00814339" w:rsidP="00814339">
      <w:pPr>
        <w:shd w:val="clear" w:color="auto" w:fill="FFFFFF"/>
        <w:spacing w:after="24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5"/>
          <w:szCs w:val="15"/>
          <w:lang w:eastAsia="pl-PL"/>
        </w:rPr>
        <w:t>Szkoła nie dostosowana dla osób niepełnosprawnych. Budynek główny został wybudowany w latach 30-tych, nie posiada podjazdu, wind ani toalet dostosowanych na potrzeby osób niepełnosprawnych. Do budynku i wszystkich jego pomieszczeń można wejść z psem asystującym i psem przewodnikiem.</w:t>
      </w:r>
    </w:p>
    <w:p w:rsidR="00814339" w:rsidRPr="00814339" w:rsidRDefault="00814339" w:rsidP="00814339">
      <w:pPr>
        <w:shd w:val="clear" w:color="auto" w:fill="FFFFFF"/>
        <w:spacing w:after="120" w:line="240" w:lineRule="auto"/>
        <w:jc w:val="both"/>
        <w:outlineLvl w:val="1"/>
        <w:rPr>
          <w:rFonts w:ascii="Verdana" w:eastAsia="Times New Roman" w:hAnsi="Verdana" w:cs="Times New Roman"/>
          <w:b/>
          <w:bCs/>
          <w:color w:val="222222"/>
          <w:sz w:val="28"/>
          <w:szCs w:val="28"/>
          <w:lang w:eastAsia="pl-PL"/>
        </w:rPr>
      </w:pPr>
      <w:r w:rsidRPr="00814339">
        <w:rPr>
          <w:rFonts w:ascii="Verdana" w:eastAsia="Times New Roman" w:hAnsi="Verdana" w:cs="Times New Roman"/>
          <w:b/>
          <w:bCs/>
          <w:color w:val="222222"/>
          <w:sz w:val="15"/>
          <w:szCs w:val="15"/>
          <w:lang w:eastAsia="pl-PL"/>
        </w:rPr>
        <w:t>Aplikacje mobilne</w:t>
      </w:r>
    </w:p>
    <w:p w:rsidR="00814339" w:rsidRPr="00814339" w:rsidRDefault="00814339" w:rsidP="00814339">
      <w:pPr>
        <w:shd w:val="clear" w:color="auto" w:fill="FFFFFF"/>
        <w:spacing w:after="0" w:line="240" w:lineRule="auto"/>
        <w:jc w:val="both"/>
        <w:rPr>
          <w:rFonts w:ascii="Verdana" w:eastAsia="Times New Roman" w:hAnsi="Verdana" w:cs="Times New Roman"/>
          <w:color w:val="111111"/>
          <w:sz w:val="16"/>
          <w:szCs w:val="16"/>
          <w:lang w:eastAsia="pl-PL"/>
        </w:rPr>
      </w:pPr>
      <w:r w:rsidRPr="00814339">
        <w:rPr>
          <w:rFonts w:ascii="Verdana" w:eastAsia="Times New Roman" w:hAnsi="Verdana" w:cs="Times New Roman"/>
          <w:color w:val="111111"/>
          <w:sz w:val="15"/>
          <w:szCs w:val="15"/>
          <w:lang w:eastAsia="pl-PL"/>
        </w:rPr>
        <w:t>Brak.</w:t>
      </w:r>
    </w:p>
    <w:p w:rsidR="00AF7642" w:rsidRDefault="00AF7642">
      <w:bookmarkStart w:id="0" w:name="_GoBack"/>
      <w:bookmarkEnd w:id="0"/>
    </w:p>
    <w:sectPr w:rsidR="00AF76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339"/>
    <w:rsid w:val="00814339"/>
    <w:rsid w:val="00AF76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2">
    <w:name w:val="heading 2"/>
    <w:basedOn w:val="Normalny"/>
    <w:link w:val="Nagwek2Znak"/>
    <w:uiPriority w:val="9"/>
    <w:qFormat/>
    <w:rsid w:val="00814339"/>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814339"/>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81433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81433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2">
    <w:name w:val="heading 2"/>
    <w:basedOn w:val="Normalny"/>
    <w:link w:val="Nagwek2Znak"/>
    <w:uiPriority w:val="9"/>
    <w:qFormat/>
    <w:rsid w:val="00814339"/>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814339"/>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81433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8143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336473">
      <w:bodyDiv w:val="1"/>
      <w:marLeft w:val="0"/>
      <w:marRight w:val="0"/>
      <w:marTop w:val="0"/>
      <w:marBottom w:val="0"/>
      <w:divBdr>
        <w:top w:val="none" w:sz="0" w:space="0" w:color="auto"/>
        <w:left w:val="none" w:sz="0" w:space="0" w:color="auto"/>
        <w:bottom w:val="none" w:sz="0" w:space="0" w:color="auto"/>
        <w:right w:val="none" w:sz="0" w:space="0" w:color="auto"/>
      </w:divBdr>
    </w:div>
    <w:div w:id="208005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po.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3059</Characters>
  <Application>Microsoft Office Word</Application>
  <DocSecurity>0</DocSecurity>
  <Lines>25</Lines>
  <Paragraphs>7</Paragraphs>
  <ScaleCrop>false</ScaleCrop>
  <Company/>
  <LinksUpToDate>false</LinksUpToDate>
  <CharactersWithSpaces>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Fujitsu</cp:lastModifiedBy>
  <cp:revision>1</cp:revision>
  <dcterms:created xsi:type="dcterms:W3CDTF">2021-08-29T19:53:00Z</dcterms:created>
  <dcterms:modified xsi:type="dcterms:W3CDTF">2021-08-29T19:54:00Z</dcterms:modified>
</cp:coreProperties>
</file>