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15B4" w14:textId="77777777" w:rsidR="00ED2254" w:rsidRPr="00ED2254" w:rsidRDefault="00ED2254" w:rsidP="00ED22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ED22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Cyberbezpieczeństwo </w:t>
      </w:r>
    </w:p>
    <w:p w14:paraId="21995EB3" w14:textId="58A45C9E" w:rsidR="00ED2254" w:rsidRPr="00ED2254" w:rsidRDefault="00ED2254" w:rsidP="00ED2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2254">
        <w:rPr>
          <w:rFonts w:ascii="Times New Roman" w:hAnsi="Times New Roman" w:cs="Times New Roman"/>
        </w:rPr>
        <w:t>Realizując zadania wynikające z art. 22 ust. 1 pkt 4 ustawy z dnia 5 lipca 2018 r. o krajowym systemie cyberbezpieczeństwa, przekazujemy informacje pozwalające na zrozumienie zagrożeń występujących w cyberprzestrzeni oraz stosowanie skutecznych sposobów zabezpieczania się przed tymi zagrożeniami.</w:t>
      </w:r>
    </w:p>
    <w:p w14:paraId="62528051" w14:textId="6983AD23" w:rsidR="00ED2254" w:rsidRPr="00ED2254" w:rsidRDefault="00ED2254" w:rsidP="00ED2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ED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yberbezpieczeństwo </w:t>
      </w: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obowiązującymi przepisami, to odporność systemów informacyjnych na działania naruszające poufność, integralność, dostępność i autentyczność przetwarzanych danych lub związanych z nimi usług oferowanych przez te systemy. Wszelkie zdarzenia mające lub mogące mieć niekorzystny wpływ na cyberbezpieczeństwo nazywane są </w:t>
      </w:r>
      <w:r w:rsidRPr="00ED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zagrożeniami lub incydentami</w:t>
      </w: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119180" w14:textId="77777777" w:rsidR="00ED2254" w:rsidRPr="00ED2254" w:rsidRDefault="00ED2254" w:rsidP="00ED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Najpopularniejsze zagrożenia w cyberprzestrzeni to:</w:t>
      </w:r>
    </w:p>
    <w:p w14:paraId="2B3E50BB" w14:textId="65C6DADC" w:rsidR="0099135E" w:rsidRPr="0099135E" w:rsidRDefault="0099135E" w:rsidP="0099135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99135E">
        <w:rPr>
          <w:rFonts w:ascii="Times New Roman" w:eastAsia="Times New Roman" w:hAnsi="Times New Roman" w:cs="Times New Roman"/>
          <w:b/>
          <w:bCs/>
          <w:lang w:eastAsia="pl-PL"/>
        </w:rPr>
        <w:t>ansomware</w:t>
      </w:r>
      <w:proofErr w:type="spellEnd"/>
      <w:r w:rsidRPr="0099135E">
        <w:rPr>
          <w:rFonts w:ascii="Times New Roman" w:eastAsia="Times New Roman" w:hAnsi="Times New Roman" w:cs="Times New Roman"/>
          <w:lang w:eastAsia="pl-PL"/>
        </w:rPr>
        <w:t xml:space="preserve"> – napastnicy szyfrują dane organizacji i żądają zapłaty za przywrócenie dostępu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913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ABF09A" w14:textId="18C71FDD" w:rsidR="0099135E" w:rsidRPr="0099135E" w:rsidRDefault="0099135E" w:rsidP="0099135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Pr="0099135E">
        <w:rPr>
          <w:rFonts w:ascii="Times New Roman" w:eastAsia="Times New Roman" w:hAnsi="Times New Roman" w:cs="Times New Roman"/>
          <w:b/>
          <w:bCs/>
          <w:lang w:eastAsia="pl-PL"/>
        </w:rPr>
        <w:t>ryptojacking</w:t>
      </w:r>
      <w:proofErr w:type="spellEnd"/>
      <w:r w:rsidRPr="0099135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9135E">
        <w:rPr>
          <w:rFonts w:ascii="Times New Roman" w:eastAsia="Times New Roman" w:hAnsi="Times New Roman" w:cs="Times New Roman"/>
          <w:lang w:eastAsia="pl-PL"/>
        </w:rPr>
        <w:t xml:space="preserve">– cyberprzestępcy potajemnie wykorzystują moc obliczeniową ofiary do generowania </w:t>
      </w:r>
      <w:proofErr w:type="spellStart"/>
      <w:r w:rsidRPr="0099135E">
        <w:rPr>
          <w:rFonts w:ascii="Times New Roman" w:eastAsia="Times New Roman" w:hAnsi="Times New Roman" w:cs="Times New Roman"/>
          <w:lang w:eastAsia="pl-PL"/>
        </w:rPr>
        <w:t>kryptowaluty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913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39EF2E" w14:textId="13B3A673" w:rsidR="0099135E" w:rsidRPr="0099135E" w:rsidRDefault="0099135E" w:rsidP="009913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Pr="0099135E">
        <w:rPr>
          <w:rFonts w:ascii="Times New Roman" w:eastAsia="Times New Roman" w:hAnsi="Times New Roman" w:cs="Times New Roman"/>
          <w:b/>
          <w:bCs/>
          <w:lang w:eastAsia="pl-PL"/>
        </w:rPr>
        <w:t>agrożenia dla danych</w:t>
      </w:r>
      <w:r w:rsidRPr="0099135E">
        <w:rPr>
          <w:rFonts w:ascii="Times New Roman" w:eastAsia="Times New Roman" w:hAnsi="Times New Roman" w:cs="Times New Roman"/>
          <w:lang w:eastAsia="pl-PL"/>
        </w:rPr>
        <w:t xml:space="preserve"> – wycieki/naruszenia bezpieczeństwa danych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913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051EE2" w14:textId="6E055035" w:rsidR="0099135E" w:rsidRDefault="0099135E" w:rsidP="009913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99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łośliwe oprogramowanie </w:t>
      </w:r>
      <w:r w:rsidRP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programy uruchamiające procesy mające wpływ na system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078875" w14:textId="0A404853" w:rsidR="00ED2254" w:rsidRPr="00ED2254" w:rsidRDefault="00ED2254" w:rsidP="009913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ataki socjotechniczne</w:t>
      </w:r>
      <w:r w:rsidR="0099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(przykładowo </w:t>
      </w:r>
      <w:proofErr w:type="spellStart"/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phishing</w:t>
      </w:r>
      <w:proofErr w:type="spellEnd"/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metoda polegająca na wyłudzaniu poufnych informacji przez podszycie się pod godną zaufania osobę lub instytucję)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EA64AD" w14:textId="6A1BBA02" w:rsidR="00ED2254" w:rsidRPr="00ED2254" w:rsidRDefault="00ED2254" w:rsidP="009913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kradzieże tożsamości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862D97" w14:textId="7A83F5A6" w:rsidR="00ED2254" w:rsidRPr="00ED2254" w:rsidRDefault="00ED2254" w:rsidP="009913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spam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(niechciane lub niepotrzebne wiadomości elektroniczne mogące zawierać odnośniki do szkodliwego oprogramowania).</w:t>
      </w:r>
    </w:p>
    <w:p w14:paraId="6B8FD138" w14:textId="77777777" w:rsidR="00ED2254" w:rsidRPr="00ED2254" w:rsidRDefault="00ED2254" w:rsidP="00ED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sposoby zabezpieczenia się przed zagrożeniami:</w:t>
      </w:r>
    </w:p>
    <w:p w14:paraId="075A499C" w14:textId="75029209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aktualizowanie systemu operacyjnego i aplikacji bez zbędnej zwłoki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C68751" w14:textId="4481FD75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i użytkowanie oprogramowania przeciw wirusom i spyware. Najlepiej stosować ochronę w czasie rzeczywistym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41F742" w14:textId="7E31AD7F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 oprogramowania antywirusowego oraz bazy danych wirusów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B767BB" w14:textId="0C2AD268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plików pobranych z Internetu za pomocą programu antywirusowego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135915" w14:textId="012C6D85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pamiętanie o uruchomieniu </w:t>
      </w:r>
      <w:proofErr w:type="spellStart"/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firewalla</w:t>
      </w:r>
      <w:proofErr w:type="spellEnd"/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4D66E7" w14:textId="5BB0539D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otwieranie plików nieznanego pochodzenia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717175" w14:textId="76789145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 stron banków, poczty elektronicznej czy portali społecznościowych, które mają ważny certyfikat bezpieczeństwa, chyba, że masz stuprocentową pewność z innego źródła, że strona taka jest bezpieczna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1A3831" w14:textId="1C448A14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skanowanie komputera i sprawdzanie procesów sieciowych. Jeśli się na tym nie znasz poproś o sprawdzenie kogoś, kto się zna. Czasami złośliwe oprogramowanie nawiązujące własne połączenia z Internetem, wysyłając twoje hasła i inne prywatne dane do sieci. Może również zainstalować się na komputerze mimo dobrej ochrony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EAB3D3" w14:textId="0A64FBE0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używanie niesprawdzonych programów zabezpieczających czy też do publikowania własnych plików w Internecie (mogą one np. podłączać niechciane linijki kodu do źródła strony)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018196" w14:textId="535BF2FF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wykonywanie kopii zapasowych ważnych danych</w:t>
      </w:r>
      <w:r w:rsidR="00991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D552D4" w14:textId="4922AB91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staranie się aby nie odwiedzać zbyt często stron, które oferują niesamowite atrakcje (darmowe filmiki, muzykę, albo łatwy zarobek przy rozsyłaniu spamu) – często na takich stronach znajdują się ukryte wirusy, </w:t>
      </w:r>
      <w:proofErr w:type="spellStart"/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trojany</w:t>
      </w:r>
      <w:proofErr w:type="spellEnd"/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zagrożenia</w:t>
      </w:r>
      <w:r w:rsidR="00F80F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D741E5" w14:textId="01876D5E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zostawianie danych osobowych w niesprawdzonych serwisach i na stronach, jeżeli nie ma się absolutnej pewności, że nie są one widoczne dla osób trzecich oraz nie wysyłanie w wiadomościach e-mail żadnych poufnych danych w formie otwartego tekstu przykładowo dane powinny być zabezpieczone hasłem i zaszyfrowane. Hasło najlepiej przekazuj w sposób bezpieczny przy użyciu innego środka komunikacji</w:t>
      </w:r>
      <w:r w:rsidR="00F80F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207AE7B" w14:textId="77777777" w:rsidR="00ED2254" w:rsidRPr="00ED2254" w:rsidRDefault="00ED2254" w:rsidP="00ED22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żaden bank czy Urząd nie wysyła e-maili do swoich klientów/interesantów z prośbą o podanie hasła lub loginu w celu ich weryfikacji.</w:t>
      </w:r>
    </w:p>
    <w:p w14:paraId="3BBD78AE" w14:textId="77777777" w:rsidR="00ED2254" w:rsidRPr="00ED2254" w:rsidRDefault="00ED2254" w:rsidP="00ED2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Zrozumienie zagrożeń cyberbezpieczeństwa i stosowanie sposobów zabezpieczania się przed zagrożeniami to wiedza niezbędna każdemu użytkownikowi komputera, </w:t>
      </w:r>
      <w:proofErr w:type="spellStart"/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>smartphona</w:t>
      </w:r>
      <w:proofErr w:type="spellEnd"/>
      <w:r w:rsidRPr="00ED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usług internetowych. Należy pamiętać, że najlepszym sposobem na ustrzeżenie się przed negatywnymi skutkami zagrożeń jest działalność zapobiegawcza.</w:t>
      </w:r>
    </w:p>
    <w:p w14:paraId="6ECB7670" w14:textId="6E52B381" w:rsidR="00ED2254" w:rsidRPr="00ED2254" w:rsidRDefault="0099135E" w:rsidP="00ED2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</w:t>
      </w:r>
      <w:r w:rsidR="00ED2254" w:rsidRPr="00ED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elu uzyskania szczegółowych informacji dotyczących cyberbezpieczeństwa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</w:t>
      </w:r>
      <w:r w:rsidRPr="00ED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achęcamy do zapoznania się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materiałami dostępnymi poni</w:t>
      </w:r>
      <w:r w:rsidR="00F80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="00ED2254" w:rsidRPr="00ED2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E8B8E9E" w14:textId="77777777" w:rsidR="00ED2254" w:rsidRPr="00ED2254" w:rsidRDefault="00CD6E57" w:rsidP="00ED2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ED2254" w:rsidRPr="00ED225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Ministerstwo Cyfryzacji</w:t>
        </w:r>
      </w:hyperlink>
      <w:r w:rsidR="00ED2254" w:rsidRPr="00ED2254">
        <w:rPr>
          <w:rFonts w:ascii="Times New Roman" w:eastAsia="Times New Roman" w:hAnsi="Times New Roman" w:cs="Times New Roman"/>
          <w:lang w:eastAsia="pl-PL"/>
        </w:rPr>
        <w:t xml:space="preserve"> oraz </w:t>
      </w:r>
      <w:hyperlink r:id="rId7" w:history="1">
        <w:r w:rsidR="00ED2254" w:rsidRPr="00ED225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baza wiedzy</w:t>
        </w:r>
      </w:hyperlink>
    </w:p>
    <w:p w14:paraId="1AEAF47B" w14:textId="77777777" w:rsidR="00ED2254" w:rsidRPr="00ED2254" w:rsidRDefault="00CD6E57" w:rsidP="00ED2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ED2254" w:rsidRPr="00ED225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Zestaw porad bezpieczeństwa dla użytkowników komputerów CSIRT NASK</w:t>
        </w:r>
      </w:hyperlink>
      <w:r w:rsidR="00ED2254" w:rsidRPr="00ED2254">
        <w:rPr>
          <w:rFonts w:ascii="Times New Roman" w:eastAsia="Times New Roman" w:hAnsi="Times New Roman" w:cs="Times New Roman"/>
          <w:lang w:eastAsia="pl-PL"/>
        </w:rPr>
        <w:t xml:space="preserve"> – Zespołu Reagowania na Incydenty Bezpieczeństwa Komputerowego działającego na poziomie krajowym</w:t>
      </w:r>
    </w:p>
    <w:p w14:paraId="42B1C52F" w14:textId="77777777" w:rsidR="00ED2254" w:rsidRPr="00ED2254" w:rsidRDefault="00CD6E57" w:rsidP="00ED2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ED2254" w:rsidRPr="00ED225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Publikacje z zakresu cyberbezpieczeństwa</w:t>
        </w:r>
      </w:hyperlink>
    </w:p>
    <w:p w14:paraId="0546A3B4" w14:textId="77777777" w:rsidR="000C3A7A" w:rsidRDefault="00CD6E57"/>
    <w:sectPr w:rsidR="000C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AE8"/>
    <w:multiLevelType w:val="multilevel"/>
    <w:tmpl w:val="132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D09FD"/>
    <w:multiLevelType w:val="multilevel"/>
    <w:tmpl w:val="A52E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0303D"/>
    <w:multiLevelType w:val="multilevel"/>
    <w:tmpl w:val="BB8A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93E98"/>
    <w:multiLevelType w:val="multilevel"/>
    <w:tmpl w:val="132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F785C"/>
    <w:multiLevelType w:val="hybridMultilevel"/>
    <w:tmpl w:val="60A86326"/>
    <w:lvl w:ilvl="0" w:tplc="A8D683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8D"/>
    <w:rsid w:val="0002418D"/>
    <w:rsid w:val="005D17E4"/>
    <w:rsid w:val="0060684F"/>
    <w:rsid w:val="0099135E"/>
    <w:rsid w:val="00CD6E57"/>
    <w:rsid w:val="00E967C4"/>
    <w:rsid w:val="00ED2254"/>
    <w:rsid w:val="00F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A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2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22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1">
    <w:name w:val="Tytuł1"/>
    <w:basedOn w:val="Domylnaczcionkaakapitu"/>
    <w:rsid w:val="00ED2254"/>
  </w:style>
  <w:style w:type="paragraph" w:styleId="NormalnyWeb">
    <w:name w:val="Normal (Web)"/>
    <w:basedOn w:val="Normalny"/>
    <w:uiPriority w:val="99"/>
    <w:semiHidden/>
    <w:unhideWhenUsed/>
    <w:rsid w:val="00ED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2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22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2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22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1">
    <w:name w:val="Tytuł1"/>
    <w:basedOn w:val="Domylnaczcionkaakapitu"/>
    <w:rsid w:val="00ED2254"/>
  </w:style>
  <w:style w:type="paragraph" w:styleId="NormalnyWeb">
    <w:name w:val="Normal (Web)"/>
    <w:basedOn w:val="Normalny"/>
    <w:uiPriority w:val="99"/>
    <w:semiHidden/>
    <w:unhideWhenUsed/>
    <w:rsid w:val="00ED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2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22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pl/ou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baza-wiedzy/cyberbezpieczens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cyberbezpieczenstw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Kawa</dc:creator>
  <cp:lastModifiedBy>Dyrektor</cp:lastModifiedBy>
  <cp:revision>2</cp:revision>
  <dcterms:created xsi:type="dcterms:W3CDTF">2022-08-17T08:00:00Z</dcterms:created>
  <dcterms:modified xsi:type="dcterms:W3CDTF">2022-08-17T08:00:00Z</dcterms:modified>
</cp:coreProperties>
</file>