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4170" w14:textId="1DB928C0" w:rsidR="00EC5605" w:rsidRPr="00EC5605" w:rsidRDefault="008B6F6B" w:rsidP="00EC56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Opis Przedmiotu Zamówienia</w:t>
      </w:r>
    </w:p>
    <w:p w14:paraId="589E5ACD" w14:textId="1083E54A" w:rsidR="00EC5605" w:rsidRDefault="00EC5605" w:rsidP="00EC5605">
      <w:pPr>
        <w:jc w:val="center"/>
        <w:rPr>
          <w:b/>
          <w:bCs/>
          <w:sz w:val="36"/>
          <w:szCs w:val="36"/>
        </w:rPr>
      </w:pPr>
      <w:r w:rsidRPr="00EC5605">
        <w:rPr>
          <w:b/>
          <w:bCs/>
          <w:sz w:val="36"/>
          <w:szCs w:val="36"/>
        </w:rPr>
        <w:t>do opryskiwacza ciągnikowego</w:t>
      </w:r>
    </w:p>
    <w:p w14:paraId="2F000DF1" w14:textId="77777777" w:rsidR="00EC5605" w:rsidRPr="00EC5605" w:rsidRDefault="00EC5605" w:rsidP="00EC5605">
      <w:pPr>
        <w:jc w:val="center"/>
        <w:rPr>
          <w:b/>
          <w:bCs/>
          <w:sz w:val="36"/>
          <w:szCs w:val="36"/>
        </w:rPr>
      </w:pPr>
    </w:p>
    <w:p w14:paraId="165027EE" w14:textId="42F71EC6" w:rsidR="00470D2F" w:rsidRDefault="00EC5605" w:rsidP="00EC5605">
      <w:pPr>
        <w:ind w:firstLine="426"/>
      </w:pPr>
      <w:r>
        <w:t>Przedmiotem zamówienia jest dostawa fabrycznie nowej maszyny rolniczej  opryskiwacza ciągnikowego  spełniającego wymagania obowiązujących przepisów prawa. Opryskiwacz musi posiadać pełną dokumentację tj. m. in. instrukcję obsługi w języku polskim, wykaz danych technicznych dotyczących sprzętu i osprzętu na nim zamontowanego, książkę gwarancyjną oraz pozostałe wymagane dokumenty.</w:t>
      </w:r>
    </w:p>
    <w:p w14:paraId="1D64675A" w14:textId="3743612A" w:rsidR="00EC5605" w:rsidRDefault="00EC5605" w:rsidP="00EC5605">
      <w:pPr>
        <w:ind w:firstLine="426"/>
      </w:pPr>
      <w:r>
        <w:t>Opryskiwacz musi posiadać:</w:t>
      </w:r>
    </w:p>
    <w:p w14:paraId="2EF35CC7" w14:textId="10316937" w:rsidR="00EC5605" w:rsidRDefault="00EC5605" w:rsidP="00EC5605">
      <w:r>
        <w:t>-</w:t>
      </w:r>
      <w:r w:rsidRPr="00EC5605">
        <w:t xml:space="preserve"> </w:t>
      </w:r>
      <w:r>
        <w:t xml:space="preserve">zbiornik z </w:t>
      </w:r>
      <w:proofErr w:type="spellStart"/>
      <w:r>
        <w:t>poiletynelu</w:t>
      </w:r>
      <w:proofErr w:type="spellEnd"/>
      <w:r>
        <w:t xml:space="preserve"> minimum1000 maksymalnie 1200 litrów</w:t>
      </w:r>
    </w:p>
    <w:p w14:paraId="529E2A3D" w14:textId="3960F5BF" w:rsidR="005C331A" w:rsidRDefault="005C331A" w:rsidP="00EC5605">
      <w:r>
        <w:t>- wydajność pompy minimum 130 l/min</w:t>
      </w:r>
    </w:p>
    <w:p w14:paraId="260C7E37" w14:textId="77777777" w:rsidR="00EC5605" w:rsidRDefault="00EC5605" w:rsidP="00EC5605">
      <w:r>
        <w:t>-zbiornik na czystą wodę do płukania opryskiwacza</w:t>
      </w:r>
    </w:p>
    <w:p w14:paraId="4852DB59" w14:textId="77777777" w:rsidR="00EC5605" w:rsidRDefault="00EC5605" w:rsidP="00EC5605">
      <w:r>
        <w:t xml:space="preserve">-zbiornik do mycia rąk </w:t>
      </w:r>
    </w:p>
    <w:p w14:paraId="2DB5B73B" w14:textId="77777777" w:rsidR="00EC5605" w:rsidRDefault="00EC5605" w:rsidP="00EC5605">
      <w:r>
        <w:t xml:space="preserve">-szerokość belki 15m z możliwością złożenia do 9m i wykonywania nią oprysku </w:t>
      </w:r>
    </w:p>
    <w:p w14:paraId="2F431A5E" w14:textId="3A3658C6" w:rsidR="00EC5605" w:rsidRDefault="00EC5605" w:rsidP="00EC5605">
      <w:r>
        <w:t>-belka hydraulicznie podnoszona i opuszczana niezależnie</w:t>
      </w:r>
      <w:r>
        <w:t>,</w:t>
      </w:r>
      <w:r>
        <w:t xml:space="preserve"> rozkładana lewa i prawa strona z możliwością złożenia i rozłożenia </w:t>
      </w:r>
      <w:r>
        <w:t>1/4</w:t>
      </w:r>
      <w:r>
        <w:t xml:space="preserve"> belki  </w:t>
      </w:r>
    </w:p>
    <w:p w14:paraId="3C574A03" w14:textId="77777777" w:rsidR="00EC5605" w:rsidRDefault="00EC5605" w:rsidP="00EC5605">
      <w:r>
        <w:t xml:space="preserve">-belka składana pionowo do omijania przeszkód na polu </w:t>
      </w:r>
    </w:p>
    <w:p w14:paraId="7BBF21F7" w14:textId="77777777" w:rsidR="00EC5605" w:rsidRDefault="00EC5605" w:rsidP="00EC5605">
      <w:r>
        <w:t xml:space="preserve">-belka symetryczna </w:t>
      </w:r>
    </w:p>
    <w:p w14:paraId="6E86E881" w14:textId="77777777" w:rsidR="00EC5605" w:rsidRDefault="00EC5605" w:rsidP="00EC5605">
      <w:r>
        <w:t>-siłownik do stabilizacji belki</w:t>
      </w:r>
    </w:p>
    <w:p w14:paraId="48928CBB" w14:textId="38BD679C" w:rsidR="00EC5605" w:rsidRDefault="00EC5605" w:rsidP="00EC5605">
      <w:r>
        <w:t>-oprawy pięciopozycyjne umieszczone na rurce kwasoodpornej w odległości co</w:t>
      </w:r>
      <w:r w:rsidR="00767684">
        <w:t xml:space="preserve"> najmniej </w:t>
      </w:r>
      <w:r>
        <w:t xml:space="preserve"> 50</w:t>
      </w:r>
      <w:r w:rsidR="00767684">
        <w:t xml:space="preserve"> </w:t>
      </w:r>
      <w:r>
        <w:t xml:space="preserve">cm w tym </w:t>
      </w:r>
      <w:r w:rsidR="00767684">
        <w:t xml:space="preserve">co najmniej </w:t>
      </w:r>
      <w:r>
        <w:t xml:space="preserve">2 rozpylacze </w:t>
      </w:r>
    </w:p>
    <w:p w14:paraId="392DC31E" w14:textId="77777777" w:rsidR="00EC5605" w:rsidRDefault="00EC5605" w:rsidP="00EC5605">
      <w:r>
        <w:t>-koła minimum 9,5x32</w:t>
      </w:r>
    </w:p>
    <w:p w14:paraId="2BA31FEE" w14:textId="38A46733" w:rsidR="00EC5605" w:rsidRDefault="00EC5605" w:rsidP="00EC5605">
      <w:r>
        <w:t xml:space="preserve">-rozstaw kół regulowany </w:t>
      </w:r>
      <w:r w:rsidR="00767684">
        <w:t xml:space="preserve">w zakresie szerokości </w:t>
      </w:r>
      <w:r>
        <w:t>145-155 cm</w:t>
      </w:r>
    </w:p>
    <w:p w14:paraId="2C0CB29F" w14:textId="2A33AE22" w:rsidR="00EC5605" w:rsidRDefault="00EC5605" w:rsidP="00EC5605">
      <w:r>
        <w:t>-</w:t>
      </w:r>
      <w:proofErr w:type="spellStart"/>
      <w:r>
        <w:t>rozwadniacz</w:t>
      </w:r>
      <w:proofErr w:type="spellEnd"/>
      <w:r>
        <w:t xml:space="preserve"> boczny  wyposażony w zawór do zasysania chemii z dużych pojemników </w:t>
      </w:r>
    </w:p>
    <w:p w14:paraId="7E2D4A56" w14:textId="287F11E2" w:rsidR="00EC5605" w:rsidRDefault="00EC5605" w:rsidP="00EC5605">
      <w:r>
        <w:t xml:space="preserve">-mycie </w:t>
      </w:r>
      <w:r>
        <w:t>opakowań</w:t>
      </w:r>
      <w:r>
        <w:t xml:space="preserve"> po </w:t>
      </w:r>
      <w:r>
        <w:t>środkach ochrony roślin</w:t>
      </w:r>
      <w:r>
        <w:t xml:space="preserve"> na zewnątrz </w:t>
      </w:r>
      <w:proofErr w:type="spellStart"/>
      <w:r>
        <w:t>rozwadniacza</w:t>
      </w:r>
      <w:proofErr w:type="spellEnd"/>
      <w:r>
        <w:t xml:space="preserve"> </w:t>
      </w:r>
    </w:p>
    <w:p w14:paraId="2A89B782" w14:textId="757D4100" w:rsidR="00EC5605" w:rsidRDefault="00EC5605" w:rsidP="00EC5605">
      <w:r>
        <w:t>-dw</w:t>
      </w:r>
      <w:r>
        <w:t>ie</w:t>
      </w:r>
      <w:r>
        <w:t xml:space="preserve"> dysze do mycia zbiornika głównego </w:t>
      </w:r>
    </w:p>
    <w:p w14:paraId="0051D038" w14:textId="77777777" w:rsidR="00EC5605" w:rsidRDefault="00EC5605" w:rsidP="00EC5605">
      <w:r>
        <w:t xml:space="preserve">-instalacja oświetleniowa </w:t>
      </w:r>
    </w:p>
    <w:p w14:paraId="5DADAD96" w14:textId="7109633F" w:rsidR="00EC5605" w:rsidRDefault="00EC5605" w:rsidP="00EC5605">
      <w:r>
        <w:t>-wałek</w:t>
      </w:r>
      <w:r>
        <w:t xml:space="preserve"> WOM do agregatowania maszyny z ciągnikiem rolniczym</w:t>
      </w:r>
      <w:r w:rsidR="005C331A">
        <w:t>, teleskopowy i przegubowy</w:t>
      </w:r>
    </w:p>
    <w:p w14:paraId="6AE94B01" w14:textId="62D660D9" w:rsidR="00EC5605" w:rsidRDefault="00EC5605" w:rsidP="00EC5605">
      <w:r>
        <w:t xml:space="preserve">-opryskiwacz wyposażony w system </w:t>
      </w:r>
      <w:proofErr w:type="spellStart"/>
      <w:r>
        <w:t>Iso</w:t>
      </w:r>
      <w:r>
        <w:t>b</w:t>
      </w:r>
      <w:r>
        <w:t>us</w:t>
      </w:r>
      <w:proofErr w:type="spellEnd"/>
    </w:p>
    <w:p w14:paraId="12EF42BA" w14:textId="77777777" w:rsidR="00EC5605" w:rsidRDefault="00EC5605" w:rsidP="00EC5605">
      <w:r>
        <w:t xml:space="preserve">-dyszel przegubowy umożliwiający kopiowanie śladów ciągnika na </w:t>
      </w:r>
      <w:proofErr w:type="spellStart"/>
      <w:r>
        <w:t>uwrociach</w:t>
      </w:r>
      <w:proofErr w:type="spellEnd"/>
      <w:r>
        <w:t xml:space="preserve"> </w:t>
      </w:r>
    </w:p>
    <w:p w14:paraId="4062B6D2" w14:textId="43A2762B" w:rsidR="00EC5605" w:rsidRDefault="00767684" w:rsidP="00EC5605">
      <w:r>
        <w:t>- manometr z podziałką co 0,1 bar</w:t>
      </w:r>
      <w:r w:rsidR="005C331A">
        <w:t>, z zakresem minimum 0-5 bar</w:t>
      </w:r>
    </w:p>
    <w:p w14:paraId="4A9C2CAF" w14:textId="4FE9E271" w:rsidR="005C331A" w:rsidRDefault="005C331A" w:rsidP="00EC5605">
      <w:r>
        <w:t>- co najmniej dwustopniowy system filtrowania cieczy roboczej</w:t>
      </w:r>
    </w:p>
    <w:p w14:paraId="698072BF" w14:textId="77777777" w:rsidR="005C331A" w:rsidRDefault="005C331A" w:rsidP="005C331A">
      <w:pPr>
        <w:jc w:val="both"/>
        <w:rPr>
          <w:rFonts w:ascii="Calibri" w:hAnsi="Calibri" w:cs="Calibri"/>
          <w:bCs/>
          <w:szCs w:val="16"/>
        </w:rPr>
      </w:pPr>
      <w:r>
        <w:rPr>
          <w:rFonts w:ascii="Calibri" w:hAnsi="Calibri" w:cs="Calibri"/>
          <w:bCs/>
          <w:szCs w:val="16"/>
        </w:rPr>
        <w:lastRenderedPageBreak/>
        <w:t>Pozostałe wymagania:</w:t>
      </w:r>
    </w:p>
    <w:p w14:paraId="7FBF04B7" w14:textId="77777777" w:rsidR="005C331A" w:rsidRDefault="005C331A" w:rsidP="005C3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Calibri" w:hAnsi="Calibri" w:cs="Calibri"/>
          <w:bCs/>
          <w:szCs w:val="16"/>
        </w:rPr>
      </w:pPr>
      <w:r>
        <w:rPr>
          <w:rFonts w:ascii="Calibri" w:hAnsi="Calibri" w:cs="Calibri"/>
          <w:bCs/>
          <w:szCs w:val="16"/>
        </w:rPr>
        <w:t>Ubezpieczenie na czas dostawy, rozładunku i rozruchu po stronie Wykonawcy.</w:t>
      </w:r>
    </w:p>
    <w:p w14:paraId="5E24DFEF" w14:textId="3B316BEE" w:rsidR="005C331A" w:rsidRDefault="005C331A" w:rsidP="005C3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Calibri" w:hAnsi="Calibri" w:cs="Calibri"/>
          <w:bCs/>
          <w:szCs w:val="16"/>
        </w:rPr>
      </w:pPr>
      <w:r>
        <w:rPr>
          <w:rFonts w:ascii="Calibri" w:hAnsi="Calibri" w:cs="Calibri"/>
          <w:bCs/>
          <w:szCs w:val="16"/>
        </w:rPr>
        <w:t xml:space="preserve">Przeszkolenie z obsługi </w:t>
      </w:r>
      <w:r>
        <w:rPr>
          <w:rFonts w:ascii="Calibri" w:hAnsi="Calibri" w:cs="Calibri"/>
          <w:bCs/>
          <w:szCs w:val="16"/>
        </w:rPr>
        <w:t>opryskiwacza</w:t>
      </w:r>
      <w:r>
        <w:rPr>
          <w:rFonts w:ascii="Calibri" w:hAnsi="Calibri" w:cs="Calibri"/>
          <w:bCs/>
          <w:szCs w:val="16"/>
        </w:rPr>
        <w:t xml:space="preserve"> i zasad konserwacji dla minimum 6 osób wskazanych przez Zamawiającego.</w:t>
      </w:r>
    </w:p>
    <w:p w14:paraId="47AFAC9D" w14:textId="7F0E9F07" w:rsidR="005C331A" w:rsidRDefault="005C331A" w:rsidP="005C3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Calibri" w:hAnsi="Calibri" w:cs="Calibri"/>
          <w:bCs/>
          <w:szCs w:val="16"/>
        </w:rPr>
      </w:pPr>
      <w:r>
        <w:rPr>
          <w:rFonts w:ascii="Calibri" w:hAnsi="Calibri" w:cs="Calibri"/>
          <w:bCs/>
          <w:szCs w:val="16"/>
        </w:rPr>
        <w:t>Opryskiwacz</w:t>
      </w:r>
      <w:r>
        <w:rPr>
          <w:rFonts w:ascii="Calibri" w:hAnsi="Calibri" w:cs="Calibri"/>
          <w:bCs/>
          <w:szCs w:val="16"/>
        </w:rPr>
        <w:t xml:space="preserve"> wyposażona w olej</w:t>
      </w:r>
      <w:r>
        <w:rPr>
          <w:rFonts w:ascii="Calibri" w:hAnsi="Calibri" w:cs="Calibri"/>
          <w:bCs/>
          <w:szCs w:val="16"/>
        </w:rPr>
        <w:t xml:space="preserve"> w pompie</w:t>
      </w:r>
      <w:r>
        <w:rPr>
          <w:rFonts w:ascii="Calibri" w:hAnsi="Calibri" w:cs="Calibri"/>
          <w:bCs/>
          <w:szCs w:val="16"/>
        </w:rPr>
        <w:t xml:space="preserve"> niezbędn</w:t>
      </w:r>
      <w:r>
        <w:rPr>
          <w:rFonts w:ascii="Calibri" w:hAnsi="Calibri" w:cs="Calibri"/>
          <w:bCs/>
          <w:szCs w:val="16"/>
        </w:rPr>
        <w:t>y</w:t>
      </w:r>
      <w:r>
        <w:rPr>
          <w:rFonts w:ascii="Calibri" w:hAnsi="Calibri" w:cs="Calibri"/>
          <w:bCs/>
          <w:szCs w:val="16"/>
        </w:rPr>
        <w:t xml:space="preserve"> do rozruchu.</w:t>
      </w:r>
    </w:p>
    <w:p w14:paraId="693A0D14" w14:textId="77777777" w:rsidR="005C331A" w:rsidRDefault="005C331A" w:rsidP="005C3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Calibri" w:hAnsi="Calibri" w:cs="Calibri"/>
          <w:bCs/>
          <w:szCs w:val="16"/>
        </w:rPr>
      </w:pPr>
      <w:r>
        <w:rPr>
          <w:rFonts w:ascii="Calibri" w:hAnsi="Calibri" w:cs="Calibri"/>
          <w:bCs/>
          <w:szCs w:val="16"/>
        </w:rPr>
        <w:t>Wykonawca w momencie przekazania urządzenia dołączy wszystkie niezbędne dokumenty oraz instrukcje w języku polskim.</w:t>
      </w:r>
    </w:p>
    <w:p w14:paraId="7314B551" w14:textId="59F780F5" w:rsidR="005C331A" w:rsidRDefault="005C331A" w:rsidP="005C3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Calibri" w:hAnsi="Calibri" w:cs="Calibri"/>
          <w:bCs/>
          <w:szCs w:val="16"/>
        </w:rPr>
      </w:pPr>
      <w:r>
        <w:rPr>
          <w:rFonts w:ascii="Calibri" w:hAnsi="Calibri" w:cs="Calibri"/>
          <w:bCs/>
          <w:szCs w:val="16"/>
        </w:rPr>
        <w:t xml:space="preserve"> Po dostarczeniu </w:t>
      </w:r>
      <w:r>
        <w:rPr>
          <w:rFonts w:ascii="Calibri" w:hAnsi="Calibri" w:cs="Calibri"/>
          <w:bCs/>
          <w:szCs w:val="16"/>
        </w:rPr>
        <w:t>opryskiwacza</w:t>
      </w:r>
      <w:r>
        <w:rPr>
          <w:rFonts w:ascii="Calibri" w:hAnsi="Calibri" w:cs="Calibri"/>
          <w:bCs/>
          <w:szCs w:val="16"/>
        </w:rPr>
        <w:t xml:space="preserve"> Wykonawca dokona jego rozruchu. Wówczas nastąpi odbiór końcowy, poprzedzony odbiorem techniczno-ruchowym oraz jakościowym, z udziałem przedstawiciela Wykonawcy. </w:t>
      </w:r>
    </w:p>
    <w:p w14:paraId="5F449BAF" w14:textId="77777777" w:rsidR="005C331A" w:rsidRDefault="005C331A" w:rsidP="005C331A">
      <w:pPr>
        <w:numPr>
          <w:ilvl w:val="0"/>
          <w:numId w:val="1"/>
        </w:numPr>
        <w:spacing w:after="0" w:line="240" w:lineRule="auto"/>
        <w:ind w:left="142"/>
        <w:rPr>
          <w:rFonts w:ascii="Calibri" w:hAnsi="Calibri" w:cs="Calibri"/>
          <w:bCs/>
          <w:szCs w:val="16"/>
        </w:rPr>
      </w:pPr>
      <w:r>
        <w:rPr>
          <w:rFonts w:ascii="Calibri" w:hAnsi="Calibri" w:cs="Calibri"/>
          <w:bCs/>
          <w:szCs w:val="16"/>
        </w:rPr>
        <w:t>Wykonawca zobowiązuje się do podjęcia naprawy gwarancyjnej przez autoryzowany serwis, w ciągu maksymalnie 3 dni roboczych, licząc od chwili zgłoszenia o usterce, przy czym przez dni robocze należy rozumieć dni z pominięciem sobót i dni ustawowo wolnych od pracy obowiązujących w Polsce.</w:t>
      </w:r>
    </w:p>
    <w:p w14:paraId="66156D80" w14:textId="77777777" w:rsidR="005C331A" w:rsidRDefault="005C331A" w:rsidP="005C3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Calibri" w:hAnsi="Calibri" w:cs="Calibri"/>
          <w:bCs/>
          <w:szCs w:val="16"/>
        </w:rPr>
      </w:pPr>
      <w:r>
        <w:rPr>
          <w:rFonts w:ascii="Calibri" w:hAnsi="Calibri" w:cs="Calibri"/>
          <w:bCs/>
          <w:szCs w:val="16"/>
        </w:rPr>
        <w:t>Naprawa gwarancyjna powinna być wykonana w ciągu 7 dni roboczych od dnia przekazania zgłoszenia o usterce. W przypadku gdyby naprawa wymagała wymiany części, które należy sprowadzić z zagranicy, termin usunięcia awarii nie może przekroczyć 21 dni licząc od dnia zgłoszenia. Do okresu naprawy nie wlicza się dni ustawowo wolnych obowiązujących w Polsce.</w:t>
      </w:r>
    </w:p>
    <w:p w14:paraId="5F16BB0A" w14:textId="77777777" w:rsidR="005C331A" w:rsidRDefault="005C331A" w:rsidP="005C3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Calibri" w:hAnsi="Calibri" w:cs="Calibri"/>
          <w:bCs/>
          <w:szCs w:val="16"/>
        </w:rPr>
      </w:pPr>
      <w:r>
        <w:rPr>
          <w:rFonts w:ascii="Calibri" w:hAnsi="Calibri" w:cs="Calibri"/>
          <w:bCs/>
          <w:szCs w:val="16"/>
        </w:rPr>
        <w:t>W razie odrzucenia reklamacji przez Wykonawcę, Zamawiający może złożyć wniosek o przeprowadzenie ekspertyzy przez niezależnego rzeczoznawcę co do zakresu naprawy – jeżeli reklamacja Zamawiającego okaże się uzasadniona, koszty związane z przeprowadzeniem ekspertyzy ponosi Wykonawca.</w:t>
      </w:r>
    </w:p>
    <w:p w14:paraId="06124BEC" w14:textId="77777777" w:rsidR="005C331A" w:rsidRDefault="005C331A" w:rsidP="005C3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Calibri" w:hAnsi="Calibri" w:cs="Calibri"/>
          <w:bCs/>
          <w:szCs w:val="16"/>
        </w:rPr>
      </w:pPr>
      <w:r>
        <w:rPr>
          <w:rFonts w:ascii="Calibri" w:hAnsi="Calibri" w:cs="Calibri"/>
          <w:bCs/>
          <w:szCs w:val="16"/>
        </w:rPr>
        <w:t>Wykonawca jest odpowiedzialny względem Zamawiającego za wszelkie wady fizyczne ujawnione w przedmiocie dostawy.</w:t>
      </w:r>
    </w:p>
    <w:p w14:paraId="06F755AF" w14:textId="77777777" w:rsidR="005C331A" w:rsidRDefault="005C331A" w:rsidP="005C3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Calibri" w:hAnsi="Calibri" w:cs="Calibri"/>
          <w:bCs/>
          <w:szCs w:val="16"/>
        </w:rPr>
      </w:pPr>
      <w:r>
        <w:rPr>
          <w:rFonts w:ascii="Calibri" w:hAnsi="Calibri" w:cs="Calibri"/>
          <w:bCs/>
          <w:szCs w:val="16"/>
        </w:rPr>
        <w:t>Wykonawca jest odpowiedzialny za jakość oraz zgodność przedmiotu zamówienia z wymaganiami technicznymi i jakościowymi.</w:t>
      </w:r>
    </w:p>
    <w:p w14:paraId="599ECFD9" w14:textId="77777777" w:rsidR="005C331A" w:rsidRPr="00FC097C" w:rsidRDefault="005C331A" w:rsidP="005C3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Calibri" w:hAnsi="Calibri" w:cs="Calibri"/>
          <w:bCs/>
          <w:szCs w:val="16"/>
        </w:rPr>
      </w:pPr>
      <w:r w:rsidRPr="00FC097C">
        <w:rPr>
          <w:rFonts w:ascii="Calibri" w:hAnsi="Calibri" w:cs="Calibri"/>
          <w:bCs/>
          <w:szCs w:val="16"/>
        </w:rPr>
        <w:t xml:space="preserve">Przedmiot umowy musi być fabrycznie nowy, wolny od wad fizycznych </w:t>
      </w:r>
      <w:r w:rsidRPr="00FC097C">
        <w:rPr>
          <w:rFonts w:ascii="Calibri" w:hAnsi="Calibri" w:cs="Calibri"/>
          <w:bCs/>
          <w:szCs w:val="16"/>
        </w:rPr>
        <w:br/>
        <w:t>i prawnych. Nie dopuszcza się egzemplarza powystawowego lub demonstracyjnego.</w:t>
      </w:r>
    </w:p>
    <w:p w14:paraId="3C98974B" w14:textId="77777777" w:rsidR="005C331A" w:rsidRPr="00FC097C" w:rsidRDefault="005C331A" w:rsidP="005C3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Calibri" w:hAnsi="Calibri" w:cs="Calibri"/>
          <w:bCs/>
          <w:szCs w:val="16"/>
        </w:rPr>
      </w:pPr>
      <w:r w:rsidRPr="00FC097C">
        <w:rPr>
          <w:rFonts w:ascii="Calibri" w:hAnsi="Calibri" w:cs="Calibri"/>
          <w:bCs/>
          <w:szCs w:val="16"/>
        </w:rPr>
        <w:t>Wykonawca zobowiązuje się do sprawowania autoryzowanego serwisu gwarancyjnego w okresie trwania gwarancji bez dodatkowej opłaty.</w:t>
      </w:r>
    </w:p>
    <w:p w14:paraId="671FEEB8" w14:textId="77777777" w:rsidR="005C331A" w:rsidRPr="00FC097C" w:rsidRDefault="005C331A" w:rsidP="005C3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Calibri" w:hAnsi="Calibri" w:cs="Calibri"/>
          <w:bCs/>
          <w:szCs w:val="16"/>
        </w:rPr>
      </w:pPr>
      <w:r w:rsidRPr="00FC097C">
        <w:rPr>
          <w:rFonts w:ascii="Calibri" w:hAnsi="Calibri" w:cs="Calibri"/>
          <w:bCs/>
          <w:szCs w:val="16"/>
        </w:rPr>
        <w:t xml:space="preserve">Wymienione w ramach gwarancji i rękojmi części muszą być nowe fabrycznie </w:t>
      </w:r>
      <w:r w:rsidRPr="00FC097C">
        <w:rPr>
          <w:rFonts w:ascii="Calibri" w:hAnsi="Calibri" w:cs="Calibri"/>
          <w:bCs/>
          <w:szCs w:val="16"/>
        </w:rPr>
        <w:br/>
        <w:t>i objęte nowym pełnym okresem gwarancji i rękojmi zgodnej z umową. Ewentualne naprawy podlegają tym samym zasadom.</w:t>
      </w:r>
    </w:p>
    <w:p w14:paraId="4F15F32B" w14:textId="77777777" w:rsidR="005C331A" w:rsidRPr="00FC097C" w:rsidRDefault="005C331A" w:rsidP="005C3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Calibri" w:hAnsi="Calibri" w:cs="Calibri"/>
          <w:bCs/>
          <w:szCs w:val="16"/>
        </w:rPr>
      </w:pPr>
      <w:r w:rsidRPr="00FC097C">
        <w:rPr>
          <w:rFonts w:ascii="Calibri" w:hAnsi="Calibri" w:cs="Calibri"/>
          <w:bCs/>
          <w:szCs w:val="16"/>
        </w:rPr>
        <w:t>Trzykrotna naprawa lub wymiana tej samej części w okresie gwarancji i rękojmi, która wystąpi bez winy użytkownika upoważnia do wystąpienia o wymianę przedmiotu umowy na nowy. Wykonawca zobowiązany jest dostarczyć bezpłatnie nowy sprzęt wolny od wad o parametrach technicznych i wymaganiach nie gorszych niż sprzęt będący przedmiotem umowy w terminie do czterech tygodni od dnia zgłoszenia wymiany.</w:t>
      </w:r>
    </w:p>
    <w:p w14:paraId="5AA0E510" w14:textId="77777777" w:rsidR="005C331A" w:rsidRDefault="005C331A" w:rsidP="00EC5605"/>
    <w:p w14:paraId="4910DCBB" w14:textId="77777777" w:rsidR="005C331A" w:rsidRDefault="005C331A" w:rsidP="00EC5605"/>
    <w:sectPr w:rsidR="005C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487"/>
    <w:multiLevelType w:val="hybridMultilevel"/>
    <w:tmpl w:val="1ADAA4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05"/>
    <w:rsid w:val="00470D2F"/>
    <w:rsid w:val="005C331A"/>
    <w:rsid w:val="00767684"/>
    <w:rsid w:val="008B6F6B"/>
    <w:rsid w:val="00E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732F"/>
  <w15:chartTrackingRefBased/>
  <w15:docId w15:val="{A1DB43AE-379F-452A-88A3-A30DC281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2023-10-18T08:45:00Z</dcterms:created>
  <dcterms:modified xsi:type="dcterms:W3CDTF">2023-10-18T09:22:00Z</dcterms:modified>
</cp:coreProperties>
</file>