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038A" w14:textId="3975A401" w:rsidR="00B65428" w:rsidRPr="00F55E68" w:rsidRDefault="00565415" w:rsidP="00572DC7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</w:rPr>
      </w:pPr>
      <w:r w:rsidRPr="00F55E68">
        <w:rPr>
          <w:rFonts w:ascii="Garamond" w:hAnsi="Garamond"/>
        </w:rPr>
        <w:t>Umowa</w:t>
      </w:r>
      <w:r w:rsidR="004F4634" w:rsidRPr="00F55E68">
        <w:rPr>
          <w:rFonts w:ascii="Garamond" w:hAnsi="Garamond"/>
        </w:rPr>
        <w:t xml:space="preserve"> Nr </w:t>
      </w:r>
      <w:r w:rsidR="006B67F9" w:rsidRPr="007D69ED">
        <w:rPr>
          <w:rFonts w:ascii="Garamond" w:hAnsi="Garamond"/>
          <w:b w:val="0"/>
          <w:bCs w:val="0"/>
        </w:rPr>
        <w:t>________________</w:t>
      </w:r>
    </w:p>
    <w:p w14:paraId="56016593" w14:textId="2FCACE3E" w:rsidR="00B65428" w:rsidRPr="006B67F9" w:rsidRDefault="00565415" w:rsidP="005D712E">
      <w:pPr>
        <w:pStyle w:val="Teksttreci20"/>
        <w:shd w:val="clear" w:color="auto" w:fill="auto"/>
        <w:spacing w:line="360" w:lineRule="auto"/>
        <w:ind w:firstLine="0"/>
        <w:rPr>
          <w:rFonts w:ascii="Garamond" w:hAnsi="Garamond"/>
          <w:b/>
        </w:rPr>
      </w:pPr>
      <w:r w:rsidRPr="006B67F9">
        <w:rPr>
          <w:rFonts w:ascii="Garamond" w:hAnsi="Garamond"/>
          <w:b/>
        </w:rPr>
        <w:t>na wykonanie przeglądów okresowych budynków</w:t>
      </w:r>
      <w:r w:rsidR="00572DC7">
        <w:rPr>
          <w:rFonts w:ascii="Garamond" w:hAnsi="Garamond"/>
          <w:b/>
        </w:rPr>
        <w:t xml:space="preserve"> i budowli</w:t>
      </w:r>
    </w:p>
    <w:p w14:paraId="0EA2AB33" w14:textId="77777777" w:rsidR="00F41276" w:rsidRPr="004F4634" w:rsidRDefault="00F41276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  <w:b w:val="0"/>
        </w:rPr>
      </w:pPr>
    </w:p>
    <w:p w14:paraId="118E7223" w14:textId="449A10F8" w:rsidR="00F41276" w:rsidRPr="004F4634" w:rsidRDefault="004F4634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zawarta w dniu </w:t>
      </w:r>
      <w:r w:rsidR="005B5F9E">
        <w:rPr>
          <w:rFonts w:ascii="Garamond" w:hAnsi="Garamond"/>
          <w:b w:val="0"/>
        </w:rPr>
        <w:t xml:space="preserve"> </w:t>
      </w:r>
      <w:r w:rsidR="00B03FAC">
        <w:rPr>
          <w:rFonts w:ascii="Garamond" w:hAnsi="Garamond"/>
          <w:b w:val="0"/>
        </w:rPr>
        <w:t xml:space="preserve">____________ </w:t>
      </w:r>
      <w:r w:rsidR="00404F0C">
        <w:rPr>
          <w:rFonts w:ascii="Garamond" w:hAnsi="Garamond"/>
          <w:b w:val="0"/>
        </w:rPr>
        <w:t>202</w:t>
      </w:r>
      <w:r w:rsidR="00253C57">
        <w:rPr>
          <w:rFonts w:ascii="Garamond" w:hAnsi="Garamond"/>
          <w:b w:val="0"/>
        </w:rPr>
        <w:t>3</w:t>
      </w:r>
      <w:r w:rsidR="00404F0C">
        <w:rPr>
          <w:rFonts w:ascii="Garamond" w:hAnsi="Garamond"/>
          <w:b w:val="0"/>
        </w:rPr>
        <w:t xml:space="preserve">r. </w:t>
      </w:r>
      <w:r w:rsidR="00F41276" w:rsidRPr="004F4634">
        <w:rPr>
          <w:rFonts w:ascii="Garamond" w:hAnsi="Garamond"/>
          <w:b w:val="0"/>
        </w:rPr>
        <w:t xml:space="preserve">w </w:t>
      </w:r>
      <w:r w:rsidR="00572DC7">
        <w:rPr>
          <w:rFonts w:ascii="Garamond" w:hAnsi="Garamond"/>
          <w:b w:val="0"/>
        </w:rPr>
        <w:t>Stębarku</w:t>
      </w:r>
      <w:r w:rsidR="00F41276" w:rsidRPr="004F4634">
        <w:rPr>
          <w:rFonts w:ascii="Garamond" w:hAnsi="Garamond"/>
          <w:b w:val="0"/>
        </w:rPr>
        <w:t xml:space="preserve"> pomiędzy:</w:t>
      </w:r>
    </w:p>
    <w:p w14:paraId="20BD5B72" w14:textId="78365391" w:rsidR="00F41276" w:rsidRPr="004F4634" w:rsidRDefault="00572DC7" w:rsidP="00572DC7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  <w:b w:val="0"/>
        </w:rPr>
      </w:pPr>
      <w:r w:rsidRPr="00572DC7">
        <w:rPr>
          <w:rFonts w:ascii="Garamond" w:hAnsi="Garamond"/>
          <w:bCs w:val="0"/>
        </w:rPr>
        <w:t>Muzeum Bitwy pod Grunwaldem w Stębarku</w:t>
      </w:r>
      <w:r w:rsidRPr="00572DC7">
        <w:rPr>
          <w:rFonts w:ascii="Garamond" w:hAnsi="Garamond"/>
          <w:b w:val="0"/>
        </w:rPr>
        <w:t>, z siedzibą w Stębarku 1, 14-107 Gierzwałd, REGON nr 280589330, zarejestrowanym podatnikiem podatku od towarów i usług, NIP 741-211-37-86, reprezentowane przez: Szymona Dreja – Dyrektora Muzeum, przy kontrasygnacie</w:t>
      </w:r>
      <w:r w:rsidR="00534DD6">
        <w:rPr>
          <w:rFonts w:ascii="Garamond" w:hAnsi="Garamond"/>
          <w:b w:val="0"/>
        </w:rPr>
        <w:t xml:space="preserve"> Tatiany Piątek</w:t>
      </w:r>
      <w:r w:rsidRPr="00572DC7">
        <w:rPr>
          <w:rFonts w:ascii="Garamond" w:hAnsi="Garamond"/>
          <w:b w:val="0"/>
        </w:rPr>
        <w:t xml:space="preserve">– Głównej Księgowej Muzeum, zwanym dalej </w:t>
      </w:r>
      <w:r w:rsidRPr="00572DC7">
        <w:rPr>
          <w:rFonts w:ascii="Garamond" w:hAnsi="Garamond"/>
          <w:bCs w:val="0"/>
        </w:rPr>
        <w:t>Zamawiającym</w:t>
      </w:r>
    </w:p>
    <w:p w14:paraId="114E2E88" w14:textId="5B80549F" w:rsidR="005744FD" w:rsidRDefault="003A0D2D" w:rsidP="006B67F9">
      <w:pPr>
        <w:pStyle w:val="Teksttreci31"/>
        <w:shd w:val="clear" w:color="auto" w:fill="auto"/>
        <w:spacing w:line="36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7F5BE002" w14:textId="36D64163" w:rsidR="00435BAF" w:rsidRPr="00A0214D" w:rsidRDefault="00B03FAC" w:rsidP="003453CE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[dane rejestrowe i adresowe], </w:t>
      </w:r>
      <w:r w:rsidR="00EF5FE8" w:rsidRPr="00A0214D">
        <w:rPr>
          <w:rFonts w:ascii="Garamond" w:hAnsi="Garamond"/>
          <w:b w:val="0"/>
        </w:rPr>
        <w:t xml:space="preserve">zwanym w treści umowy </w:t>
      </w:r>
      <w:r w:rsidR="00EF5FE8" w:rsidRPr="00A0214D">
        <w:rPr>
          <w:rFonts w:ascii="Garamond" w:hAnsi="Garamond"/>
        </w:rPr>
        <w:t>Wykonawcą</w:t>
      </w:r>
    </w:p>
    <w:p w14:paraId="02ADAD4F" w14:textId="77777777" w:rsidR="00B65428" w:rsidRPr="00A0214D" w:rsidRDefault="00565415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</w:rPr>
      </w:pPr>
      <w:r w:rsidRPr="00A0214D">
        <w:rPr>
          <w:rFonts w:ascii="Garamond" w:hAnsi="Garamond"/>
        </w:rPr>
        <w:t>§ 1</w:t>
      </w:r>
    </w:p>
    <w:p w14:paraId="671AF0B9" w14:textId="1096D4A6" w:rsidR="00330833" w:rsidRDefault="00534DD6" w:rsidP="00026876">
      <w:pPr>
        <w:pStyle w:val="Teksttreci31"/>
        <w:numPr>
          <w:ilvl w:val="0"/>
          <w:numId w:val="30"/>
        </w:numPr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Zamawiający zleca, Wykonawcy wykonanie</w:t>
      </w:r>
      <w:r w:rsidR="00B03FAC" w:rsidRPr="00B03FAC">
        <w:rPr>
          <w:rFonts w:ascii="Garamond" w:hAnsi="Garamond"/>
          <w:b w:val="0"/>
        </w:rPr>
        <w:t xml:space="preserve"> przeglądów </w:t>
      </w:r>
      <w:r w:rsidR="00B03FAC" w:rsidRPr="00330833">
        <w:rPr>
          <w:rFonts w:ascii="Garamond" w:hAnsi="Garamond"/>
        </w:rPr>
        <w:t>okresowych</w:t>
      </w:r>
      <w:r w:rsidR="0023719A">
        <w:rPr>
          <w:rFonts w:ascii="Garamond" w:hAnsi="Garamond"/>
          <w:b w:val="0"/>
        </w:rPr>
        <w:t xml:space="preserve"> budowlanych</w:t>
      </w:r>
      <w:r w:rsidR="00330833">
        <w:rPr>
          <w:rFonts w:ascii="Garamond" w:hAnsi="Garamond"/>
          <w:b w:val="0"/>
        </w:rPr>
        <w:t xml:space="preserve"> następujących budynków i budowli</w:t>
      </w:r>
      <w:r w:rsidR="002A4F56">
        <w:rPr>
          <w:rFonts w:ascii="Garamond" w:hAnsi="Garamond"/>
          <w:b w:val="0"/>
        </w:rPr>
        <w:t xml:space="preserve">: </w:t>
      </w:r>
    </w:p>
    <w:p w14:paraId="6C309499" w14:textId="4CB44C91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Pomnik Wiązka</w:t>
      </w:r>
      <w:r>
        <w:rPr>
          <w:rFonts w:ascii="Garamond" w:hAnsi="Garamond"/>
          <w:b w:val="0"/>
        </w:rPr>
        <w:t>,</w:t>
      </w:r>
    </w:p>
    <w:p w14:paraId="1EC1AC77" w14:textId="3BEA22BB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Pomnik Właściwy</w:t>
      </w:r>
      <w:r>
        <w:rPr>
          <w:rFonts w:ascii="Garamond" w:hAnsi="Garamond"/>
          <w:b w:val="0"/>
        </w:rPr>
        <w:t>,</w:t>
      </w:r>
    </w:p>
    <w:p w14:paraId="070226E1" w14:textId="2043216C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Parking</w:t>
      </w:r>
      <w:r>
        <w:rPr>
          <w:rFonts w:ascii="Garamond" w:hAnsi="Garamond"/>
          <w:b w:val="0"/>
        </w:rPr>
        <w:t>,</w:t>
      </w:r>
    </w:p>
    <w:p w14:paraId="789A2A73" w14:textId="4A65FCA2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Ciągi piesze</w:t>
      </w:r>
      <w:r>
        <w:rPr>
          <w:rFonts w:ascii="Garamond" w:hAnsi="Garamond"/>
          <w:b w:val="0"/>
        </w:rPr>
        <w:t>,</w:t>
      </w:r>
    </w:p>
    <w:p w14:paraId="4D5B7E21" w14:textId="4599A8DF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Budynek Administracyjny</w:t>
      </w:r>
      <w:r>
        <w:rPr>
          <w:rFonts w:ascii="Garamond" w:hAnsi="Garamond"/>
          <w:b w:val="0"/>
        </w:rPr>
        <w:t>,</w:t>
      </w:r>
    </w:p>
    <w:p w14:paraId="4A0297AC" w14:textId="32F03A92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Amfiteatr</w:t>
      </w:r>
      <w:r>
        <w:rPr>
          <w:rFonts w:ascii="Garamond" w:hAnsi="Garamond"/>
          <w:b w:val="0"/>
        </w:rPr>
        <w:t>,</w:t>
      </w:r>
    </w:p>
    <w:p w14:paraId="60817999" w14:textId="4503B86C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Pawilon recepcyjny</w:t>
      </w:r>
      <w:r>
        <w:rPr>
          <w:rFonts w:ascii="Garamond" w:hAnsi="Garamond"/>
          <w:b w:val="0"/>
        </w:rPr>
        <w:t>,</w:t>
      </w:r>
    </w:p>
    <w:p w14:paraId="6222D3CC" w14:textId="3AC6E8B7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Pawilon pola namiotowego</w:t>
      </w:r>
      <w:r>
        <w:rPr>
          <w:rFonts w:ascii="Garamond" w:hAnsi="Garamond"/>
          <w:b w:val="0"/>
        </w:rPr>
        <w:t>,</w:t>
      </w:r>
    </w:p>
    <w:p w14:paraId="6D24248E" w14:textId="7BDA9A61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Muzeum Bitwy/ Pawilon wystawowy</w:t>
      </w:r>
      <w:r>
        <w:rPr>
          <w:rFonts w:ascii="Garamond" w:hAnsi="Garamond"/>
          <w:b w:val="0"/>
        </w:rPr>
        <w:t>,</w:t>
      </w:r>
    </w:p>
    <w:p w14:paraId="1E9B478F" w14:textId="0C617CA5" w:rsidR="00D332C3" w:rsidRP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Budynek wystawowy nowe Muzeum</w:t>
      </w:r>
      <w:r>
        <w:rPr>
          <w:rFonts w:ascii="Garamond" w:hAnsi="Garamond"/>
          <w:b w:val="0"/>
        </w:rPr>
        <w:t>,</w:t>
      </w:r>
    </w:p>
    <w:p w14:paraId="791B2CF9" w14:textId="7CC26187" w:rsidR="00D332C3" w:rsidRDefault="00D332C3" w:rsidP="00D332C3">
      <w:pPr>
        <w:pStyle w:val="Teksttreci31"/>
        <w:numPr>
          <w:ilvl w:val="0"/>
          <w:numId w:val="31"/>
        </w:numPr>
        <w:spacing w:line="360" w:lineRule="auto"/>
        <w:ind w:hanging="11"/>
        <w:jc w:val="both"/>
        <w:rPr>
          <w:rFonts w:ascii="Garamond" w:hAnsi="Garamond"/>
          <w:b w:val="0"/>
        </w:rPr>
      </w:pPr>
      <w:r w:rsidRPr="00D332C3">
        <w:rPr>
          <w:rFonts w:ascii="Garamond" w:hAnsi="Garamond"/>
          <w:b w:val="0"/>
        </w:rPr>
        <w:t>Budynek socjalny</w:t>
      </w:r>
      <w:r w:rsidR="00330833">
        <w:rPr>
          <w:rFonts w:ascii="Garamond" w:hAnsi="Garamond"/>
          <w:b w:val="0"/>
        </w:rPr>
        <w:t xml:space="preserve"> </w:t>
      </w:r>
    </w:p>
    <w:p w14:paraId="482462D1" w14:textId="79C469CC" w:rsidR="00330833" w:rsidRDefault="00330833" w:rsidP="00330833">
      <w:pPr>
        <w:pStyle w:val="Teksttreci31"/>
        <w:spacing w:line="360" w:lineRule="auto"/>
        <w:ind w:left="720" w:firstLine="0"/>
        <w:jc w:val="both"/>
        <w:rPr>
          <w:rFonts w:ascii="Garamond" w:hAnsi="Garamond"/>
          <w:b w:val="0"/>
        </w:rPr>
      </w:pPr>
      <w:r w:rsidRPr="00330833">
        <w:rPr>
          <w:rFonts w:ascii="Garamond" w:hAnsi="Garamond"/>
          <w:b w:val="0"/>
        </w:rPr>
        <w:t>(dalej: Obiekty).</w:t>
      </w:r>
    </w:p>
    <w:p w14:paraId="2A571EA8" w14:textId="103A8A91" w:rsidR="00330833" w:rsidRPr="00FF11B7" w:rsidRDefault="00330833" w:rsidP="00C8405F">
      <w:pPr>
        <w:pStyle w:val="Akapitzlist"/>
        <w:numPr>
          <w:ilvl w:val="0"/>
          <w:numId w:val="30"/>
        </w:numPr>
        <w:spacing w:line="360" w:lineRule="auto"/>
        <w:ind w:firstLine="0"/>
        <w:jc w:val="both"/>
        <w:rPr>
          <w:rFonts w:ascii="Garamond" w:hAnsi="Garamond"/>
        </w:rPr>
      </w:pPr>
      <w:r>
        <w:rPr>
          <w:rFonts w:ascii="Times New Roman" w:eastAsia="Times New Roman" w:hAnsi="Times New Roman"/>
        </w:rPr>
        <w:t>W ramach wykonania przeglądów okresowych budowlanych Obiektów Wyk</w:t>
      </w:r>
      <w:r w:rsidR="00FF11B7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nawca </w:t>
      </w:r>
      <w:r w:rsidR="00FF11B7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rzeprowadzi</w:t>
      </w:r>
      <w:r w:rsidRPr="0033083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kontrole</w:t>
      </w:r>
      <w:r w:rsidRPr="00330833">
        <w:rPr>
          <w:rFonts w:ascii="Times New Roman" w:eastAsia="Times New Roman" w:hAnsi="Times New Roman"/>
        </w:rPr>
        <w:t xml:space="preserve"> stanu technicznego obiektów przeprowadzanej co najmniej </w:t>
      </w:r>
      <w:r w:rsidRPr="00330833">
        <w:rPr>
          <w:rFonts w:ascii="Times New Roman" w:eastAsia="Times New Roman" w:hAnsi="Times New Roman"/>
          <w:b/>
        </w:rPr>
        <w:t>raz w roku, zgodnie z art. 62 ust. 1 pkt 1</w:t>
      </w:r>
      <w:r w:rsidRPr="00330833">
        <w:rPr>
          <w:rFonts w:ascii="Times New Roman" w:eastAsia="Times New Roman" w:hAnsi="Times New Roman"/>
        </w:rPr>
        <w:t xml:space="preserve"> ustawy Prawo Budowlane, dla obiektów  Muzeum Bitwy pod Grunwaldem w Stębarku, zlokalizowanych na terenie Pól Grunwaldzkich, Stębark 70A, oraz na te</w:t>
      </w:r>
      <w:r w:rsidR="00F26D9B">
        <w:rPr>
          <w:rFonts w:ascii="Times New Roman" w:eastAsia="Times New Roman" w:hAnsi="Times New Roman"/>
        </w:rPr>
        <w:t xml:space="preserve">renie posesji Muzeum w Stębarku oraz </w:t>
      </w:r>
      <w:r w:rsidR="00FF11B7">
        <w:rPr>
          <w:rFonts w:ascii="Times New Roman" w:eastAsia="Times New Roman" w:hAnsi="Times New Roman"/>
        </w:rPr>
        <w:t xml:space="preserve">Wykonawca przeprowadzi drugi okresowy przegląd budowlany </w:t>
      </w:r>
      <w:r w:rsidRPr="00330833">
        <w:rPr>
          <w:rFonts w:ascii="Times New Roman" w:eastAsia="Times New Roman" w:hAnsi="Times New Roman"/>
        </w:rPr>
        <w:t xml:space="preserve">nowego budynku wielkopowierzchniowego Muzeum Bitwy pod Grunwaldem w Stębarku (Stębark 70A)  co najmniej </w:t>
      </w:r>
      <w:r w:rsidRPr="00330833">
        <w:rPr>
          <w:rFonts w:ascii="Times New Roman" w:eastAsia="Times New Roman" w:hAnsi="Times New Roman"/>
          <w:b/>
        </w:rPr>
        <w:t>dwa</w:t>
      </w:r>
      <w:r w:rsidRPr="00330833">
        <w:rPr>
          <w:rFonts w:ascii="Times New Roman" w:eastAsia="Times New Roman" w:hAnsi="Times New Roman"/>
        </w:rPr>
        <w:t xml:space="preserve"> </w:t>
      </w:r>
      <w:r w:rsidRPr="00330833">
        <w:rPr>
          <w:rFonts w:ascii="Times New Roman" w:eastAsia="Times New Roman" w:hAnsi="Times New Roman"/>
          <w:b/>
        </w:rPr>
        <w:t>raz do roku, zgodnie z art. 62 ust. 1 pkt 3</w:t>
      </w:r>
      <w:r w:rsidRPr="00330833">
        <w:rPr>
          <w:rFonts w:ascii="Times New Roman" w:eastAsia="Times New Roman" w:hAnsi="Times New Roman"/>
        </w:rPr>
        <w:t xml:space="preserve"> ustawy Prawo Budowlane. </w:t>
      </w:r>
    </w:p>
    <w:p w14:paraId="3E9A7CF9" w14:textId="72FCFBF0" w:rsidR="00D332C3" w:rsidRPr="00A0214D" w:rsidRDefault="00D332C3" w:rsidP="00330833">
      <w:pPr>
        <w:pStyle w:val="Teksttreci31"/>
        <w:numPr>
          <w:ilvl w:val="0"/>
          <w:numId w:val="33"/>
        </w:numPr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Zakres wykonany przeglądów będzie zgodny z zakresem określonym w art. 62 ust. 1 pkt. 1) ustawy z dnia 07 lipca 1994 r. Prawo budowlane (dalej: Prawo budowlane) i przepisami wykonawczymi.</w:t>
      </w:r>
    </w:p>
    <w:p w14:paraId="7BCF1B31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0" w:name="bookmark0"/>
      <w:r w:rsidRPr="00A0214D">
        <w:rPr>
          <w:rFonts w:ascii="Garamond" w:hAnsi="Garamond"/>
        </w:rPr>
        <w:lastRenderedPageBreak/>
        <w:t>§ 2</w:t>
      </w:r>
      <w:bookmarkEnd w:id="0"/>
    </w:p>
    <w:p w14:paraId="53533444" w14:textId="7FB76E6D" w:rsidR="00316B3C" w:rsidRPr="00A0214D" w:rsidRDefault="00565415" w:rsidP="003453CE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Wykonawca oświadcza</w:t>
      </w:r>
      <w:r w:rsidR="0038225F">
        <w:rPr>
          <w:rFonts w:ascii="Garamond" w:hAnsi="Garamond"/>
        </w:rPr>
        <w:t>,</w:t>
      </w:r>
      <w:r w:rsidRPr="00A0214D">
        <w:rPr>
          <w:rFonts w:ascii="Garamond" w:hAnsi="Garamond"/>
        </w:rPr>
        <w:t xml:space="preserve"> że całość usługi, o której mowa w ust. 1 wykona sumiennie i zgodnie </w:t>
      </w:r>
      <w:r w:rsidR="00DD47A6">
        <w:rPr>
          <w:rFonts w:ascii="Garamond" w:hAnsi="Garamond"/>
        </w:rPr>
        <w:t xml:space="preserve">   </w:t>
      </w:r>
      <w:r w:rsidRPr="00A0214D">
        <w:rPr>
          <w:rFonts w:ascii="Garamond" w:hAnsi="Garamond"/>
        </w:rPr>
        <w:t xml:space="preserve">z obowiązującymi przepisami prawa, powszechnie obowiązującymi zaleceniami, zasadami, wytycznymi w tym zakresie, a w szczególności zgodnie z </w:t>
      </w:r>
      <w:r w:rsidR="00316B3C" w:rsidRPr="00A0214D">
        <w:rPr>
          <w:rFonts w:ascii="Garamond" w:hAnsi="Garamond"/>
        </w:rPr>
        <w:t>Prawem budowlanym.</w:t>
      </w:r>
    </w:p>
    <w:p w14:paraId="3A08EC25" w14:textId="6D5C6909" w:rsidR="00316B3C" w:rsidRDefault="00565415" w:rsidP="003453CE">
      <w:pPr>
        <w:pStyle w:val="Teksttreci20"/>
        <w:numPr>
          <w:ilvl w:val="0"/>
          <w:numId w:val="9"/>
        </w:numPr>
        <w:shd w:val="clear" w:color="auto" w:fill="auto"/>
        <w:tabs>
          <w:tab w:val="left" w:pos="34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 przeprowadzonych przeglądów okresowych poszczególnych </w:t>
      </w:r>
      <w:r w:rsidR="002A4F56">
        <w:rPr>
          <w:rFonts w:ascii="Garamond" w:hAnsi="Garamond"/>
        </w:rPr>
        <w:t>O</w:t>
      </w:r>
      <w:r w:rsidRPr="00A0214D">
        <w:rPr>
          <w:rFonts w:ascii="Garamond" w:hAnsi="Garamond"/>
        </w:rPr>
        <w:t xml:space="preserve">biektów </w:t>
      </w:r>
      <w:r w:rsidR="00D332C3">
        <w:rPr>
          <w:rFonts w:ascii="Garamond" w:hAnsi="Garamond"/>
        </w:rPr>
        <w:t xml:space="preserve">Wykonawca </w:t>
      </w:r>
      <w:r w:rsidRPr="00A0214D">
        <w:rPr>
          <w:rFonts w:ascii="Garamond" w:hAnsi="Garamond"/>
        </w:rPr>
        <w:t xml:space="preserve">sporządzi protokół w wersji papierowej </w:t>
      </w:r>
      <w:r w:rsidR="002A4F56">
        <w:rPr>
          <w:rFonts w:ascii="Garamond" w:hAnsi="Garamond"/>
        </w:rPr>
        <w:t xml:space="preserve">(każdy w dwóch egzemplarzach) </w:t>
      </w:r>
      <w:r w:rsidRPr="00A0214D">
        <w:rPr>
          <w:rFonts w:ascii="Garamond" w:hAnsi="Garamond"/>
        </w:rPr>
        <w:t xml:space="preserve">oraz dokona odpowiednich wpisów w książkach </w:t>
      </w:r>
      <w:r w:rsidR="002A4F56">
        <w:rPr>
          <w:rFonts w:ascii="Garamond" w:hAnsi="Garamond"/>
        </w:rPr>
        <w:t>O</w:t>
      </w:r>
      <w:r w:rsidRPr="00A0214D">
        <w:rPr>
          <w:rFonts w:ascii="Garamond" w:hAnsi="Garamond"/>
        </w:rPr>
        <w:t>biektów.</w:t>
      </w:r>
    </w:p>
    <w:p w14:paraId="0D367256" w14:textId="32942B68" w:rsidR="007D2B3D" w:rsidRPr="00A0214D" w:rsidRDefault="007D2B3D" w:rsidP="003453CE">
      <w:pPr>
        <w:pStyle w:val="Teksttreci20"/>
        <w:numPr>
          <w:ilvl w:val="0"/>
          <w:numId w:val="9"/>
        </w:numPr>
        <w:shd w:val="clear" w:color="auto" w:fill="auto"/>
        <w:tabs>
          <w:tab w:val="left" w:pos="343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 wykonanych czynności w danym roku Strony sporządzą protokół odbioru, który będzie podstawą do wystawienia faktury VAT/rachunku.</w:t>
      </w:r>
    </w:p>
    <w:p w14:paraId="32314B32" w14:textId="42691029" w:rsidR="0004425E" w:rsidRDefault="001C4EB5" w:rsidP="002B50DB">
      <w:pPr>
        <w:widowControl/>
        <w:numPr>
          <w:ilvl w:val="0"/>
          <w:numId w:val="9"/>
        </w:numPr>
        <w:spacing w:before="96" w:line="360" w:lineRule="auto"/>
        <w:ind w:left="714" w:hanging="357"/>
        <w:jc w:val="both"/>
        <w:rPr>
          <w:rFonts w:ascii="Garamond" w:eastAsia="Times New Roman" w:hAnsi="Garamond" w:cs="Times New Roman"/>
        </w:rPr>
      </w:pPr>
      <w:r w:rsidRPr="00A0214D">
        <w:rPr>
          <w:rFonts w:ascii="Garamond" w:eastAsia="Times New Roman" w:hAnsi="Garamond" w:cs="Times New Roman"/>
        </w:rPr>
        <w:t>Wykonawca ponosi pełną odpowiedzialność za poprawność przygotowania, przeprowadzenia i oceny wyników kontroli, jak również odpowiedzialność za zapewnienie w czasie przeglądów bezpieczeństwa wykonania tych prac i osób postronnych.</w:t>
      </w:r>
    </w:p>
    <w:p w14:paraId="645E0F5E" w14:textId="281E8B2B" w:rsidR="00B65428" w:rsidRPr="00A0214D" w:rsidRDefault="00565415" w:rsidP="005D712E">
      <w:pPr>
        <w:pStyle w:val="Teksttreci31"/>
        <w:shd w:val="clear" w:color="auto" w:fill="auto"/>
        <w:spacing w:line="360" w:lineRule="auto"/>
        <w:ind w:firstLine="0"/>
        <w:rPr>
          <w:rFonts w:ascii="Garamond" w:hAnsi="Garamond"/>
        </w:rPr>
      </w:pPr>
      <w:r w:rsidRPr="00A0214D">
        <w:rPr>
          <w:rFonts w:ascii="Garamond" w:hAnsi="Garamond"/>
        </w:rPr>
        <w:t>§ 3</w:t>
      </w:r>
    </w:p>
    <w:p w14:paraId="078082B0" w14:textId="4BC909D4" w:rsidR="004510AA" w:rsidRPr="002B50DB" w:rsidRDefault="00565415" w:rsidP="005D712E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Style w:val="Teksttreci2Pogrubienie"/>
          <w:rFonts w:ascii="Garamond" w:hAnsi="Garamond"/>
          <w:b w:val="0"/>
          <w:bCs w:val="0"/>
        </w:rPr>
      </w:pPr>
      <w:r w:rsidRPr="00A0214D">
        <w:rPr>
          <w:rFonts w:ascii="Garamond" w:hAnsi="Garamond"/>
        </w:rPr>
        <w:t xml:space="preserve">Strony ustalają, że wynagrodzenie za wykonanie </w:t>
      </w:r>
      <w:r w:rsidR="004510AA" w:rsidRPr="00A0214D">
        <w:rPr>
          <w:rFonts w:ascii="Garamond" w:hAnsi="Garamond"/>
        </w:rPr>
        <w:t xml:space="preserve">całego </w:t>
      </w:r>
      <w:r w:rsidRPr="00A0214D">
        <w:rPr>
          <w:rFonts w:ascii="Garamond" w:hAnsi="Garamond"/>
        </w:rPr>
        <w:t>przedmiotu umowy zgodnie ze złożoną</w:t>
      </w:r>
      <w:r w:rsidR="00697B8A" w:rsidRPr="00A0214D">
        <w:rPr>
          <w:rFonts w:ascii="Garamond" w:hAnsi="Garamond"/>
        </w:rPr>
        <w:t xml:space="preserve"> </w:t>
      </w:r>
      <w:r w:rsidRPr="002B50DB">
        <w:rPr>
          <w:rStyle w:val="Teksttreci3Bezpogrubienia"/>
          <w:rFonts w:ascii="Garamond" w:hAnsi="Garamond"/>
          <w:b w:val="0"/>
          <w:bCs w:val="0"/>
        </w:rPr>
        <w:t>ofertą z dnia</w:t>
      </w:r>
      <w:r w:rsidR="004F4634" w:rsidRPr="002B50DB">
        <w:rPr>
          <w:rStyle w:val="Teksttreci3Bezpogrubienia"/>
          <w:rFonts w:ascii="Garamond" w:hAnsi="Garamond"/>
          <w:b w:val="0"/>
          <w:bCs w:val="0"/>
        </w:rPr>
        <w:t xml:space="preserve"> </w:t>
      </w:r>
      <w:r w:rsidR="00D332C3">
        <w:rPr>
          <w:rStyle w:val="Teksttreci3Bezpogrubienia"/>
          <w:rFonts w:ascii="Garamond" w:hAnsi="Garamond"/>
          <w:b w:val="0"/>
          <w:bCs w:val="0"/>
        </w:rPr>
        <w:t>[-]</w:t>
      </w:r>
      <w:r w:rsidR="00D332C3" w:rsidRPr="002B50DB">
        <w:rPr>
          <w:rStyle w:val="Teksttreci3Bezpogrubienia"/>
          <w:rFonts w:ascii="Garamond" w:hAnsi="Garamond"/>
          <w:b w:val="0"/>
          <w:bCs w:val="0"/>
        </w:rPr>
        <w:t xml:space="preserve"> </w:t>
      </w:r>
      <w:r w:rsidR="00F55E68" w:rsidRPr="002B50DB">
        <w:rPr>
          <w:rStyle w:val="Teksttreci3Bezpogrubienia"/>
          <w:rFonts w:ascii="Garamond" w:hAnsi="Garamond"/>
          <w:b w:val="0"/>
          <w:bCs w:val="0"/>
        </w:rPr>
        <w:t xml:space="preserve">(dalej: Oferta) </w:t>
      </w:r>
      <w:r w:rsidR="00404F0C">
        <w:rPr>
          <w:rStyle w:val="Teksttreci3Bezpogrubienia"/>
          <w:rFonts w:ascii="Garamond" w:hAnsi="Garamond"/>
          <w:b w:val="0"/>
          <w:bCs w:val="0"/>
        </w:rPr>
        <w:t>wynosi:</w:t>
      </w:r>
      <w:r w:rsidR="0062116D">
        <w:rPr>
          <w:rStyle w:val="Teksttreci3Bezpogrubienia"/>
          <w:rFonts w:ascii="Garamond" w:hAnsi="Garamond"/>
          <w:b w:val="0"/>
          <w:bCs w:val="0"/>
        </w:rPr>
        <w:t xml:space="preserve"> </w:t>
      </w:r>
      <w:r w:rsidR="00D332C3">
        <w:rPr>
          <w:rStyle w:val="Teksttreci3Bezpogrubienia"/>
          <w:rFonts w:ascii="Garamond" w:hAnsi="Garamond"/>
          <w:b w:val="0"/>
          <w:bCs w:val="0"/>
        </w:rPr>
        <w:t xml:space="preserve">[-] </w:t>
      </w:r>
      <w:r w:rsidRPr="002B50DB">
        <w:rPr>
          <w:rFonts w:ascii="Garamond" w:hAnsi="Garamond"/>
        </w:rPr>
        <w:t>brutto złotych, słownie:</w:t>
      </w:r>
      <w:r w:rsidR="002B50DB">
        <w:rPr>
          <w:rFonts w:ascii="Garamond" w:hAnsi="Garamond"/>
        </w:rPr>
        <w:t xml:space="preserve">  </w:t>
      </w:r>
      <w:r w:rsidR="00D332C3">
        <w:rPr>
          <w:rFonts w:ascii="Garamond" w:hAnsi="Garamond"/>
        </w:rPr>
        <w:t xml:space="preserve">([-] </w:t>
      </w:r>
      <w:r w:rsidR="00404F0C">
        <w:rPr>
          <w:rStyle w:val="Teksttreci2Pogrubienie"/>
          <w:rFonts w:ascii="Garamond" w:hAnsi="Garamond"/>
          <w:b w:val="0"/>
          <w:bCs w:val="0"/>
        </w:rPr>
        <w:t>złotych 00/100</w:t>
      </w:r>
      <w:r w:rsidRPr="002B50DB">
        <w:rPr>
          <w:rStyle w:val="Teksttreci2Pogrubienie"/>
          <w:rFonts w:ascii="Garamond" w:hAnsi="Garamond"/>
          <w:b w:val="0"/>
          <w:bCs w:val="0"/>
        </w:rPr>
        <w:t>)</w:t>
      </w:r>
      <w:r w:rsidR="002B50DB" w:rsidRPr="002B50DB">
        <w:rPr>
          <w:rStyle w:val="Teksttreci2Pogrubienie"/>
          <w:rFonts w:ascii="Garamond" w:hAnsi="Garamond"/>
          <w:b w:val="0"/>
          <w:bCs w:val="0"/>
        </w:rPr>
        <w:t>,</w:t>
      </w:r>
      <w:r w:rsidR="002B50DB">
        <w:rPr>
          <w:rStyle w:val="Teksttreci2Pogrubienie"/>
          <w:rFonts w:ascii="Garamond" w:hAnsi="Garamond"/>
        </w:rPr>
        <w:t xml:space="preserve"> </w:t>
      </w:r>
      <w:r w:rsidR="002B50DB" w:rsidRPr="002B50DB">
        <w:rPr>
          <w:rStyle w:val="Teksttreci2Pogrubienie"/>
          <w:rFonts w:ascii="Garamond" w:hAnsi="Garamond"/>
          <w:b w:val="0"/>
          <w:bCs w:val="0"/>
        </w:rPr>
        <w:t>przy czym:</w:t>
      </w:r>
    </w:p>
    <w:p w14:paraId="6D89742A" w14:textId="05294A15" w:rsidR="002B50DB" w:rsidRDefault="002B50DB" w:rsidP="002B50DB">
      <w:pPr>
        <w:pStyle w:val="Teksttreci20"/>
        <w:numPr>
          <w:ilvl w:val="0"/>
          <w:numId w:val="20"/>
        </w:numPr>
        <w:shd w:val="clear" w:color="auto" w:fill="auto"/>
        <w:tabs>
          <w:tab w:val="left" w:pos="698"/>
        </w:tabs>
        <w:spacing w:line="360" w:lineRule="auto"/>
        <w:jc w:val="both"/>
        <w:rPr>
          <w:rStyle w:val="Teksttreci2Pogrubienie"/>
          <w:rFonts w:ascii="Garamond" w:hAnsi="Garamond"/>
          <w:b w:val="0"/>
          <w:bCs w:val="0"/>
        </w:rPr>
      </w:pPr>
      <w:r>
        <w:rPr>
          <w:rStyle w:val="Teksttreci2Pogrubienie"/>
          <w:rFonts w:ascii="Garamond" w:hAnsi="Garamond"/>
          <w:b w:val="0"/>
          <w:bCs w:val="0"/>
        </w:rPr>
        <w:t>wynagrodzenie z</w:t>
      </w:r>
      <w:r w:rsidR="004A45E9">
        <w:rPr>
          <w:rStyle w:val="Teksttreci2Pogrubienie"/>
          <w:rFonts w:ascii="Garamond" w:hAnsi="Garamond"/>
          <w:b w:val="0"/>
          <w:bCs w:val="0"/>
        </w:rPr>
        <w:t xml:space="preserve"> tytułu realizacji</w:t>
      </w:r>
      <w:r>
        <w:rPr>
          <w:rStyle w:val="Teksttreci2Pogrubienie"/>
          <w:rFonts w:ascii="Garamond" w:hAnsi="Garamond"/>
          <w:b w:val="0"/>
          <w:bCs w:val="0"/>
        </w:rPr>
        <w:t xml:space="preserve"> p</w:t>
      </w:r>
      <w:r w:rsidR="00073FD3">
        <w:rPr>
          <w:rStyle w:val="Teksttreci2Pogrubienie"/>
          <w:rFonts w:ascii="Garamond" w:hAnsi="Garamond"/>
          <w:b w:val="0"/>
          <w:bCs w:val="0"/>
        </w:rPr>
        <w:t>rzegląd</w:t>
      </w:r>
      <w:r w:rsidR="004A45E9">
        <w:rPr>
          <w:rStyle w:val="Teksttreci2Pogrubienie"/>
          <w:rFonts w:ascii="Garamond" w:hAnsi="Garamond"/>
          <w:b w:val="0"/>
          <w:bCs w:val="0"/>
        </w:rPr>
        <w:t>ów</w:t>
      </w:r>
      <w:r w:rsidR="00073FD3">
        <w:rPr>
          <w:rStyle w:val="Teksttreci2Pogrubienie"/>
          <w:rFonts w:ascii="Garamond" w:hAnsi="Garamond"/>
          <w:b w:val="0"/>
          <w:bCs w:val="0"/>
        </w:rPr>
        <w:t xml:space="preserve"> </w:t>
      </w:r>
      <w:r w:rsidR="004A45E9">
        <w:rPr>
          <w:rStyle w:val="Teksttreci2Pogrubienie"/>
          <w:rFonts w:ascii="Garamond" w:hAnsi="Garamond"/>
          <w:b w:val="0"/>
          <w:bCs w:val="0"/>
        </w:rPr>
        <w:t xml:space="preserve">budowlanych rocznych w 2023 r. </w:t>
      </w:r>
      <w:r w:rsidR="00B03FAC">
        <w:rPr>
          <w:rStyle w:val="Teksttreci2Pogrubienie"/>
          <w:rFonts w:ascii="Garamond" w:hAnsi="Garamond"/>
          <w:b w:val="0"/>
          <w:bCs w:val="0"/>
        </w:rPr>
        <w:t xml:space="preserve">wynosi: </w:t>
      </w:r>
      <w:r w:rsidR="007D2B3D">
        <w:rPr>
          <w:rStyle w:val="Teksttreci2Pogrubienie"/>
          <w:rFonts w:ascii="Garamond" w:hAnsi="Garamond"/>
          <w:b w:val="0"/>
          <w:bCs w:val="0"/>
        </w:rPr>
        <w:t xml:space="preserve">[-] </w:t>
      </w:r>
      <w:r w:rsidR="00FE2C26">
        <w:rPr>
          <w:rStyle w:val="Teksttreci2Pogrubienie"/>
          <w:rFonts w:ascii="Garamond" w:hAnsi="Garamond"/>
          <w:b w:val="0"/>
          <w:bCs w:val="0"/>
        </w:rPr>
        <w:t xml:space="preserve">zł </w:t>
      </w:r>
      <w:r w:rsidR="007D2B3D">
        <w:rPr>
          <w:rStyle w:val="Teksttreci2Pogrubienie"/>
          <w:rFonts w:ascii="Garamond" w:hAnsi="Garamond"/>
          <w:b w:val="0"/>
          <w:bCs w:val="0"/>
        </w:rPr>
        <w:t>brutto</w:t>
      </w:r>
      <w:r w:rsidR="00FE2C26">
        <w:rPr>
          <w:rStyle w:val="Teksttreci2Pogrubienie"/>
          <w:rFonts w:ascii="Garamond" w:hAnsi="Garamond"/>
          <w:b w:val="0"/>
          <w:bCs w:val="0"/>
        </w:rPr>
        <w:t>,</w:t>
      </w:r>
    </w:p>
    <w:p w14:paraId="7C5CC007" w14:textId="3928C830" w:rsidR="00D332C3" w:rsidRDefault="00D332C3" w:rsidP="00D332C3">
      <w:pPr>
        <w:pStyle w:val="Teksttreci20"/>
        <w:numPr>
          <w:ilvl w:val="0"/>
          <w:numId w:val="20"/>
        </w:numPr>
        <w:shd w:val="clear" w:color="auto" w:fill="auto"/>
        <w:tabs>
          <w:tab w:val="left" w:pos="698"/>
        </w:tabs>
        <w:spacing w:line="360" w:lineRule="auto"/>
        <w:jc w:val="both"/>
        <w:rPr>
          <w:rStyle w:val="Teksttreci2Pogrubienie"/>
          <w:rFonts w:ascii="Garamond" w:hAnsi="Garamond"/>
          <w:b w:val="0"/>
          <w:bCs w:val="0"/>
        </w:rPr>
      </w:pPr>
      <w:r w:rsidRPr="00D332C3">
        <w:rPr>
          <w:rStyle w:val="Teksttreci2Pogrubienie"/>
          <w:rFonts w:ascii="Garamond" w:hAnsi="Garamond"/>
          <w:b w:val="0"/>
          <w:bCs w:val="0"/>
        </w:rPr>
        <w:t xml:space="preserve">wynagrodzenie z tytułu realizacji przeglądów budowlanych rocznych w 2024 r. wynosi: </w:t>
      </w:r>
      <w:r w:rsidR="007D2B3D">
        <w:rPr>
          <w:rStyle w:val="Teksttreci2Pogrubienie"/>
          <w:rFonts w:ascii="Garamond" w:hAnsi="Garamond"/>
          <w:b w:val="0"/>
          <w:bCs w:val="0"/>
        </w:rPr>
        <w:t xml:space="preserve">[-] </w:t>
      </w:r>
      <w:r w:rsidRPr="00D332C3">
        <w:rPr>
          <w:rStyle w:val="Teksttreci2Pogrubienie"/>
          <w:rFonts w:ascii="Garamond" w:hAnsi="Garamond"/>
          <w:b w:val="0"/>
          <w:bCs w:val="0"/>
        </w:rPr>
        <w:t>zł</w:t>
      </w:r>
      <w:r w:rsidR="007D2B3D">
        <w:rPr>
          <w:rStyle w:val="Teksttreci2Pogrubienie"/>
          <w:rFonts w:ascii="Garamond" w:hAnsi="Garamond"/>
          <w:b w:val="0"/>
          <w:bCs w:val="0"/>
        </w:rPr>
        <w:t xml:space="preserve"> brutto,</w:t>
      </w:r>
    </w:p>
    <w:p w14:paraId="2E6F32A6" w14:textId="47684E5D" w:rsidR="00060D58" w:rsidRDefault="00565415" w:rsidP="005D712E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Należność płatna będzie przelewem na wskazane konto Wykonawcy</w:t>
      </w:r>
      <w:r w:rsidR="00060D58">
        <w:rPr>
          <w:rFonts w:ascii="Garamond" w:hAnsi="Garamond"/>
        </w:rPr>
        <w:t xml:space="preserve"> w </w:t>
      </w:r>
      <w:r w:rsidR="007D2B3D">
        <w:rPr>
          <w:rFonts w:ascii="Garamond" w:hAnsi="Garamond"/>
        </w:rPr>
        <w:t>następujący sposób:</w:t>
      </w:r>
    </w:p>
    <w:p w14:paraId="2EA45850" w14:textId="63460068" w:rsidR="004510AA" w:rsidRDefault="00565415" w:rsidP="00060D58">
      <w:pPr>
        <w:pStyle w:val="Teksttreci20"/>
        <w:numPr>
          <w:ilvl w:val="0"/>
          <w:numId w:val="28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 po dostarczeniu dokumentacji</w:t>
      </w:r>
      <w:r w:rsidR="00060D58">
        <w:rPr>
          <w:rFonts w:ascii="Garamond" w:hAnsi="Garamond"/>
        </w:rPr>
        <w:t xml:space="preserve"> tj. protokołów z przeglądów budowlanych rocznych w roku 2023</w:t>
      </w:r>
      <w:r w:rsidRPr="00A0214D">
        <w:rPr>
          <w:rFonts w:ascii="Garamond" w:hAnsi="Garamond"/>
        </w:rPr>
        <w:t xml:space="preserve">, w ciągu </w:t>
      </w:r>
      <w:r w:rsidRPr="00A326E7">
        <w:rPr>
          <w:rFonts w:ascii="Garamond" w:hAnsi="Garamond"/>
        </w:rPr>
        <w:t>30</w:t>
      </w:r>
      <w:r w:rsidRPr="00A0214D">
        <w:rPr>
          <w:rFonts w:ascii="Garamond" w:hAnsi="Garamond"/>
        </w:rPr>
        <w:t xml:space="preserve"> dni licząc od daty otrzymania </w:t>
      </w:r>
      <w:r w:rsidR="00B149F6" w:rsidRPr="00A0214D">
        <w:rPr>
          <w:rFonts w:ascii="Garamond" w:hAnsi="Garamond"/>
        </w:rPr>
        <w:t xml:space="preserve">prawidłowo wystawionej </w:t>
      </w:r>
      <w:r w:rsidRPr="00A0214D">
        <w:rPr>
          <w:rFonts w:ascii="Garamond" w:hAnsi="Garamond"/>
        </w:rPr>
        <w:t>faktury VAT lub rachunku</w:t>
      </w:r>
      <w:r w:rsidR="000B242D" w:rsidRPr="00A0214D">
        <w:rPr>
          <w:rFonts w:ascii="Garamond" w:hAnsi="Garamond"/>
        </w:rPr>
        <w:t xml:space="preserve">, przy czym faktura może zostać wystawiona po przyjęciu przedmiotu umowy </w:t>
      </w:r>
      <w:r w:rsidR="0087747E">
        <w:rPr>
          <w:rFonts w:ascii="Garamond" w:hAnsi="Garamond"/>
        </w:rPr>
        <w:t xml:space="preserve">(lub jego części) </w:t>
      </w:r>
      <w:r w:rsidR="000B242D" w:rsidRPr="00A0214D">
        <w:rPr>
          <w:rFonts w:ascii="Garamond" w:hAnsi="Garamond"/>
        </w:rPr>
        <w:t>przez Zamawiającego bez uwag</w:t>
      </w:r>
      <w:r w:rsidR="0087747E">
        <w:rPr>
          <w:rFonts w:ascii="Garamond" w:hAnsi="Garamond"/>
        </w:rPr>
        <w:t xml:space="preserve"> w drodze protokołu</w:t>
      </w:r>
      <w:r w:rsidRPr="00A0214D">
        <w:rPr>
          <w:rFonts w:ascii="Garamond" w:hAnsi="Garamond"/>
        </w:rPr>
        <w:t>.</w:t>
      </w:r>
    </w:p>
    <w:p w14:paraId="0F8A77A4" w14:textId="376CFCF8" w:rsidR="00060D58" w:rsidRPr="0023719A" w:rsidRDefault="00060D58" w:rsidP="0023719A">
      <w:pPr>
        <w:pStyle w:val="Teksttreci20"/>
        <w:numPr>
          <w:ilvl w:val="0"/>
          <w:numId w:val="28"/>
        </w:numPr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060D58">
        <w:rPr>
          <w:rFonts w:ascii="Garamond" w:hAnsi="Garamond"/>
        </w:rPr>
        <w:t xml:space="preserve">po dostarczeniu dokumentacji tj. protokołów z przeglądów </w:t>
      </w:r>
      <w:r>
        <w:rPr>
          <w:rFonts w:ascii="Garamond" w:hAnsi="Garamond"/>
        </w:rPr>
        <w:t>budowlanych rocznych w roku 2024</w:t>
      </w:r>
      <w:r w:rsidRPr="00060D58">
        <w:rPr>
          <w:rFonts w:ascii="Garamond" w:hAnsi="Garamond"/>
        </w:rPr>
        <w:t>, w ciągu 30 dni licząc od daty otrzymania prawidłowo wystawionej faktury VAT lub rachunku, przy czym faktura może zostać wystawiona po przyjęciu przedmiotu umowy (lub jego części) przez Zamawiającego bez uwag w drodze protokołu.</w:t>
      </w:r>
    </w:p>
    <w:p w14:paraId="71DCC755" w14:textId="6EBD4066" w:rsidR="00B65428" w:rsidRDefault="00565415" w:rsidP="007D2B3D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Kwota wymieniona w </w:t>
      </w:r>
      <w:r w:rsidR="007D2B3D">
        <w:rPr>
          <w:rFonts w:ascii="Garamond" w:hAnsi="Garamond"/>
        </w:rPr>
        <w:t>ust. 1 powyżej</w:t>
      </w:r>
      <w:r w:rsidRPr="00A0214D">
        <w:rPr>
          <w:rFonts w:ascii="Garamond" w:hAnsi="Garamond"/>
        </w:rPr>
        <w:t xml:space="preserve"> zawiera wszystkie koszty związane z realizacją umowy.</w:t>
      </w:r>
    </w:p>
    <w:p w14:paraId="0F561683" w14:textId="408BCB90" w:rsidR="00A122E5" w:rsidRPr="00A0214D" w:rsidRDefault="00A122E5" w:rsidP="007D2B3D">
      <w:pPr>
        <w:pStyle w:val="Teksttreci20"/>
        <w:numPr>
          <w:ilvl w:val="0"/>
          <w:numId w:val="10"/>
        </w:numPr>
        <w:shd w:val="clear" w:color="auto" w:fill="auto"/>
        <w:tabs>
          <w:tab w:val="left" w:pos="698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ma prawo do dokonania zapłaty w systemie </w:t>
      </w:r>
      <w:r w:rsidRPr="00A122E5">
        <w:rPr>
          <w:rFonts w:ascii="Garamond" w:hAnsi="Garamond"/>
          <w:i/>
          <w:iCs/>
        </w:rPr>
        <w:t>split payment.</w:t>
      </w:r>
    </w:p>
    <w:p w14:paraId="3DD7F2A7" w14:textId="77777777" w:rsidR="00CC7FD2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1" w:name="bookmark1"/>
      <w:r w:rsidRPr="00A0214D">
        <w:rPr>
          <w:rFonts w:ascii="Garamond" w:hAnsi="Garamond"/>
        </w:rPr>
        <w:t>§ 4</w:t>
      </w:r>
      <w:bookmarkEnd w:id="1"/>
    </w:p>
    <w:p w14:paraId="2084C45D" w14:textId="090DA3C4" w:rsidR="00D8457A" w:rsidRPr="0023719A" w:rsidRDefault="00565415" w:rsidP="005D712E">
      <w:pPr>
        <w:pStyle w:val="Teksttreci20"/>
        <w:shd w:val="clear" w:color="auto" w:fill="auto"/>
        <w:spacing w:line="360" w:lineRule="auto"/>
        <w:ind w:firstLine="0"/>
        <w:jc w:val="both"/>
        <w:rPr>
          <w:rFonts w:ascii="Garamond" w:hAnsi="Garamond"/>
          <w:strike/>
        </w:rPr>
      </w:pPr>
      <w:r w:rsidRPr="00A0214D">
        <w:rPr>
          <w:rFonts w:ascii="Garamond" w:hAnsi="Garamond"/>
        </w:rPr>
        <w:t>Wykonawca z</w:t>
      </w:r>
      <w:r w:rsidR="00D8457A" w:rsidRPr="00A0214D">
        <w:rPr>
          <w:rFonts w:ascii="Garamond" w:hAnsi="Garamond"/>
        </w:rPr>
        <w:t xml:space="preserve">obowiązany jest </w:t>
      </w:r>
      <w:r w:rsidR="0023719A">
        <w:rPr>
          <w:rFonts w:ascii="Garamond" w:hAnsi="Garamond"/>
        </w:rPr>
        <w:t>wykonać zakres przedmiotu umowy</w:t>
      </w:r>
      <w:r w:rsidR="00D8457A" w:rsidRPr="00A0214D">
        <w:rPr>
          <w:rFonts w:ascii="Garamond" w:hAnsi="Garamond"/>
        </w:rPr>
        <w:t>, o których</w:t>
      </w:r>
      <w:r w:rsidRPr="00A0214D">
        <w:rPr>
          <w:rFonts w:ascii="Garamond" w:hAnsi="Garamond"/>
        </w:rPr>
        <w:t xml:space="preserve"> mowa w § 1</w:t>
      </w:r>
      <w:r w:rsidR="00D8457A" w:rsidRPr="00A0214D">
        <w:rPr>
          <w:rFonts w:ascii="Garamond" w:hAnsi="Garamond"/>
        </w:rPr>
        <w:t xml:space="preserve"> umowy</w:t>
      </w:r>
      <w:r w:rsidR="00B85487">
        <w:rPr>
          <w:rFonts w:ascii="Garamond" w:hAnsi="Garamond"/>
        </w:rPr>
        <w:t xml:space="preserve"> w okresie </w:t>
      </w:r>
      <w:r w:rsidR="0023719A">
        <w:rPr>
          <w:rFonts w:ascii="Garamond" w:hAnsi="Garamond"/>
        </w:rPr>
        <w:t>następujących terminach</w:t>
      </w:r>
      <w:r w:rsidR="00A326E7" w:rsidRPr="00A326E7">
        <w:rPr>
          <w:rFonts w:ascii="Garamond" w:hAnsi="Garamond"/>
        </w:rPr>
        <w:t xml:space="preserve">: </w:t>
      </w:r>
    </w:p>
    <w:p w14:paraId="3A7ABB49" w14:textId="4BD0DF81" w:rsidR="00B85487" w:rsidRDefault="00FF11B7" w:rsidP="00B85487">
      <w:pPr>
        <w:pStyle w:val="Teksttreci20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Przeglądy budowlane przeprowadzane raz w roku</w:t>
      </w:r>
      <w:r w:rsidR="0023719A">
        <w:rPr>
          <w:rFonts w:ascii="Garamond" w:hAnsi="Garamond"/>
          <w:b/>
          <w:bCs/>
        </w:rPr>
        <w:t xml:space="preserve"> w 2023 r. </w:t>
      </w:r>
      <w:r w:rsidR="0023719A">
        <w:rPr>
          <w:rFonts w:ascii="Garamond" w:hAnsi="Garamond"/>
        </w:rPr>
        <w:t xml:space="preserve"> </w:t>
      </w:r>
      <w:r>
        <w:rPr>
          <w:rFonts w:ascii="Garamond" w:hAnsi="Garamond"/>
        </w:rPr>
        <w:t>Wykonawca przeprowadzi w terminie do 31 maja</w:t>
      </w:r>
      <w:r w:rsidR="0023719A">
        <w:rPr>
          <w:rFonts w:ascii="Garamond" w:hAnsi="Garamond"/>
        </w:rPr>
        <w:t xml:space="preserve"> </w:t>
      </w:r>
      <w:r w:rsidR="00CD6716">
        <w:rPr>
          <w:rFonts w:ascii="Garamond" w:hAnsi="Garamond"/>
        </w:rPr>
        <w:t>2023 r.</w:t>
      </w:r>
      <w:r w:rsidR="0023719A">
        <w:rPr>
          <w:rFonts w:ascii="Garamond" w:hAnsi="Garamond"/>
        </w:rPr>
        <w:t xml:space="preserve"> </w:t>
      </w:r>
      <w:r w:rsidR="00B85487" w:rsidRPr="00B85487">
        <w:rPr>
          <w:rFonts w:ascii="Garamond" w:hAnsi="Garamond"/>
        </w:rPr>
        <w:t xml:space="preserve">przekazanie protokołów w formie papierowej </w:t>
      </w:r>
      <w:r w:rsidR="004748A3">
        <w:rPr>
          <w:rFonts w:ascii="Garamond" w:hAnsi="Garamond"/>
        </w:rPr>
        <w:t xml:space="preserve">nastąpi </w:t>
      </w:r>
      <w:r w:rsidR="00B85487" w:rsidRPr="00B85487">
        <w:rPr>
          <w:rFonts w:ascii="Garamond" w:hAnsi="Garamond"/>
        </w:rPr>
        <w:t xml:space="preserve">najpóźniej do </w:t>
      </w:r>
      <w:r>
        <w:rPr>
          <w:rFonts w:ascii="Garamond" w:hAnsi="Garamond"/>
        </w:rPr>
        <w:t xml:space="preserve">10 </w:t>
      </w:r>
      <w:r>
        <w:rPr>
          <w:rFonts w:ascii="Garamond" w:hAnsi="Garamond"/>
        </w:rPr>
        <w:lastRenderedPageBreak/>
        <w:t>czerwca</w:t>
      </w:r>
      <w:r w:rsidR="00CD6716">
        <w:rPr>
          <w:rFonts w:ascii="Garamond" w:hAnsi="Garamond"/>
        </w:rPr>
        <w:t xml:space="preserve"> 2023</w:t>
      </w:r>
      <w:r w:rsidR="004748A3">
        <w:rPr>
          <w:rFonts w:ascii="Garamond" w:hAnsi="Garamond"/>
        </w:rPr>
        <w:t xml:space="preserve"> r;</w:t>
      </w:r>
      <w:r>
        <w:rPr>
          <w:rFonts w:ascii="Garamond" w:hAnsi="Garamond"/>
        </w:rPr>
        <w:t xml:space="preserve"> </w:t>
      </w:r>
    </w:p>
    <w:p w14:paraId="271B3EAB" w14:textId="3443E260" w:rsidR="00FF11B7" w:rsidRPr="00F26D9B" w:rsidRDefault="00FF11B7" w:rsidP="00F26D9B">
      <w:pPr>
        <w:pStyle w:val="Akapitzlist"/>
        <w:numPr>
          <w:ilvl w:val="0"/>
          <w:numId w:val="24"/>
        </w:numPr>
        <w:spacing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 xml:space="preserve">Drugi przegląd budowlany dla budynku wielkopowierzchniowego nowego Muzeum w </w:t>
      </w:r>
      <w:r w:rsidRPr="00FF11B7">
        <w:rPr>
          <w:rFonts w:ascii="Garamond" w:eastAsia="Times New Roman" w:hAnsi="Garamond" w:cs="Times New Roman"/>
          <w:b/>
        </w:rPr>
        <w:t xml:space="preserve">2023 r.  </w:t>
      </w:r>
      <w:r w:rsidRPr="00FF11B7">
        <w:rPr>
          <w:rFonts w:ascii="Garamond" w:eastAsia="Times New Roman" w:hAnsi="Garamond" w:cs="Times New Roman"/>
        </w:rPr>
        <w:t>Wykonaw</w:t>
      </w:r>
      <w:r>
        <w:rPr>
          <w:rFonts w:ascii="Garamond" w:eastAsia="Times New Roman" w:hAnsi="Garamond" w:cs="Times New Roman"/>
        </w:rPr>
        <w:t>ca przeprowadzi w terminie do 01 listopada</w:t>
      </w:r>
      <w:r w:rsidRPr="00FF11B7">
        <w:rPr>
          <w:rFonts w:ascii="Garamond" w:eastAsia="Times New Roman" w:hAnsi="Garamond" w:cs="Times New Roman"/>
        </w:rPr>
        <w:t xml:space="preserve"> 2023 r.</w:t>
      </w:r>
      <w:r>
        <w:rPr>
          <w:rFonts w:ascii="Garamond" w:eastAsia="Times New Roman" w:hAnsi="Garamond" w:cs="Times New Roman"/>
        </w:rPr>
        <w:t xml:space="preserve"> do 30 listopada 2023 r. </w:t>
      </w:r>
      <w:r w:rsidRPr="00FF11B7">
        <w:rPr>
          <w:rFonts w:ascii="Garamond" w:eastAsia="Times New Roman" w:hAnsi="Garamond" w:cs="Times New Roman"/>
        </w:rPr>
        <w:t xml:space="preserve"> przekazanie protokołów w formie papierowej n</w:t>
      </w:r>
      <w:r w:rsidR="00F26D9B">
        <w:rPr>
          <w:rFonts w:ascii="Garamond" w:eastAsia="Times New Roman" w:hAnsi="Garamond" w:cs="Times New Roman"/>
        </w:rPr>
        <w:t xml:space="preserve">astąpi najpóźniej do 10 grudnia </w:t>
      </w:r>
      <w:r w:rsidRPr="00FF11B7">
        <w:rPr>
          <w:rFonts w:ascii="Garamond" w:eastAsia="Times New Roman" w:hAnsi="Garamond" w:cs="Times New Roman"/>
        </w:rPr>
        <w:t xml:space="preserve">2023 r; </w:t>
      </w:r>
    </w:p>
    <w:p w14:paraId="2E341188" w14:textId="77777777" w:rsidR="00FF11B7" w:rsidRDefault="00FF11B7" w:rsidP="00F26D9B">
      <w:pPr>
        <w:pStyle w:val="Teksttreci20"/>
        <w:spacing w:line="360" w:lineRule="auto"/>
        <w:ind w:left="380" w:firstLine="0"/>
        <w:jc w:val="both"/>
        <w:rPr>
          <w:rFonts w:ascii="Garamond" w:hAnsi="Garamond"/>
        </w:rPr>
      </w:pPr>
    </w:p>
    <w:p w14:paraId="02F73D26" w14:textId="4CD5A7D6" w:rsidR="00CD6716" w:rsidRDefault="00CD6716" w:rsidP="00F26D9B">
      <w:pPr>
        <w:pStyle w:val="Teksttreci20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4748A3">
        <w:rPr>
          <w:rFonts w:ascii="Garamond" w:hAnsi="Garamond"/>
          <w:b/>
        </w:rPr>
        <w:t>Przeglądy budowlane roczne w 2024 r</w:t>
      </w:r>
      <w:r w:rsidRPr="00CD6716">
        <w:rPr>
          <w:rFonts w:ascii="Garamond" w:hAnsi="Garamond"/>
        </w:rPr>
        <w:t>.  Wykonawca pr</w:t>
      </w:r>
      <w:r w:rsidR="00F26D9B">
        <w:rPr>
          <w:rFonts w:ascii="Garamond" w:hAnsi="Garamond"/>
        </w:rPr>
        <w:t>zeprowadzi w okresie od 01 do 31 maja</w:t>
      </w:r>
      <w:r>
        <w:rPr>
          <w:rFonts w:ascii="Garamond" w:hAnsi="Garamond"/>
        </w:rPr>
        <w:t xml:space="preserve"> 2024</w:t>
      </w:r>
      <w:r w:rsidRPr="00CD6716">
        <w:rPr>
          <w:rFonts w:ascii="Garamond" w:hAnsi="Garamond"/>
        </w:rPr>
        <w:t xml:space="preserve"> r. przekazanie protokołów w formie papier</w:t>
      </w:r>
      <w:r>
        <w:rPr>
          <w:rFonts w:ascii="Garamond" w:hAnsi="Garamond"/>
        </w:rPr>
        <w:t xml:space="preserve">owej </w:t>
      </w:r>
      <w:r w:rsidR="004748A3">
        <w:rPr>
          <w:rFonts w:ascii="Garamond" w:hAnsi="Garamond"/>
        </w:rPr>
        <w:t xml:space="preserve">nastąpi </w:t>
      </w:r>
      <w:r w:rsidR="00F26D9B">
        <w:rPr>
          <w:rFonts w:ascii="Garamond" w:hAnsi="Garamond"/>
        </w:rPr>
        <w:t>najpóźniej do 10 czerwca</w:t>
      </w:r>
      <w:r>
        <w:rPr>
          <w:rFonts w:ascii="Garamond" w:hAnsi="Garamond"/>
        </w:rPr>
        <w:t xml:space="preserve"> 2024</w:t>
      </w:r>
      <w:r w:rsidRPr="00CD6716">
        <w:rPr>
          <w:rFonts w:ascii="Garamond" w:hAnsi="Garamond"/>
        </w:rPr>
        <w:t xml:space="preserve"> r</w:t>
      </w:r>
      <w:r w:rsidR="004748A3">
        <w:rPr>
          <w:rFonts w:ascii="Garamond" w:hAnsi="Garamond"/>
        </w:rPr>
        <w:t>.</w:t>
      </w:r>
    </w:p>
    <w:p w14:paraId="6DFCF8EE" w14:textId="77777777" w:rsidR="00F26D9B" w:rsidRDefault="00F26D9B" w:rsidP="00F26D9B">
      <w:pPr>
        <w:pStyle w:val="Akapitzlist"/>
        <w:spacing w:line="360" w:lineRule="auto"/>
        <w:rPr>
          <w:rFonts w:ascii="Garamond" w:hAnsi="Garamond"/>
        </w:rPr>
      </w:pPr>
    </w:p>
    <w:p w14:paraId="606ED0D2" w14:textId="34F21089" w:rsidR="00F26D9B" w:rsidRPr="00F26D9B" w:rsidRDefault="00F26D9B" w:rsidP="00F26D9B">
      <w:pPr>
        <w:pStyle w:val="Akapitzlist"/>
        <w:numPr>
          <w:ilvl w:val="0"/>
          <w:numId w:val="24"/>
        </w:numPr>
        <w:spacing w:line="360" w:lineRule="auto"/>
        <w:rPr>
          <w:rFonts w:ascii="Garamond" w:eastAsia="Times New Roman" w:hAnsi="Garamond" w:cs="Times New Roman"/>
        </w:rPr>
      </w:pPr>
      <w:r w:rsidRPr="00F26D9B">
        <w:rPr>
          <w:rFonts w:ascii="Garamond" w:eastAsia="Times New Roman" w:hAnsi="Garamond" w:cs="Times New Roman"/>
          <w:b/>
        </w:rPr>
        <w:t xml:space="preserve">Drugi przegląd budowlany dla budynku wielkopowierzchniowego nowego Muzeum w </w:t>
      </w:r>
      <w:r w:rsidRPr="00F26D9B">
        <w:rPr>
          <w:rFonts w:ascii="Garamond" w:eastAsia="Times New Roman" w:hAnsi="Garamond" w:cs="Times New Roman"/>
          <w:b/>
        </w:rPr>
        <w:t>2024</w:t>
      </w:r>
      <w:r w:rsidRPr="00F26D9B">
        <w:rPr>
          <w:rFonts w:ascii="Garamond" w:eastAsia="Times New Roman" w:hAnsi="Garamond" w:cs="Times New Roman"/>
          <w:b/>
        </w:rPr>
        <w:t xml:space="preserve">r.  </w:t>
      </w:r>
      <w:r w:rsidRPr="00F26D9B">
        <w:rPr>
          <w:rFonts w:ascii="Garamond" w:eastAsia="Times New Roman" w:hAnsi="Garamond" w:cs="Times New Roman"/>
        </w:rPr>
        <w:t>Wykonawca przeprowadzi w terminie do 01 listopada</w:t>
      </w:r>
      <w:r w:rsidRPr="00F26D9B">
        <w:rPr>
          <w:rFonts w:ascii="Garamond" w:eastAsia="Times New Roman" w:hAnsi="Garamond" w:cs="Times New Roman"/>
        </w:rPr>
        <w:t xml:space="preserve"> 2024</w:t>
      </w:r>
      <w:r w:rsidRPr="00F26D9B">
        <w:rPr>
          <w:rFonts w:ascii="Garamond" w:eastAsia="Times New Roman" w:hAnsi="Garamond" w:cs="Times New Roman"/>
        </w:rPr>
        <w:t xml:space="preserve"> r.</w:t>
      </w:r>
      <w:r w:rsidRPr="00F26D9B">
        <w:rPr>
          <w:rFonts w:ascii="Garamond" w:eastAsia="Times New Roman" w:hAnsi="Garamond" w:cs="Times New Roman"/>
        </w:rPr>
        <w:t xml:space="preserve"> do 30 listopada 2024 </w:t>
      </w:r>
      <w:r w:rsidRPr="00F26D9B">
        <w:rPr>
          <w:rFonts w:ascii="Garamond" w:eastAsia="Times New Roman" w:hAnsi="Garamond" w:cs="Times New Roman"/>
        </w:rPr>
        <w:t xml:space="preserve">r.  przekazanie protokołów w formie papierowej nastąpi najpóźniej do 10 grudnia </w:t>
      </w:r>
      <w:r w:rsidRPr="00F26D9B">
        <w:rPr>
          <w:rFonts w:ascii="Garamond" w:eastAsia="Times New Roman" w:hAnsi="Garamond" w:cs="Times New Roman"/>
        </w:rPr>
        <w:t>2024</w:t>
      </w:r>
      <w:r w:rsidRPr="00F26D9B">
        <w:rPr>
          <w:rFonts w:ascii="Garamond" w:eastAsia="Times New Roman" w:hAnsi="Garamond" w:cs="Times New Roman"/>
        </w:rPr>
        <w:t xml:space="preserve"> r; </w:t>
      </w:r>
    </w:p>
    <w:p w14:paraId="3B948C64" w14:textId="77777777" w:rsidR="00F26D9B" w:rsidRPr="00CD6716" w:rsidRDefault="00F26D9B" w:rsidP="00F26D9B">
      <w:pPr>
        <w:pStyle w:val="Teksttreci20"/>
        <w:spacing w:line="360" w:lineRule="auto"/>
        <w:ind w:left="20" w:firstLine="0"/>
        <w:jc w:val="both"/>
        <w:rPr>
          <w:rFonts w:ascii="Garamond" w:hAnsi="Garamond"/>
        </w:rPr>
      </w:pPr>
    </w:p>
    <w:p w14:paraId="29AF0F84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2" w:name="bookmark2"/>
      <w:r w:rsidRPr="00A0214D">
        <w:rPr>
          <w:rFonts w:ascii="Garamond" w:hAnsi="Garamond"/>
        </w:rPr>
        <w:t>§ 5</w:t>
      </w:r>
      <w:bookmarkEnd w:id="2"/>
    </w:p>
    <w:p w14:paraId="3BF2F493" w14:textId="77777777" w:rsidR="00F45ED8" w:rsidRPr="00A0214D" w:rsidRDefault="00565415" w:rsidP="005D712E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Miejscem odbioru (przekazania) dokumentacji będzie siedziba Zamawiającego.</w:t>
      </w:r>
    </w:p>
    <w:p w14:paraId="729D7906" w14:textId="2E481966" w:rsidR="00F45ED8" w:rsidRPr="00A0214D" w:rsidRDefault="00565415" w:rsidP="005D712E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Przez wykonanie przedmiotu umowy</w:t>
      </w:r>
      <w:r w:rsidR="004748A3">
        <w:rPr>
          <w:rFonts w:ascii="Garamond" w:hAnsi="Garamond"/>
        </w:rPr>
        <w:t xml:space="preserve"> Strony</w:t>
      </w:r>
      <w:r w:rsidRPr="00A0214D">
        <w:rPr>
          <w:rFonts w:ascii="Garamond" w:hAnsi="Garamond"/>
        </w:rPr>
        <w:t xml:space="preserve"> rozumieją dzień przyjęcia przez Zamawiającego bez uwag przedmiotu umowy i podpisanie przez obie strony protokołu zdawczo </w:t>
      </w:r>
      <w:r w:rsidR="00A122E5">
        <w:rPr>
          <w:rFonts w:ascii="Garamond" w:hAnsi="Garamond"/>
        </w:rPr>
        <w:t>–</w:t>
      </w:r>
      <w:r w:rsidRPr="00A0214D">
        <w:rPr>
          <w:rFonts w:ascii="Garamond" w:hAnsi="Garamond"/>
        </w:rPr>
        <w:t xml:space="preserve"> odbiorczego</w:t>
      </w:r>
      <w:r w:rsidR="00A122E5">
        <w:rPr>
          <w:rFonts w:ascii="Garamond" w:hAnsi="Garamond"/>
        </w:rPr>
        <w:t xml:space="preserve"> każdej z dokumentacji</w:t>
      </w:r>
      <w:r w:rsidRPr="00A0214D">
        <w:rPr>
          <w:rFonts w:ascii="Garamond" w:hAnsi="Garamond"/>
        </w:rPr>
        <w:t>.</w:t>
      </w:r>
    </w:p>
    <w:p w14:paraId="1E38E247" w14:textId="698DBC7E" w:rsidR="00B65428" w:rsidRPr="00A0214D" w:rsidRDefault="00565415" w:rsidP="005D712E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Zamawiający zobowiązuje się do pisemnego upoważnienia Wykonawcy do reprezentowania Zamawiającego w sprawach związanych z wykonaniem usługi w zakresie przeprowadzenia przeglądów technicznych </w:t>
      </w:r>
      <w:r w:rsidR="007D69ED">
        <w:rPr>
          <w:rFonts w:ascii="Garamond" w:hAnsi="Garamond"/>
        </w:rPr>
        <w:t>w zakresie objętym umową</w:t>
      </w:r>
      <w:r w:rsidR="004748A3">
        <w:rPr>
          <w:rFonts w:ascii="Garamond" w:hAnsi="Garamond"/>
        </w:rPr>
        <w:t xml:space="preserve"> oraz świadczenia usługi nadzoru inwestorskiego o którym mowa w § 1</w:t>
      </w:r>
      <w:r w:rsidR="007D69ED">
        <w:rPr>
          <w:rFonts w:ascii="Garamond" w:hAnsi="Garamond"/>
        </w:rPr>
        <w:t>.</w:t>
      </w:r>
    </w:p>
    <w:p w14:paraId="074D8474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3" w:name="bookmark3"/>
      <w:r w:rsidRPr="00A0214D">
        <w:rPr>
          <w:rFonts w:ascii="Garamond" w:hAnsi="Garamond"/>
        </w:rPr>
        <w:t>§ 6</w:t>
      </w:r>
      <w:bookmarkEnd w:id="3"/>
    </w:p>
    <w:p w14:paraId="43DF14A2" w14:textId="4B1CE3F2" w:rsidR="00061E52" w:rsidRPr="00A0214D" w:rsidRDefault="00565415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Wykonawca jest odpowiedzialny z tytułu rękojmi za wady dokumentacji istniejące w czasie odbioru oraz za wady powstałe ujawnione po odbiorze</w:t>
      </w:r>
      <w:r w:rsidR="00A326E7">
        <w:rPr>
          <w:rFonts w:ascii="Garamond" w:hAnsi="Garamond"/>
        </w:rPr>
        <w:t xml:space="preserve"> dokumentacji przekazanej przez Wykonawcę</w:t>
      </w:r>
      <w:r w:rsidRPr="00A0214D">
        <w:rPr>
          <w:rFonts w:ascii="Garamond" w:hAnsi="Garamond"/>
        </w:rPr>
        <w:t>, lecz z przyczyn tkwiących w przedmiocie umowy w chwili odbioru.</w:t>
      </w:r>
    </w:p>
    <w:p w14:paraId="6027510F" w14:textId="55793644" w:rsidR="00C44639" w:rsidRPr="00A0214D" w:rsidRDefault="00565415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O zauważonych wadach dokumentacji Zamawiający zawiadamia Wykonawcę w terminie 1</w:t>
      </w:r>
      <w:r w:rsidR="00B85487">
        <w:rPr>
          <w:rFonts w:ascii="Garamond" w:hAnsi="Garamond"/>
        </w:rPr>
        <w:t>0</w:t>
      </w:r>
      <w:r w:rsidRPr="00A0214D">
        <w:rPr>
          <w:rFonts w:ascii="Garamond" w:hAnsi="Garamond"/>
        </w:rPr>
        <w:t xml:space="preserve"> dni </w:t>
      </w:r>
      <w:r w:rsidR="00B85487">
        <w:rPr>
          <w:rFonts w:ascii="Garamond" w:hAnsi="Garamond"/>
        </w:rPr>
        <w:t xml:space="preserve">roboczych </w:t>
      </w:r>
      <w:r w:rsidRPr="00A0214D">
        <w:rPr>
          <w:rFonts w:ascii="Garamond" w:hAnsi="Garamond"/>
        </w:rPr>
        <w:t xml:space="preserve">od daty wykrycia wady, a </w:t>
      </w:r>
      <w:r w:rsidR="0087747E">
        <w:rPr>
          <w:rFonts w:ascii="Garamond" w:hAnsi="Garamond"/>
        </w:rPr>
        <w:t>W</w:t>
      </w:r>
      <w:r w:rsidRPr="00A0214D">
        <w:rPr>
          <w:rFonts w:ascii="Garamond" w:hAnsi="Garamond"/>
        </w:rPr>
        <w:t xml:space="preserve">ykonawca jest zobowiązany do ich usunięcia w terminie </w:t>
      </w:r>
      <w:r w:rsidR="00B85487">
        <w:rPr>
          <w:rFonts w:ascii="Garamond" w:hAnsi="Garamond"/>
        </w:rPr>
        <w:t>3</w:t>
      </w:r>
      <w:r w:rsidRPr="00A0214D">
        <w:rPr>
          <w:rFonts w:ascii="Garamond" w:hAnsi="Garamond"/>
        </w:rPr>
        <w:t xml:space="preserve"> dni od powiadomienia.</w:t>
      </w:r>
    </w:p>
    <w:p w14:paraId="5F5D8DDB" w14:textId="477AC7ED" w:rsidR="00B65428" w:rsidRDefault="00565415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 przypadku niekompletności dokumentacji objętej niniejszą umową, koszt wykonania dokumentacji uzupełniającej w całości pokryje Wykonawca.</w:t>
      </w:r>
    </w:p>
    <w:p w14:paraId="4C54A484" w14:textId="3F96A5BA" w:rsidR="007D69ED" w:rsidRPr="00A0214D" w:rsidRDefault="007D69ED" w:rsidP="005D712E">
      <w:pPr>
        <w:pStyle w:val="Teksttreci20"/>
        <w:numPr>
          <w:ilvl w:val="0"/>
          <w:numId w:val="12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przypadku, gdy jakikolwiek organ zakwestionuje dokumentację sporządzoną przez Wykonawcę, choćby była ona przyjęta przez Zamawiającego  </w:t>
      </w:r>
      <w:r w:rsidR="00A122E5">
        <w:rPr>
          <w:rFonts w:ascii="Garamond" w:hAnsi="Garamond"/>
        </w:rPr>
        <w:t>Wykonawca zobowiązany jest do usunięcia wad na swój koszt i ryzyko.</w:t>
      </w:r>
    </w:p>
    <w:p w14:paraId="2317E97F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4" w:name="bookmark4"/>
      <w:r w:rsidRPr="00A0214D">
        <w:rPr>
          <w:rFonts w:ascii="Garamond" w:hAnsi="Garamond"/>
        </w:rPr>
        <w:t>§ 7</w:t>
      </w:r>
      <w:bookmarkEnd w:id="4"/>
    </w:p>
    <w:p w14:paraId="676565EE" w14:textId="671A77B6" w:rsidR="00B65428" w:rsidRPr="008472A4" w:rsidRDefault="00565415" w:rsidP="008472A4">
      <w:pPr>
        <w:pStyle w:val="Teksttreci20"/>
        <w:numPr>
          <w:ilvl w:val="0"/>
          <w:numId w:val="13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Zamawiającemu przysługuje prawo do odstąpienia od umowy w terminie 14 dni od powzięcia informacji</w:t>
      </w:r>
      <w:r w:rsidR="008472A4">
        <w:rPr>
          <w:rFonts w:ascii="Garamond" w:hAnsi="Garamond"/>
        </w:rPr>
        <w:t xml:space="preserve">, iż </w:t>
      </w:r>
      <w:r w:rsidRPr="008472A4">
        <w:rPr>
          <w:rFonts w:ascii="Garamond" w:hAnsi="Garamond"/>
        </w:rPr>
        <w:t xml:space="preserve">Wykonawca nie przystąpił do wykonania </w:t>
      </w:r>
      <w:r w:rsidR="00A326E7">
        <w:rPr>
          <w:rFonts w:ascii="Garamond" w:hAnsi="Garamond"/>
        </w:rPr>
        <w:t xml:space="preserve">przedmiotu zamówienia </w:t>
      </w:r>
      <w:r w:rsidRPr="008472A4">
        <w:rPr>
          <w:rFonts w:ascii="Garamond" w:hAnsi="Garamond"/>
        </w:rPr>
        <w:t xml:space="preserve">bez </w:t>
      </w:r>
      <w:r w:rsidRPr="008472A4">
        <w:rPr>
          <w:rFonts w:ascii="Garamond" w:hAnsi="Garamond"/>
        </w:rPr>
        <w:lastRenderedPageBreak/>
        <w:t xml:space="preserve">uzasadnionych przyczyn w </w:t>
      </w:r>
      <w:r w:rsidR="00A326E7">
        <w:rPr>
          <w:rFonts w:ascii="Garamond" w:hAnsi="Garamond"/>
        </w:rPr>
        <w:t>umownych</w:t>
      </w:r>
      <w:r w:rsidR="00A122E5">
        <w:rPr>
          <w:rFonts w:ascii="Garamond" w:hAnsi="Garamond"/>
        </w:rPr>
        <w:t xml:space="preserve"> </w:t>
      </w:r>
      <w:r w:rsidR="00A326E7">
        <w:rPr>
          <w:rFonts w:ascii="Garamond" w:hAnsi="Garamond"/>
        </w:rPr>
        <w:t>terminach</w:t>
      </w:r>
      <w:r w:rsidRPr="008472A4">
        <w:rPr>
          <w:rFonts w:ascii="Garamond" w:hAnsi="Garamond"/>
        </w:rPr>
        <w:t xml:space="preserve"> oraz nie kontynuuje prac pomimo </w:t>
      </w:r>
      <w:r w:rsidR="00A122E5">
        <w:rPr>
          <w:rFonts w:ascii="Garamond" w:hAnsi="Garamond"/>
        </w:rPr>
        <w:t xml:space="preserve">pisemnego </w:t>
      </w:r>
      <w:r w:rsidRPr="008472A4">
        <w:rPr>
          <w:rFonts w:ascii="Garamond" w:hAnsi="Garamond"/>
        </w:rPr>
        <w:t>wezwania Zamawiającego złożonego na piśmie.</w:t>
      </w:r>
    </w:p>
    <w:p w14:paraId="38044F87" w14:textId="7A054221" w:rsidR="00B65428" w:rsidRPr="008472A4" w:rsidRDefault="00565415" w:rsidP="008472A4">
      <w:pPr>
        <w:pStyle w:val="Teksttreci20"/>
        <w:numPr>
          <w:ilvl w:val="0"/>
          <w:numId w:val="13"/>
        </w:numPr>
        <w:shd w:val="clear" w:color="auto" w:fill="auto"/>
        <w:tabs>
          <w:tab w:val="left" w:pos="353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Wykonawcy przysługuje prawo odstąpienia od umowy bez wypowiedzenia w terminie 14 dni od powzięcia informacji w sytuacji gdy</w:t>
      </w:r>
      <w:r w:rsidR="008472A4">
        <w:rPr>
          <w:rFonts w:ascii="Garamond" w:hAnsi="Garamond"/>
        </w:rPr>
        <w:t xml:space="preserve"> </w:t>
      </w:r>
      <w:r w:rsidRPr="008472A4">
        <w:rPr>
          <w:rFonts w:ascii="Garamond" w:hAnsi="Garamond"/>
        </w:rPr>
        <w:t xml:space="preserve">Zamawiający odmawia bez uzasadnionej przyczyny odbioru przedmiotu umowy lub </w:t>
      </w:r>
      <w:r w:rsidR="007D69ED">
        <w:rPr>
          <w:rFonts w:ascii="Garamond" w:hAnsi="Garamond"/>
        </w:rPr>
        <w:t xml:space="preserve">bezpodstawnie </w:t>
      </w:r>
      <w:r w:rsidRPr="008472A4">
        <w:rPr>
          <w:rFonts w:ascii="Garamond" w:hAnsi="Garamond"/>
        </w:rPr>
        <w:t>odmawia podpisania protokołu odbioru.</w:t>
      </w:r>
    </w:p>
    <w:p w14:paraId="186BAF62" w14:textId="77777777" w:rsidR="00B65428" w:rsidRPr="00A0214D" w:rsidRDefault="00565415" w:rsidP="005D712E">
      <w:pPr>
        <w:pStyle w:val="Teksttreci20"/>
        <w:numPr>
          <w:ilvl w:val="0"/>
          <w:numId w:val="13"/>
        </w:numPr>
        <w:shd w:val="clear" w:color="auto" w:fill="auto"/>
        <w:tabs>
          <w:tab w:val="left" w:pos="349"/>
        </w:tabs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Odstąpienie od umowy winno nastąpić w formie pisemnej pod rygorem nieważności takiego oświadczenia i powinno zawierać uzasadnienie.</w:t>
      </w:r>
    </w:p>
    <w:p w14:paraId="7634050F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5" w:name="bookmark5"/>
      <w:r w:rsidRPr="00A0214D">
        <w:rPr>
          <w:rFonts w:ascii="Garamond" w:hAnsi="Garamond"/>
        </w:rPr>
        <w:t>§ 8</w:t>
      </w:r>
      <w:bookmarkEnd w:id="5"/>
    </w:p>
    <w:p w14:paraId="44B31513" w14:textId="77777777" w:rsidR="00B65428" w:rsidRPr="00A0214D" w:rsidRDefault="00565415" w:rsidP="007D69ED">
      <w:pPr>
        <w:pStyle w:val="Teksttreci2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>Wykonawca zapłaci Zamawiającemu karę umowną:</w:t>
      </w:r>
    </w:p>
    <w:p w14:paraId="253C40DD" w14:textId="600E8D01" w:rsidR="00B65428" w:rsidRPr="00A0214D" w:rsidRDefault="00565415" w:rsidP="007D69ED">
      <w:pPr>
        <w:pStyle w:val="Teksttreci20"/>
        <w:numPr>
          <w:ilvl w:val="0"/>
          <w:numId w:val="22"/>
        </w:numPr>
        <w:shd w:val="clear" w:color="auto" w:fill="auto"/>
        <w:tabs>
          <w:tab w:val="left" w:pos="770"/>
        </w:tabs>
        <w:spacing w:line="360" w:lineRule="auto"/>
        <w:ind w:left="851" w:hanging="425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 </w:t>
      </w:r>
      <w:r w:rsidR="007D2B3D">
        <w:rPr>
          <w:rFonts w:ascii="Garamond" w:hAnsi="Garamond"/>
        </w:rPr>
        <w:t>zwłokę</w:t>
      </w:r>
      <w:r w:rsidRPr="00A0214D">
        <w:rPr>
          <w:rFonts w:ascii="Garamond" w:hAnsi="Garamond"/>
        </w:rPr>
        <w:t xml:space="preserve"> w wykonaniu dokumentacji</w:t>
      </w:r>
      <w:r w:rsidR="001E1563" w:rsidRPr="00A0214D">
        <w:rPr>
          <w:rFonts w:ascii="Garamond" w:hAnsi="Garamond"/>
        </w:rPr>
        <w:t xml:space="preserve"> w całości lub w części</w:t>
      </w:r>
      <w:r w:rsidR="00A326E7">
        <w:rPr>
          <w:rFonts w:ascii="Garamond" w:hAnsi="Garamond"/>
        </w:rPr>
        <w:t xml:space="preserve">, </w:t>
      </w:r>
      <w:r w:rsidRPr="00A0214D">
        <w:rPr>
          <w:rFonts w:ascii="Garamond" w:hAnsi="Garamond"/>
        </w:rPr>
        <w:t xml:space="preserve">w wysokości </w:t>
      </w:r>
      <w:r w:rsidR="007D2B3D">
        <w:rPr>
          <w:rFonts w:ascii="Garamond" w:hAnsi="Garamond"/>
        </w:rPr>
        <w:t>2%</w:t>
      </w:r>
      <w:r w:rsidRPr="00A0214D">
        <w:rPr>
          <w:rFonts w:ascii="Garamond" w:hAnsi="Garamond"/>
        </w:rPr>
        <w:t xml:space="preserve"> </w:t>
      </w:r>
      <w:r w:rsidR="007D69ED">
        <w:rPr>
          <w:rFonts w:ascii="Garamond" w:hAnsi="Garamond"/>
        </w:rPr>
        <w:t xml:space="preserve">łącznego </w:t>
      </w:r>
      <w:r w:rsidRPr="00A0214D">
        <w:rPr>
          <w:rFonts w:ascii="Garamond" w:hAnsi="Garamond"/>
        </w:rPr>
        <w:t xml:space="preserve">wynagrodzenia </w:t>
      </w:r>
      <w:r w:rsidR="001E1563" w:rsidRPr="00A0214D">
        <w:rPr>
          <w:rFonts w:ascii="Garamond" w:hAnsi="Garamond"/>
        </w:rPr>
        <w:t>umownego, o którym mowa w</w:t>
      </w:r>
      <w:r w:rsidR="007D2B3D">
        <w:rPr>
          <w:rFonts w:ascii="Garamond" w:hAnsi="Garamond"/>
        </w:rPr>
        <w:t xml:space="preserve"> §</w:t>
      </w:r>
      <w:r w:rsidR="001E1563" w:rsidRPr="00A0214D">
        <w:rPr>
          <w:rFonts w:ascii="Garamond" w:hAnsi="Garamond"/>
        </w:rPr>
        <w:t xml:space="preserve"> 3 ust.1 </w:t>
      </w:r>
      <w:r w:rsidR="007D2B3D">
        <w:rPr>
          <w:rFonts w:ascii="Garamond" w:hAnsi="Garamond"/>
        </w:rPr>
        <w:t xml:space="preserve">pkt 1 lub 2 (w zależności od roku wykonania usługi) </w:t>
      </w:r>
      <w:r w:rsidR="001E1563" w:rsidRPr="00A0214D">
        <w:rPr>
          <w:rFonts w:ascii="Garamond" w:hAnsi="Garamond"/>
        </w:rPr>
        <w:t xml:space="preserve">za każdy dzień </w:t>
      </w:r>
      <w:r w:rsidR="0087747E">
        <w:rPr>
          <w:rFonts w:ascii="Garamond" w:hAnsi="Garamond"/>
        </w:rPr>
        <w:t>zwłoki</w:t>
      </w:r>
      <w:r w:rsidRPr="00A0214D">
        <w:rPr>
          <w:rFonts w:ascii="Garamond" w:hAnsi="Garamond"/>
        </w:rPr>
        <w:t>,</w:t>
      </w:r>
    </w:p>
    <w:p w14:paraId="1391124A" w14:textId="3B9B170F" w:rsidR="00B65428" w:rsidRPr="00A0214D" w:rsidRDefault="00565415" w:rsidP="007D69ED">
      <w:pPr>
        <w:pStyle w:val="Teksttreci20"/>
        <w:numPr>
          <w:ilvl w:val="0"/>
          <w:numId w:val="22"/>
        </w:numPr>
        <w:shd w:val="clear" w:color="auto" w:fill="auto"/>
        <w:tabs>
          <w:tab w:val="left" w:pos="770"/>
        </w:tabs>
        <w:spacing w:line="360" w:lineRule="auto"/>
        <w:ind w:left="851" w:hanging="425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 </w:t>
      </w:r>
      <w:r w:rsidR="00A95B2C">
        <w:rPr>
          <w:rFonts w:ascii="Garamond" w:hAnsi="Garamond"/>
        </w:rPr>
        <w:t>zwłokę</w:t>
      </w:r>
      <w:r w:rsidRPr="00A0214D">
        <w:rPr>
          <w:rFonts w:ascii="Garamond" w:hAnsi="Garamond"/>
        </w:rPr>
        <w:t xml:space="preserve"> w usunięciu wad dokumentacji</w:t>
      </w:r>
      <w:r w:rsidR="007D69ED">
        <w:rPr>
          <w:rFonts w:ascii="Garamond" w:hAnsi="Garamond"/>
        </w:rPr>
        <w:t>, w tym w okresie rękojmi</w:t>
      </w:r>
      <w:r w:rsidR="001E1563" w:rsidRPr="00A0214D">
        <w:rPr>
          <w:rFonts w:ascii="Garamond" w:hAnsi="Garamond"/>
        </w:rPr>
        <w:t xml:space="preserve"> w całości lub części</w:t>
      </w:r>
      <w:r w:rsidRPr="00A0214D">
        <w:rPr>
          <w:rFonts w:ascii="Garamond" w:hAnsi="Garamond"/>
        </w:rPr>
        <w:t xml:space="preserve"> w wysokości </w:t>
      </w:r>
      <w:r w:rsidR="00A95B2C">
        <w:rPr>
          <w:rFonts w:ascii="Garamond" w:hAnsi="Garamond"/>
        </w:rPr>
        <w:t>2</w:t>
      </w:r>
      <w:r w:rsidRPr="00A0214D">
        <w:rPr>
          <w:rFonts w:ascii="Garamond" w:hAnsi="Garamond"/>
        </w:rPr>
        <w:t xml:space="preserve"> % </w:t>
      </w:r>
      <w:r w:rsidR="007D69ED">
        <w:rPr>
          <w:rFonts w:ascii="Garamond" w:hAnsi="Garamond"/>
        </w:rPr>
        <w:t xml:space="preserve">łącznego </w:t>
      </w:r>
      <w:r w:rsidRPr="00A0214D">
        <w:rPr>
          <w:rFonts w:ascii="Garamond" w:hAnsi="Garamond"/>
        </w:rPr>
        <w:t xml:space="preserve">wynagrodzenia </w:t>
      </w:r>
      <w:r w:rsidR="001E1563" w:rsidRPr="00A0214D">
        <w:rPr>
          <w:rFonts w:ascii="Garamond" w:hAnsi="Garamond"/>
        </w:rPr>
        <w:t>umownego, o którym mowa w</w:t>
      </w:r>
      <w:r w:rsidR="00A95B2C">
        <w:rPr>
          <w:rFonts w:ascii="Garamond" w:hAnsi="Garamond"/>
        </w:rPr>
        <w:t xml:space="preserve"> </w:t>
      </w:r>
      <w:r w:rsidR="00A95B2C" w:rsidRPr="00A95B2C">
        <w:rPr>
          <w:rFonts w:ascii="Garamond" w:hAnsi="Garamond"/>
        </w:rPr>
        <w:t>§ 3 ust.1 pkt 1 lub 2 (w zależności od roku wykonania usługi) za każdy dzień zwłoki</w:t>
      </w:r>
      <w:r w:rsidRPr="00A0214D">
        <w:rPr>
          <w:rFonts w:ascii="Garamond" w:hAnsi="Garamond"/>
        </w:rPr>
        <w:t>, liczonego od dnia wyznaczonego na usunięcie wad.</w:t>
      </w:r>
    </w:p>
    <w:p w14:paraId="3F77569B" w14:textId="47D07ACF" w:rsidR="00B65428" w:rsidRDefault="00565415" w:rsidP="007D69ED">
      <w:pPr>
        <w:pStyle w:val="Teksttreci20"/>
        <w:numPr>
          <w:ilvl w:val="0"/>
          <w:numId w:val="22"/>
        </w:numPr>
        <w:shd w:val="clear" w:color="auto" w:fill="auto"/>
        <w:tabs>
          <w:tab w:val="left" w:pos="770"/>
        </w:tabs>
        <w:spacing w:line="360" w:lineRule="auto"/>
        <w:ind w:left="851" w:hanging="425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za odstąpienie przez Zamawiającego od umowy na skutek okoliczności, za które Wykonawca ponosi odpowiedzialność </w:t>
      </w:r>
      <w:r w:rsidR="007D69ED">
        <w:rPr>
          <w:rFonts w:ascii="Garamond" w:hAnsi="Garamond"/>
        </w:rPr>
        <w:t xml:space="preserve">lub przez Wykonawcę bez winy Zamawiającego </w:t>
      </w:r>
      <w:r w:rsidRPr="00A0214D">
        <w:rPr>
          <w:rFonts w:ascii="Garamond" w:hAnsi="Garamond"/>
        </w:rPr>
        <w:t xml:space="preserve">w wysokości 10 % </w:t>
      </w:r>
      <w:r w:rsidR="007D69ED">
        <w:rPr>
          <w:rFonts w:ascii="Garamond" w:hAnsi="Garamond"/>
        </w:rPr>
        <w:t xml:space="preserve">łącznego </w:t>
      </w:r>
      <w:r w:rsidRPr="00A0214D">
        <w:rPr>
          <w:rFonts w:ascii="Garamond" w:hAnsi="Garamond"/>
        </w:rPr>
        <w:t xml:space="preserve">wynagrodzenia </w:t>
      </w:r>
      <w:r w:rsidR="007D69ED">
        <w:rPr>
          <w:rFonts w:ascii="Garamond" w:hAnsi="Garamond"/>
        </w:rPr>
        <w:t xml:space="preserve">umownego, </w:t>
      </w:r>
      <w:r w:rsidR="007D69ED" w:rsidRPr="007D69ED">
        <w:rPr>
          <w:rFonts w:ascii="Garamond" w:hAnsi="Garamond"/>
        </w:rPr>
        <w:t>o którym mowa w § 3 ust.</w:t>
      </w:r>
      <w:r w:rsidR="00A95B2C">
        <w:rPr>
          <w:rFonts w:ascii="Garamond" w:hAnsi="Garamond"/>
        </w:rPr>
        <w:t xml:space="preserve"> </w:t>
      </w:r>
      <w:r w:rsidR="007D69ED" w:rsidRPr="007D69ED">
        <w:rPr>
          <w:rFonts w:ascii="Garamond" w:hAnsi="Garamond"/>
        </w:rPr>
        <w:t>1</w:t>
      </w:r>
      <w:r w:rsidR="007D69ED">
        <w:rPr>
          <w:rFonts w:ascii="Garamond" w:hAnsi="Garamond"/>
        </w:rPr>
        <w:t>.</w:t>
      </w:r>
    </w:p>
    <w:p w14:paraId="51FFF96D" w14:textId="2404214E" w:rsidR="007D69ED" w:rsidRDefault="007D69ED" w:rsidP="007D69ED">
      <w:pPr>
        <w:pStyle w:val="Teksttreci20"/>
        <w:numPr>
          <w:ilvl w:val="0"/>
          <w:numId w:val="21"/>
        </w:numPr>
        <w:shd w:val="clear" w:color="auto" w:fill="auto"/>
        <w:tabs>
          <w:tab w:val="left" w:pos="77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Kara umowna zostanie potrącona z wynagrodzenia należnego Wykonawcy na co Wykonawca wyraża zgodę.</w:t>
      </w:r>
    </w:p>
    <w:p w14:paraId="4D7E7976" w14:textId="12D7890D" w:rsidR="00A95B2C" w:rsidRPr="00A0214D" w:rsidRDefault="00A95B2C" w:rsidP="007D69ED">
      <w:pPr>
        <w:pStyle w:val="Teksttreci20"/>
        <w:numPr>
          <w:ilvl w:val="0"/>
          <w:numId w:val="21"/>
        </w:numPr>
        <w:shd w:val="clear" w:color="auto" w:fill="auto"/>
        <w:tabs>
          <w:tab w:val="left" w:pos="77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przypadku, gdy szkoda poniesiona przez Zamawiającego jest większa niż łączna wysokość kar umownych Zamawiający może dochodzić odszkodowania przewyższającego wysokość tych kar.</w:t>
      </w:r>
    </w:p>
    <w:p w14:paraId="60425B36" w14:textId="77777777" w:rsidR="00B65428" w:rsidRPr="00A0214D" w:rsidRDefault="00565415" w:rsidP="005D712E">
      <w:pPr>
        <w:pStyle w:val="Nagwek10"/>
        <w:keepNext/>
        <w:keepLines/>
        <w:shd w:val="clear" w:color="auto" w:fill="auto"/>
        <w:spacing w:line="360" w:lineRule="auto"/>
        <w:rPr>
          <w:rFonts w:ascii="Garamond" w:hAnsi="Garamond"/>
        </w:rPr>
      </w:pPr>
      <w:bookmarkStart w:id="6" w:name="bookmark6"/>
      <w:r w:rsidRPr="00A0214D">
        <w:rPr>
          <w:rFonts w:ascii="Garamond" w:hAnsi="Garamond"/>
        </w:rPr>
        <w:t>§ 9</w:t>
      </w:r>
      <w:bookmarkEnd w:id="6"/>
    </w:p>
    <w:p w14:paraId="19442FCE" w14:textId="77777777" w:rsidR="00A122E5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0214D">
        <w:rPr>
          <w:rFonts w:ascii="Garamond" w:hAnsi="Garamond"/>
        </w:rPr>
        <w:t xml:space="preserve">W sprawach </w:t>
      </w:r>
      <w:r w:rsidR="000507A5" w:rsidRPr="00A0214D">
        <w:rPr>
          <w:rFonts w:ascii="Garamond" w:hAnsi="Garamond"/>
        </w:rPr>
        <w:t>nieuregulowanych</w:t>
      </w:r>
      <w:r w:rsidRPr="00A0214D">
        <w:rPr>
          <w:rFonts w:ascii="Garamond" w:hAnsi="Garamond"/>
        </w:rPr>
        <w:t xml:space="preserve"> niniejszą umową mają zastosow</w:t>
      </w:r>
      <w:r w:rsidR="006E724C">
        <w:rPr>
          <w:rFonts w:ascii="Garamond" w:hAnsi="Garamond"/>
        </w:rPr>
        <w:t xml:space="preserve">anie przepisy kodeksu cywilnego </w:t>
      </w:r>
      <w:r w:rsidRPr="00A0214D">
        <w:rPr>
          <w:rFonts w:ascii="Garamond" w:hAnsi="Garamond"/>
        </w:rPr>
        <w:t xml:space="preserve">i </w:t>
      </w:r>
      <w:r w:rsidR="008472A4">
        <w:rPr>
          <w:rFonts w:ascii="Garamond" w:hAnsi="Garamond"/>
        </w:rPr>
        <w:t>Prawa budowalneg</w:t>
      </w:r>
      <w:r w:rsidR="007D69ED">
        <w:rPr>
          <w:rFonts w:ascii="Garamond" w:hAnsi="Garamond"/>
        </w:rPr>
        <w:t>o</w:t>
      </w:r>
      <w:r w:rsidR="008472A4">
        <w:rPr>
          <w:rFonts w:ascii="Garamond" w:hAnsi="Garamond"/>
        </w:rPr>
        <w:t>.</w:t>
      </w:r>
    </w:p>
    <w:p w14:paraId="0BBA053C" w14:textId="77777777" w:rsidR="00A122E5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122E5">
        <w:rPr>
          <w:rFonts w:ascii="Garamond" w:hAnsi="Garamond"/>
        </w:rPr>
        <w:t>Wszelkie zmiany niniejszej umowy wymagają formy pisemnej pod rygorem nieważności.</w:t>
      </w:r>
    </w:p>
    <w:p w14:paraId="57012209" w14:textId="77777777" w:rsidR="00A122E5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122E5">
        <w:rPr>
          <w:rFonts w:ascii="Garamond" w:hAnsi="Garamond"/>
        </w:rPr>
        <w:t>Ewentualne spory wynikłe na tle realizacji niniejszej umowy rozstrzygać będą sądy powszechne</w:t>
      </w:r>
      <w:r w:rsidR="007D69ED" w:rsidRPr="00A122E5">
        <w:rPr>
          <w:rFonts w:ascii="Garamond" w:hAnsi="Garamond"/>
        </w:rPr>
        <w:t xml:space="preserve"> </w:t>
      </w:r>
      <w:r w:rsidRPr="00A122E5">
        <w:rPr>
          <w:rFonts w:ascii="Garamond" w:hAnsi="Garamond"/>
        </w:rPr>
        <w:t>właściwe dla siedziby Zamawiającego.</w:t>
      </w:r>
    </w:p>
    <w:p w14:paraId="6767EED3" w14:textId="6FDFA520" w:rsidR="00B65428" w:rsidRDefault="00565415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 w:rsidRPr="00A122E5">
        <w:rPr>
          <w:rFonts w:ascii="Garamond" w:hAnsi="Garamond"/>
        </w:rPr>
        <w:t>Umowę sporządzono w</w:t>
      </w:r>
      <w:r w:rsidR="00544BBB" w:rsidRPr="00A122E5">
        <w:rPr>
          <w:rFonts w:ascii="Garamond" w:hAnsi="Garamond"/>
        </w:rPr>
        <w:t xml:space="preserve"> dwóch</w:t>
      </w:r>
      <w:r w:rsidRPr="00A122E5">
        <w:rPr>
          <w:rFonts w:ascii="Garamond" w:hAnsi="Garamond"/>
        </w:rPr>
        <w:t xml:space="preserve"> </w:t>
      </w:r>
      <w:r w:rsidR="00544BBB" w:rsidRPr="00A122E5">
        <w:rPr>
          <w:rFonts w:ascii="Garamond" w:hAnsi="Garamond"/>
        </w:rPr>
        <w:t>jednobrzmiących egzemplarzach, 1 egzemplarz</w:t>
      </w:r>
      <w:r w:rsidRPr="00A122E5">
        <w:rPr>
          <w:rFonts w:ascii="Garamond" w:hAnsi="Garamond"/>
        </w:rPr>
        <w:t xml:space="preserve"> dla Zamawiającego i 1 dla Wykonawcy.</w:t>
      </w:r>
    </w:p>
    <w:p w14:paraId="71CEB029" w14:textId="146BF008" w:rsidR="00C21370" w:rsidRDefault="00C21370" w:rsidP="00A122E5">
      <w:pPr>
        <w:pStyle w:val="Teksttreci2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Załączniki stanowiące integralną część Umowy:</w:t>
      </w:r>
    </w:p>
    <w:p w14:paraId="5D120CDB" w14:textId="7C5C6B59" w:rsidR="00C21370" w:rsidRPr="00A122E5" w:rsidRDefault="00C21370" w:rsidP="00C21370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 Wykonawcy.</w:t>
      </w:r>
    </w:p>
    <w:p w14:paraId="19420B91" w14:textId="77777777" w:rsidR="008472A4" w:rsidRDefault="008472A4" w:rsidP="005D712E">
      <w:pPr>
        <w:pStyle w:val="Teksttreci31"/>
        <w:shd w:val="clear" w:color="auto" w:fill="auto"/>
        <w:spacing w:line="360" w:lineRule="auto"/>
        <w:ind w:firstLine="0"/>
        <w:jc w:val="both"/>
        <w:rPr>
          <w:rFonts w:ascii="Garamond" w:hAnsi="Garamond"/>
        </w:rPr>
      </w:pPr>
    </w:p>
    <w:p w14:paraId="15C27745" w14:textId="405E7421" w:rsidR="00B65428" w:rsidRDefault="00565415" w:rsidP="005D712E">
      <w:pPr>
        <w:pStyle w:val="Teksttreci31"/>
        <w:shd w:val="clear" w:color="auto" w:fill="auto"/>
        <w:spacing w:line="360" w:lineRule="auto"/>
        <w:ind w:firstLine="0"/>
        <w:jc w:val="both"/>
        <w:rPr>
          <w:rStyle w:val="Teksttreci3"/>
          <w:rFonts w:ascii="Garamond" w:hAnsi="Garamond"/>
          <w:b/>
          <w:bCs/>
        </w:rPr>
      </w:pPr>
      <w:r w:rsidRPr="00A0214D">
        <w:rPr>
          <w:rFonts w:ascii="Garamond" w:hAnsi="Garamond"/>
        </w:rPr>
        <w:t>ZAMAWIAJĄCY:</w:t>
      </w:r>
      <w:r w:rsidR="00544BBB" w:rsidRPr="00A0214D">
        <w:rPr>
          <w:rStyle w:val="Teksttreci3"/>
          <w:rFonts w:ascii="Garamond" w:hAnsi="Garamond"/>
          <w:b/>
          <w:bCs/>
        </w:rPr>
        <w:t xml:space="preserve"> </w:t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ab/>
      </w:r>
      <w:r w:rsidR="008472A4">
        <w:rPr>
          <w:rStyle w:val="Teksttreci3"/>
          <w:rFonts w:ascii="Garamond" w:hAnsi="Garamond"/>
          <w:b/>
          <w:bCs/>
        </w:rPr>
        <w:tab/>
      </w:r>
      <w:r w:rsidR="00544BBB" w:rsidRPr="00A0214D">
        <w:rPr>
          <w:rStyle w:val="Teksttreci3"/>
          <w:rFonts w:ascii="Garamond" w:hAnsi="Garamond"/>
          <w:b/>
          <w:bCs/>
        </w:rPr>
        <w:t>WYKONAWCA:</w:t>
      </w:r>
    </w:p>
    <w:p w14:paraId="0299F946" w14:textId="67FC9964" w:rsidR="00C21370" w:rsidRPr="00C21370" w:rsidRDefault="00C21370" w:rsidP="00C21370"/>
    <w:p w14:paraId="60957C8D" w14:textId="61D81B4A" w:rsidR="00C21370" w:rsidRPr="00C21370" w:rsidRDefault="00C21370" w:rsidP="00C21370"/>
    <w:p w14:paraId="3A9BDF91" w14:textId="08DC96EB" w:rsidR="00C21370" w:rsidRPr="00C21370" w:rsidRDefault="00C21370" w:rsidP="00C21370"/>
    <w:p w14:paraId="119675AA" w14:textId="542CA863" w:rsidR="00C21370" w:rsidRPr="00C21370" w:rsidRDefault="00C21370" w:rsidP="00C21370"/>
    <w:p w14:paraId="5044CF8E" w14:textId="7ADB6282" w:rsidR="00C21370" w:rsidRPr="00C21370" w:rsidRDefault="00C21370" w:rsidP="00C21370"/>
    <w:p w14:paraId="4D5F12F5" w14:textId="5367130D" w:rsidR="00C21370" w:rsidRPr="00C21370" w:rsidRDefault="00C21370" w:rsidP="00C21370"/>
    <w:p w14:paraId="3452AF97" w14:textId="632713D6" w:rsidR="00C21370" w:rsidRPr="00C21370" w:rsidRDefault="00C21370" w:rsidP="00C21370"/>
    <w:p w14:paraId="6D30ECBB" w14:textId="08F6A2AB" w:rsidR="00C21370" w:rsidRPr="00C21370" w:rsidRDefault="00C21370" w:rsidP="00C21370"/>
    <w:p w14:paraId="78CB40C6" w14:textId="2880F726" w:rsidR="00C21370" w:rsidRPr="00C21370" w:rsidRDefault="00C21370" w:rsidP="00C21370"/>
    <w:p w14:paraId="76963329" w14:textId="7B359B3C" w:rsidR="00C21370" w:rsidRPr="00C21370" w:rsidRDefault="00C21370" w:rsidP="00C21370"/>
    <w:p w14:paraId="52914A00" w14:textId="2AD0CFEC" w:rsidR="00C21370" w:rsidRPr="00C21370" w:rsidRDefault="00C21370" w:rsidP="00C21370"/>
    <w:p w14:paraId="27C5561F" w14:textId="58859E61" w:rsidR="00C21370" w:rsidRPr="00C21370" w:rsidRDefault="00C21370" w:rsidP="00C21370"/>
    <w:p w14:paraId="1919D525" w14:textId="0F12A11F" w:rsidR="00C21370" w:rsidRPr="00C21370" w:rsidRDefault="00C21370" w:rsidP="00C21370"/>
    <w:p w14:paraId="58BBC9F9" w14:textId="374039A3" w:rsidR="00C21370" w:rsidRPr="00C21370" w:rsidRDefault="00C21370" w:rsidP="00C21370"/>
    <w:p w14:paraId="35EFF66F" w14:textId="51CDE075" w:rsidR="00C21370" w:rsidRPr="00C21370" w:rsidRDefault="00C21370" w:rsidP="00C21370"/>
    <w:p w14:paraId="6228C411" w14:textId="50F698AA" w:rsidR="00C21370" w:rsidRPr="00C21370" w:rsidRDefault="00C21370" w:rsidP="00C21370"/>
    <w:p w14:paraId="1F4B9F75" w14:textId="3330FBFC" w:rsidR="00C21370" w:rsidRPr="00C21370" w:rsidRDefault="00C21370" w:rsidP="00C21370"/>
    <w:p w14:paraId="793FBA06" w14:textId="1CD08353" w:rsidR="00C21370" w:rsidRDefault="00C21370" w:rsidP="00C21370">
      <w:pPr>
        <w:rPr>
          <w:rStyle w:val="Teksttreci3"/>
          <w:rFonts w:ascii="Garamond" w:eastAsia="Courier New" w:hAnsi="Garamond"/>
        </w:rPr>
      </w:pPr>
    </w:p>
    <w:p w14:paraId="3AC450E7" w14:textId="665F74E3" w:rsidR="00C21370" w:rsidRPr="006A3BB2" w:rsidRDefault="00C21370" w:rsidP="00C21370">
      <w:pPr>
        <w:tabs>
          <w:tab w:val="left" w:pos="7880"/>
        </w:tabs>
      </w:pPr>
      <w:r>
        <w:tab/>
      </w:r>
      <w:bookmarkStart w:id="7" w:name="_GoBack"/>
      <w:bookmarkEnd w:id="7"/>
    </w:p>
    <w:sectPr w:rsidR="00C21370" w:rsidRPr="006A3BB2" w:rsidSect="00B65428">
      <w:headerReference w:type="default" r:id="rId8"/>
      <w:footerReference w:type="default" r:id="rId9"/>
      <w:pgSz w:w="11909" w:h="16840"/>
      <w:pgMar w:top="1430" w:right="1066" w:bottom="739" w:left="1381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2D8A" w16cex:dateUtc="2023-02-26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743BB" w16cid:durableId="27A62D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6F16" w14:textId="77777777" w:rsidR="00CB0BE4" w:rsidRDefault="00CB0BE4" w:rsidP="00B65428">
      <w:r>
        <w:separator/>
      </w:r>
    </w:p>
  </w:endnote>
  <w:endnote w:type="continuationSeparator" w:id="0">
    <w:p w14:paraId="34879791" w14:textId="77777777" w:rsidR="00CB0BE4" w:rsidRDefault="00CB0BE4" w:rsidP="00B6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5161" w14:textId="77777777" w:rsidR="00F51588" w:rsidRDefault="00F51588">
    <w:pPr>
      <w:pStyle w:val="Stopka"/>
      <w:jc w:val="center"/>
    </w:pPr>
  </w:p>
  <w:p w14:paraId="504CE2BC" w14:textId="77777777" w:rsidR="00C44639" w:rsidRDefault="00C4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CC9C" w14:textId="77777777" w:rsidR="00CB0BE4" w:rsidRDefault="00CB0BE4"/>
  </w:footnote>
  <w:footnote w:type="continuationSeparator" w:id="0">
    <w:p w14:paraId="308ED47F" w14:textId="77777777" w:rsidR="00CB0BE4" w:rsidRDefault="00CB0B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3566"/>
      <w:docPartObj>
        <w:docPartGallery w:val="Page Numbers (Margins)"/>
        <w:docPartUnique/>
      </w:docPartObj>
    </w:sdtPr>
    <w:sdtEndPr/>
    <w:sdtContent>
      <w:p w14:paraId="0418452C" w14:textId="3C32C9EF" w:rsidR="00D332C3" w:rsidRDefault="00D332C3">
        <w:pPr>
          <w:pStyle w:val="Nagwek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8B3234" wp14:editId="154AE55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1A96B" w14:textId="7A45645D" w:rsidR="00D332C3" w:rsidRDefault="00D332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A3BB2" w:rsidRPr="006A3B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8B323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311A96B" w14:textId="7A45645D" w:rsidR="00D332C3" w:rsidRDefault="00D332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6A3BB2" w:rsidRPr="006A3B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197"/>
    <w:multiLevelType w:val="hybridMultilevel"/>
    <w:tmpl w:val="116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E33"/>
    <w:multiLevelType w:val="multilevel"/>
    <w:tmpl w:val="D77EAF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87E3E"/>
    <w:multiLevelType w:val="hybridMultilevel"/>
    <w:tmpl w:val="01AEB294"/>
    <w:lvl w:ilvl="0" w:tplc="C124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D621A"/>
    <w:multiLevelType w:val="hybridMultilevel"/>
    <w:tmpl w:val="116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6B1"/>
    <w:multiLevelType w:val="hybridMultilevel"/>
    <w:tmpl w:val="ADF62F9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7CA4C61"/>
    <w:multiLevelType w:val="multilevel"/>
    <w:tmpl w:val="D78CC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E039C"/>
    <w:multiLevelType w:val="hybridMultilevel"/>
    <w:tmpl w:val="34EE14C8"/>
    <w:lvl w:ilvl="0" w:tplc="8A8E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6CAD"/>
    <w:multiLevelType w:val="multilevel"/>
    <w:tmpl w:val="0F88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0492E"/>
    <w:multiLevelType w:val="multilevel"/>
    <w:tmpl w:val="44DC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FD2223"/>
    <w:multiLevelType w:val="multilevel"/>
    <w:tmpl w:val="7C868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932E6"/>
    <w:multiLevelType w:val="hybridMultilevel"/>
    <w:tmpl w:val="DF4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D2577"/>
    <w:multiLevelType w:val="multilevel"/>
    <w:tmpl w:val="15C6C9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A4FFC"/>
    <w:multiLevelType w:val="hybridMultilevel"/>
    <w:tmpl w:val="81CE34BC"/>
    <w:lvl w:ilvl="0" w:tplc="012EB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94BAB"/>
    <w:multiLevelType w:val="hybridMultilevel"/>
    <w:tmpl w:val="4556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83E6D"/>
    <w:multiLevelType w:val="hybridMultilevel"/>
    <w:tmpl w:val="4B78ACAE"/>
    <w:lvl w:ilvl="0" w:tplc="FFFFFFF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28446B83"/>
    <w:multiLevelType w:val="multilevel"/>
    <w:tmpl w:val="8E305F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F04317"/>
    <w:multiLevelType w:val="hybridMultilevel"/>
    <w:tmpl w:val="37B2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B82"/>
    <w:multiLevelType w:val="multilevel"/>
    <w:tmpl w:val="EC367C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554B9"/>
    <w:multiLevelType w:val="hybridMultilevel"/>
    <w:tmpl w:val="CACA419E"/>
    <w:lvl w:ilvl="0" w:tplc="A9FE1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9273FE"/>
    <w:multiLevelType w:val="hybridMultilevel"/>
    <w:tmpl w:val="9FAA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2760D0"/>
    <w:multiLevelType w:val="multilevel"/>
    <w:tmpl w:val="CAD4BA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3B2A83"/>
    <w:multiLevelType w:val="multilevel"/>
    <w:tmpl w:val="3E12B01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BC0A56"/>
    <w:multiLevelType w:val="hybridMultilevel"/>
    <w:tmpl w:val="7598EA3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7E70294"/>
    <w:multiLevelType w:val="hybridMultilevel"/>
    <w:tmpl w:val="BA562FBC"/>
    <w:lvl w:ilvl="0" w:tplc="8E4EE7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43E6C"/>
    <w:multiLevelType w:val="hybridMultilevel"/>
    <w:tmpl w:val="CA3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C528E"/>
    <w:multiLevelType w:val="hybridMultilevel"/>
    <w:tmpl w:val="9FAA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A7E4E"/>
    <w:multiLevelType w:val="hybridMultilevel"/>
    <w:tmpl w:val="ADF62F9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3EC2294"/>
    <w:multiLevelType w:val="multilevel"/>
    <w:tmpl w:val="80907D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D799A"/>
    <w:multiLevelType w:val="hybridMultilevel"/>
    <w:tmpl w:val="C3B6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A08B6"/>
    <w:multiLevelType w:val="hybridMultilevel"/>
    <w:tmpl w:val="40CC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93339"/>
    <w:multiLevelType w:val="hybridMultilevel"/>
    <w:tmpl w:val="B744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D61F6"/>
    <w:multiLevelType w:val="hybridMultilevel"/>
    <w:tmpl w:val="61F2167C"/>
    <w:lvl w:ilvl="0" w:tplc="7AE051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9435593"/>
    <w:multiLevelType w:val="hybridMultilevel"/>
    <w:tmpl w:val="E44E28C6"/>
    <w:lvl w:ilvl="0" w:tplc="FA80B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90282"/>
    <w:multiLevelType w:val="multilevel"/>
    <w:tmpl w:val="D11CC6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97778"/>
    <w:multiLevelType w:val="multilevel"/>
    <w:tmpl w:val="2034D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9"/>
  </w:num>
  <w:num w:numId="5">
    <w:abstractNumId w:val="34"/>
  </w:num>
  <w:num w:numId="6">
    <w:abstractNumId w:val="7"/>
  </w:num>
  <w:num w:numId="7">
    <w:abstractNumId w:val="20"/>
  </w:num>
  <w:num w:numId="8">
    <w:abstractNumId w:val="11"/>
  </w:num>
  <w:num w:numId="9">
    <w:abstractNumId w:val="13"/>
  </w:num>
  <w:num w:numId="10">
    <w:abstractNumId w:val="30"/>
  </w:num>
  <w:num w:numId="11">
    <w:abstractNumId w:val="16"/>
  </w:num>
  <w:num w:numId="12">
    <w:abstractNumId w:val="28"/>
  </w:num>
  <w:num w:numId="13">
    <w:abstractNumId w:val="29"/>
  </w:num>
  <w:num w:numId="14">
    <w:abstractNumId w:val="21"/>
  </w:num>
  <w:num w:numId="15">
    <w:abstractNumId w:val="17"/>
  </w:num>
  <w:num w:numId="16">
    <w:abstractNumId w:val="22"/>
  </w:num>
  <w:num w:numId="17">
    <w:abstractNumId w:val="14"/>
  </w:num>
  <w:num w:numId="18">
    <w:abstractNumId w:val="15"/>
  </w:num>
  <w:num w:numId="19">
    <w:abstractNumId w:val="1"/>
  </w:num>
  <w:num w:numId="20">
    <w:abstractNumId w:val="25"/>
  </w:num>
  <w:num w:numId="21">
    <w:abstractNumId w:val="0"/>
  </w:num>
  <w:num w:numId="22">
    <w:abstractNumId w:val="33"/>
  </w:num>
  <w:num w:numId="23">
    <w:abstractNumId w:val="3"/>
  </w:num>
  <w:num w:numId="24">
    <w:abstractNumId w:val="26"/>
  </w:num>
  <w:num w:numId="25">
    <w:abstractNumId w:val="2"/>
  </w:num>
  <w:num w:numId="26">
    <w:abstractNumId w:val="6"/>
  </w:num>
  <w:num w:numId="27">
    <w:abstractNumId w:val="19"/>
  </w:num>
  <w:num w:numId="28">
    <w:abstractNumId w:val="32"/>
  </w:num>
  <w:num w:numId="29">
    <w:abstractNumId w:val="18"/>
  </w:num>
  <w:num w:numId="30">
    <w:abstractNumId w:val="24"/>
  </w:num>
  <w:num w:numId="31">
    <w:abstractNumId w:val="10"/>
  </w:num>
  <w:num w:numId="32">
    <w:abstractNumId w:val="31"/>
  </w:num>
  <w:num w:numId="33">
    <w:abstractNumId w:val="1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8"/>
    <w:rsid w:val="00026876"/>
    <w:rsid w:val="00043987"/>
    <w:rsid w:val="0004425E"/>
    <w:rsid w:val="0004519F"/>
    <w:rsid w:val="000507A5"/>
    <w:rsid w:val="00060D58"/>
    <w:rsid w:val="00061E52"/>
    <w:rsid w:val="00073FD3"/>
    <w:rsid w:val="00075C5A"/>
    <w:rsid w:val="000804FE"/>
    <w:rsid w:val="000A65EC"/>
    <w:rsid w:val="000B242D"/>
    <w:rsid w:val="000B2DF5"/>
    <w:rsid w:val="000C5C69"/>
    <w:rsid w:val="000D398E"/>
    <w:rsid w:val="000E73FD"/>
    <w:rsid w:val="00115EC1"/>
    <w:rsid w:val="001C4EB5"/>
    <w:rsid w:val="001E0A38"/>
    <w:rsid w:val="001E1563"/>
    <w:rsid w:val="00213930"/>
    <w:rsid w:val="00233AB7"/>
    <w:rsid w:val="0023719A"/>
    <w:rsid w:val="00253C57"/>
    <w:rsid w:val="00285829"/>
    <w:rsid w:val="0029504A"/>
    <w:rsid w:val="00296EDD"/>
    <w:rsid w:val="002A4F56"/>
    <w:rsid w:val="002A71AE"/>
    <w:rsid w:val="002B50DB"/>
    <w:rsid w:val="002F40E9"/>
    <w:rsid w:val="002F7CD1"/>
    <w:rsid w:val="003029E1"/>
    <w:rsid w:val="003101D0"/>
    <w:rsid w:val="00316B3C"/>
    <w:rsid w:val="00330833"/>
    <w:rsid w:val="00336B2B"/>
    <w:rsid w:val="003453CE"/>
    <w:rsid w:val="00357053"/>
    <w:rsid w:val="0038056E"/>
    <w:rsid w:val="0038225F"/>
    <w:rsid w:val="003A0D2D"/>
    <w:rsid w:val="003A2F56"/>
    <w:rsid w:val="003C343B"/>
    <w:rsid w:val="00404F0C"/>
    <w:rsid w:val="004064E0"/>
    <w:rsid w:val="00435BAF"/>
    <w:rsid w:val="00442A69"/>
    <w:rsid w:val="004510AA"/>
    <w:rsid w:val="004748A3"/>
    <w:rsid w:val="00480A4F"/>
    <w:rsid w:val="00492BCD"/>
    <w:rsid w:val="004A45E9"/>
    <w:rsid w:val="004C00DD"/>
    <w:rsid w:val="004F2FD8"/>
    <w:rsid w:val="004F4634"/>
    <w:rsid w:val="00534DD6"/>
    <w:rsid w:val="00544BBB"/>
    <w:rsid w:val="00546F76"/>
    <w:rsid w:val="00565415"/>
    <w:rsid w:val="00572DC7"/>
    <w:rsid w:val="005744FD"/>
    <w:rsid w:val="005A22E2"/>
    <w:rsid w:val="005B5F9E"/>
    <w:rsid w:val="005B6CE9"/>
    <w:rsid w:val="005C0AD0"/>
    <w:rsid w:val="005D04D5"/>
    <w:rsid w:val="005D1C43"/>
    <w:rsid w:val="005D712E"/>
    <w:rsid w:val="00600BD6"/>
    <w:rsid w:val="0062116D"/>
    <w:rsid w:val="006630F9"/>
    <w:rsid w:val="00697B8A"/>
    <w:rsid w:val="006A0501"/>
    <w:rsid w:val="006A3BB2"/>
    <w:rsid w:val="006B67F9"/>
    <w:rsid w:val="006D38D7"/>
    <w:rsid w:val="006E00F8"/>
    <w:rsid w:val="006E6928"/>
    <w:rsid w:val="006E724C"/>
    <w:rsid w:val="0074097C"/>
    <w:rsid w:val="00766F86"/>
    <w:rsid w:val="007D2B3D"/>
    <w:rsid w:val="007D69ED"/>
    <w:rsid w:val="008472A4"/>
    <w:rsid w:val="008553F5"/>
    <w:rsid w:val="00861A7F"/>
    <w:rsid w:val="0087747E"/>
    <w:rsid w:val="00892F0D"/>
    <w:rsid w:val="008B4261"/>
    <w:rsid w:val="008D248D"/>
    <w:rsid w:val="00902CB3"/>
    <w:rsid w:val="00904740"/>
    <w:rsid w:val="00906621"/>
    <w:rsid w:val="0093517E"/>
    <w:rsid w:val="00946124"/>
    <w:rsid w:val="009D115A"/>
    <w:rsid w:val="009F70A8"/>
    <w:rsid w:val="00A001CC"/>
    <w:rsid w:val="00A0214D"/>
    <w:rsid w:val="00A039AC"/>
    <w:rsid w:val="00A122E5"/>
    <w:rsid w:val="00A126BB"/>
    <w:rsid w:val="00A25407"/>
    <w:rsid w:val="00A326E7"/>
    <w:rsid w:val="00A42DA5"/>
    <w:rsid w:val="00A52CFB"/>
    <w:rsid w:val="00A67107"/>
    <w:rsid w:val="00A95B2C"/>
    <w:rsid w:val="00A96252"/>
    <w:rsid w:val="00AC26D8"/>
    <w:rsid w:val="00AE037E"/>
    <w:rsid w:val="00AF388F"/>
    <w:rsid w:val="00B015AF"/>
    <w:rsid w:val="00B03FAC"/>
    <w:rsid w:val="00B149F6"/>
    <w:rsid w:val="00B26AE9"/>
    <w:rsid w:val="00B605CB"/>
    <w:rsid w:val="00B65428"/>
    <w:rsid w:val="00B72066"/>
    <w:rsid w:val="00B85487"/>
    <w:rsid w:val="00B90C76"/>
    <w:rsid w:val="00BA598B"/>
    <w:rsid w:val="00C21370"/>
    <w:rsid w:val="00C22A44"/>
    <w:rsid w:val="00C2647F"/>
    <w:rsid w:val="00C44639"/>
    <w:rsid w:val="00C52E72"/>
    <w:rsid w:val="00C57894"/>
    <w:rsid w:val="00C62446"/>
    <w:rsid w:val="00CB0BE4"/>
    <w:rsid w:val="00CB0D3A"/>
    <w:rsid w:val="00CC7FD2"/>
    <w:rsid w:val="00CD2335"/>
    <w:rsid w:val="00CD6716"/>
    <w:rsid w:val="00D16E40"/>
    <w:rsid w:val="00D332C3"/>
    <w:rsid w:val="00D62E42"/>
    <w:rsid w:val="00D8457A"/>
    <w:rsid w:val="00D937B3"/>
    <w:rsid w:val="00DC2370"/>
    <w:rsid w:val="00DD47A6"/>
    <w:rsid w:val="00DF7B8A"/>
    <w:rsid w:val="00E516CD"/>
    <w:rsid w:val="00E646C5"/>
    <w:rsid w:val="00E64768"/>
    <w:rsid w:val="00E75557"/>
    <w:rsid w:val="00EA35E3"/>
    <w:rsid w:val="00EA6C6F"/>
    <w:rsid w:val="00EA77FA"/>
    <w:rsid w:val="00EE0EDE"/>
    <w:rsid w:val="00EF5FE8"/>
    <w:rsid w:val="00F26D9B"/>
    <w:rsid w:val="00F41276"/>
    <w:rsid w:val="00F45ED8"/>
    <w:rsid w:val="00F51588"/>
    <w:rsid w:val="00F55E68"/>
    <w:rsid w:val="00F57EC4"/>
    <w:rsid w:val="00F71D5D"/>
    <w:rsid w:val="00F911A8"/>
    <w:rsid w:val="00FC582D"/>
    <w:rsid w:val="00FD0FC8"/>
    <w:rsid w:val="00FE2C26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749C1"/>
  <w15:docId w15:val="{44E22FC6-5B53-429C-80CB-700E3967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54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5428"/>
    <w:rPr>
      <w:color w:val="0066CC"/>
      <w:u w:val="single"/>
    </w:rPr>
  </w:style>
  <w:style w:type="character" w:customStyle="1" w:styleId="Teksttreci3">
    <w:name w:val="Tekst treści (3)"/>
    <w:basedOn w:val="Domylnaczcionkaakapitu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_"/>
    <w:basedOn w:val="Domylnaczcionkaakapitu"/>
    <w:link w:val="Teksttreci31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6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0"/>
    <w:rsid w:val="00B6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sid w:val="00B6542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1">
    <w:name w:val="Tekst treści (3)"/>
    <w:basedOn w:val="Normalny"/>
    <w:link w:val="Teksttreci30"/>
    <w:rsid w:val="00B65428"/>
    <w:pPr>
      <w:shd w:val="clear" w:color="auto" w:fill="FFFFFF"/>
      <w:spacing w:line="0" w:lineRule="atLeast"/>
      <w:ind w:hanging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65428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B6542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3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3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3C"/>
    <w:rPr>
      <w:rFonts w:ascii="Tahoma" w:hAnsi="Tahoma" w:cs="Tahoma"/>
      <w:color w:val="000000"/>
      <w:sz w:val="16"/>
      <w:szCs w:val="16"/>
    </w:rPr>
  </w:style>
  <w:style w:type="character" w:customStyle="1" w:styleId="alb">
    <w:name w:val="a_lb"/>
    <w:basedOn w:val="Domylnaczcionkaakapitu"/>
    <w:rsid w:val="00EE0EDE"/>
  </w:style>
  <w:style w:type="character" w:customStyle="1" w:styleId="alb-s">
    <w:name w:val="a_lb-s"/>
    <w:basedOn w:val="Domylnaczcionkaakapitu"/>
    <w:rsid w:val="00EE0EDE"/>
  </w:style>
  <w:style w:type="character" w:styleId="Uwydatnienie">
    <w:name w:val="Emphasis"/>
    <w:basedOn w:val="Domylnaczcionkaakapitu"/>
    <w:uiPriority w:val="20"/>
    <w:qFormat/>
    <w:rsid w:val="00EE0E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4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6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4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639"/>
    <w:rPr>
      <w:color w:val="000000"/>
    </w:rPr>
  </w:style>
  <w:style w:type="table" w:styleId="Tabela-Siatka">
    <w:name w:val="Table Grid"/>
    <w:basedOn w:val="Standardowy"/>
    <w:uiPriority w:val="59"/>
    <w:rsid w:val="00C2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E022-046D-4BDE-B21A-9104344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Muzeum2</cp:lastModifiedBy>
  <cp:revision>3</cp:revision>
  <cp:lastPrinted>2023-02-21T09:04:00Z</cp:lastPrinted>
  <dcterms:created xsi:type="dcterms:W3CDTF">2023-05-22T12:37:00Z</dcterms:created>
  <dcterms:modified xsi:type="dcterms:W3CDTF">2023-05-22T12:38:00Z</dcterms:modified>
</cp:coreProperties>
</file>