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3622E" w14:textId="77777777" w:rsidR="004B0F55" w:rsidRPr="000E560D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E560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Załącznik nr 3</w:t>
      </w:r>
    </w:p>
    <w:p w14:paraId="39FA8176" w14:textId="77777777" w:rsidR="004B0F55" w:rsidRPr="000E560D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5A45645B" w14:textId="77777777" w:rsidR="004B0F55" w:rsidRPr="000E560D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E560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Szczegółowy opis przedmiotu zamówienia</w:t>
      </w:r>
    </w:p>
    <w:p w14:paraId="3327E4C1" w14:textId="77777777" w:rsidR="004B0F55" w:rsidRPr="000E560D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1C7F96F5" w14:textId="77777777" w:rsidR="004B0F55" w:rsidRPr="000E560D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65CEFC7C" w14:textId="77777777" w:rsidR="004B0F55" w:rsidRPr="000E560D" w:rsidRDefault="004B0F55" w:rsidP="004B0F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E560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Jeśli opis nie wskazuje inaczej podane parametry są parametrami minimalnymi. Wskazanie nazw zwyczajowych czy producentów w zamieszczonych elementach opisu przedmiotu zamówienia służy wyłącznie określeniu cech technicznych i jakościowych. Zamawiający dopuszcza rozwiązania równoważne opisywanym. Wykonawca, który powołuje się na rozwiązania równoważne opisywane przez zamawiającego, jest obowiązany wykazać, że oferowane przez niego dostawy, spełniają wymagania określone przez zamawiającego. W takiej sytuacji zamawiający wymaga przedstawienia stosownych dokumentów, potwierdzających spełnienie wymagali. Wszystkie urządzenia muszą umożliwiać wspólna pracę bez konieczności nabywania przez Zamawiającego dodatkowego wyposażenia.</w:t>
      </w:r>
    </w:p>
    <w:p w14:paraId="6F289BC7" w14:textId="1995D2E8" w:rsidR="004B0F55" w:rsidRPr="000E560D" w:rsidRDefault="004B0F55" w:rsidP="7BC61971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127BC6D" w14:textId="29DFCE81" w:rsidR="007162A3" w:rsidRPr="000E560D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Zakup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dostaw</w:t>
      </w:r>
      <w:r w:rsidR="00AA0B8B"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ę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0E560D"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pakietów</w:t>
      </w:r>
      <w:proofErr w:type="spellEnd"/>
      <w:r w:rsidR="000E560D"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0E560D"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edukacyjno-terapeutycznych</w:t>
      </w:r>
      <w:proofErr w:type="spellEnd"/>
      <w:r w:rsidR="000E560D"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na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potrzeby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Stowarzyszenia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Inicjatyw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Ekologicznych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>Społecznych</w:t>
      </w:r>
      <w:proofErr w:type="spellEnd"/>
      <w:r w:rsidRPr="000E560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wraz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transportem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rozładunkiem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adres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ul.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Sienkiewicza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4, 05-410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Józefów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r w:rsidRPr="000E5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proofErr w:type="spellStart"/>
      <w:r w:rsidRPr="000E560D">
        <w:rPr>
          <w:rFonts w:ascii="Times New Roman" w:hAnsi="Times New Roman" w:cs="Times New Roman"/>
          <w:color w:val="000000" w:themeColor="text1"/>
          <w:sz w:val="24"/>
          <w:szCs w:val="24"/>
        </w:rPr>
        <w:t>ramach</w:t>
      </w:r>
      <w:proofErr w:type="spellEnd"/>
      <w:r w:rsidRPr="000E5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color w:val="000000" w:themeColor="text1"/>
          <w:sz w:val="24"/>
          <w:szCs w:val="24"/>
        </w:rPr>
        <w:t>programu</w:t>
      </w:r>
      <w:proofErr w:type="spellEnd"/>
      <w:r w:rsidRPr="000E5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color w:val="000000" w:themeColor="text1"/>
          <w:sz w:val="24"/>
          <w:szCs w:val="24"/>
        </w:rPr>
        <w:t>inwestycyjnego</w:t>
      </w:r>
      <w:proofErr w:type="spellEnd"/>
      <w:r w:rsidRPr="000E5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Rozwój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potencjału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infrastrukturalnego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podmiotów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wspierających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oświaty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wychowania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finansowanego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środków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budżetu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państwa</w:t>
      </w:r>
      <w:proofErr w:type="spellEnd"/>
    </w:p>
    <w:p w14:paraId="0A58C80B" w14:textId="0AFF157B" w:rsidR="007162A3" w:rsidRPr="000E560D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E7CE19" w14:textId="5F08932E" w:rsidR="007162A3" w:rsidRPr="000E560D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E560D">
        <w:rPr>
          <w:rFonts w:ascii="Times New Roman" w:hAnsi="Times New Roman" w:cs="Times New Roman"/>
          <w:sz w:val="24"/>
          <w:szCs w:val="24"/>
        </w:rPr>
        <w:t>Wymagane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60D">
        <w:rPr>
          <w:rFonts w:ascii="Times New Roman" w:hAnsi="Times New Roman" w:cs="Times New Roman"/>
          <w:sz w:val="24"/>
          <w:szCs w:val="24"/>
        </w:rPr>
        <w:t>wyposażenie</w:t>
      </w:r>
      <w:proofErr w:type="spellEnd"/>
      <w:r w:rsidRPr="000E560D">
        <w:rPr>
          <w:rFonts w:ascii="Times New Roman" w:hAnsi="Times New Roman" w:cs="Times New Roman"/>
          <w:sz w:val="24"/>
          <w:szCs w:val="24"/>
        </w:rPr>
        <w:t>:</w:t>
      </w:r>
    </w:p>
    <w:p w14:paraId="67032566" w14:textId="77777777" w:rsidR="007162A3" w:rsidRPr="000E560D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617"/>
        <w:gridCol w:w="5592"/>
      </w:tblGrid>
      <w:tr w:rsidR="00FB2837" w:rsidRPr="000E560D" w14:paraId="3B3657A5" w14:textId="647A78C6" w:rsidTr="000E560D">
        <w:tc>
          <w:tcPr>
            <w:tcW w:w="3617" w:type="dxa"/>
          </w:tcPr>
          <w:p w14:paraId="017EBA3F" w14:textId="741083AA" w:rsidR="00FB2837" w:rsidRPr="000E560D" w:rsidRDefault="000E560D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Pakiet edukacyjno-terapeutyczny: CZYTAM, PISZĘ, LICZĘ, UWAŻAM</w:t>
            </w:r>
          </w:p>
        </w:tc>
        <w:tc>
          <w:tcPr>
            <w:tcW w:w="5592" w:type="dxa"/>
          </w:tcPr>
          <w:p w14:paraId="73E2FEC4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Potrafię. Obszar matematyczny. Klasy 4-6 – zestaw ćwiczeń i materiałów interaktywnych do wykorzystania podczas zajęć wyrównawczych,</w:t>
            </w:r>
          </w:p>
          <w:p w14:paraId="66549A04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korekcyjno-kompensacyjnych i rewalidacyjnych z obszaru edukacji matematycznej dla uczniów klas 4-6</w:t>
            </w:r>
          </w:p>
          <w:p w14:paraId="23343406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Potrafię. Obszar polonistyczny. Klasy 4-6 – zestaw ćwiczeń i materiałów interaktywnych do wykorzystania podczas zajęć wyrównawczych,</w:t>
            </w:r>
          </w:p>
          <w:p w14:paraId="24BC81B4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korekcyjno-kompensacyjnych i rewalidacyjnych z obszaru edukacji polonistycznej dla uczniów klas 4-6</w:t>
            </w:r>
          </w:p>
          <w:p w14:paraId="21CA93E1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Matematyka. Dyskalkulia Pakiet Ekspert +MATEMATYKA. To rozumiem! - zestaw interaktywnych ćwiczeń wspomagających myślenie i umiejętności matematyczne, przeznaczony dla dzieci przejawiających trudności w tym zakresie i dzieci z dyskalkulią + seria programów multimedialnych dla </w:t>
            </w: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dzieci z wadami wymowy i innymi zaburzeniami sprawności językowej.</w:t>
            </w:r>
          </w:p>
          <w:p w14:paraId="23B5CAA7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Trudności w pisaniu - specjalistyczne produkty przeznaczone do diagnozy, profilaktyki i terapii dysgrafii oraz nauki pisania i rozwijania motoryki małej.</w:t>
            </w:r>
          </w:p>
          <w:p w14:paraId="7CA9792E" w14:textId="31C3D3F1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Ortografia - seria programów kształcących świadomość ortograficzną i nawyki poprawnej pisowni </w:t>
            </w:r>
          </w:p>
          <w:p w14:paraId="0C9AE77B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Koncentracja i pamięć - zestaw interaktywnych ćwiczeń stymulujących funkcje poznawcze, a także usprawniających spostrzeganie, pamięć i koncentrację uwagi.</w:t>
            </w:r>
          </w:p>
          <w:p w14:paraId="75BBA859" w14:textId="2DAA45D0" w:rsidR="0066085F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Czytanie sylabami Pakiet Ekspert (cz.1+2) - zestaw multimedialnych ćwiczeń do nauki czytania, opartych na zbiorze sylab otwartych oraz multimedialnych ćwiczeń do nauki czytania, inspirowanych metodą 18 struktur wyrazowych</w:t>
            </w:r>
          </w:p>
        </w:tc>
      </w:tr>
      <w:tr w:rsidR="00FB2837" w:rsidRPr="000E560D" w14:paraId="643866AC" w14:textId="2159F1E3" w:rsidTr="000E560D">
        <w:tc>
          <w:tcPr>
            <w:tcW w:w="3617" w:type="dxa"/>
          </w:tcPr>
          <w:p w14:paraId="2ECD16F4" w14:textId="5600EFE3" w:rsidR="00FB2837" w:rsidRPr="000E560D" w:rsidRDefault="000E560D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Pakiet edukacyjno-terapeutyczny: MÓWIĘ, WIEM, UMIEM, ROZUMIEM</w:t>
            </w:r>
          </w:p>
        </w:tc>
        <w:tc>
          <w:tcPr>
            <w:tcW w:w="5592" w:type="dxa"/>
          </w:tcPr>
          <w:p w14:paraId="2ACB260D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Czytanie sylabami Pakiet Ekspert (cz.1+2) - zestaw multimedialnych ćwiczeń do nauki czytania, opartych na zbiorze sylab otwartych oraz multimedialnych ćwiczeń do nauki czytania, inspirowanych metodą 18 struktur wyrazowych.</w:t>
            </w:r>
          </w:p>
          <w:p w14:paraId="0DC9F579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Trudności w pisaniu - specjalistyczne produkty przeznaczone do diagnozy, profilaktyki i terapii dysgrafii oraz nauki pisania i rozwijania motoryki małej.</w:t>
            </w:r>
          </w:p>
          <w:p w14:paraId="4424522F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Zajęcia logopedyczne – Pakiet Ekspert (cz. 1 i cz. 2) - seria programów multimedialnych dla dzieci z wadami wymowy i innymi zaburzeniami sprawności językowej.</w:t>
            </w:r>
          </w:p>
          <w:p w14:paraId="61CC35A6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Autyzm. Rozumienie i naśladowanie mowy +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Mowa w kontekście społecznym cz.1 - zestaw interaktywnych ćwiczeń do pracy z uczniami ze spektrum autyzmu, a także niepełnosprawnością intelektualną i innymi problemami komunikacyjnymi. Ćwiczenia wspomagają rozwijanie sprawności komunikacyjnej.</w:t>
            </w:r>
          </w:p>
          <w:p w14:paraId="292448C1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Autyzm. Mowa czynna od słowa do zdania +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Mowa w kontekście społecznym cz.2 - zestaw interaktywnych ćwiczeń do pracy z uczniami ze </w:t>
            </w: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spektrum autyzmu, a także niepełnosprawnością intelektualną, opóźnionym rozwojem mowy i innymi problemami komunikacyjnymi. Ćwiczenia wspomagają rozwijanie sprawności komunikacyjnej.</w:t>
            </w:r>
          </w:p>
          <w:p w14:paraId="76A03097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Percepcja wzrokowo-słuchowa (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Percepcja słuchowa +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Percepcja wzrokowa) - zestaw interaktywnych ćwiczeń wspomagających usprawnianie i rozwój percepcji słuchowej, a także wspierający koncentrację uwagi opartej na analizatorze słuchowym oraz zestaw interaktywnych ćwiczeń wspomagających usprawnianie i rozwój percepcji wzrokowej, a także wspierający koncentrację uwagi opartej na analizatorze wzrokowym.</w:t>
            </w:r>
          </w:p>
          <w:p w14:paraId="798C2DA4" w14:textId="77777777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● Rozwijanie kompetencji emocjonalno-społecznych (6-13 lat) - pakiet multimedialnych programów terapeutycznych z odrębnymi ćwiczeniami dla uczniów pierwszego etapu edukacyjnego i uczniów starszych.</w:t>
            </w:r>
          </w:p>
          <w:p w14:paraId="0CF66975" w14:textId="0798ACB0" w:rsidR="0066085F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●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DOM - GRATIS - seria programów multimedialnych dla dzieci z wadami wymowy i innymi zaburzeniami sprawności językowej.</w:t>
            </w:r>
          </w:p>
        </w:tc>
      </w:tr>
      <w:tr w:rsidR="00FB2837" w:rsidRPr="000E560D" w14:paraId="3FA999CD" w14:textId="503D7EF4" w:rsidTr="000E560D">
        <w:tc>
          <w:tcPr>
            <w:tcW w:w="3617" w:type="dxa"/>
          </w:tcPr>
          <w:p w14:paraId="3D887B9D" w14:textId="77777777" w:rsidR="000E560D" w:rsidRPr="000E560D" w:rsidRDefault="000E560D" w:rsidP="000E560D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rPr>
                <w:color w:val="3F4C58"/>
                <w:sz w:val="24"/>
                <w:szCs w:val="24"/>
              </w:rPr>
            </w:pPr>
            <w:r w:rsidRPr="000E560D">
              <w:rPr>
                <w:color w:val="3F4C58"/>
                <w:sz w:val="24"/>
                <w:szCs w:val="24"/>
              </w:rPr>
              <w:lastRenderedPageBreak/>
              <w:t>Pakiet SPE Gabinet Multimedialny</w:t>
            </w:r>
          </w:p>
          <w:p w14:paraId="48E81D4A" w14:textId="144A0598" w:rsidR="00FB2837" w:rsidRPr="000E560D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592" w:type="dxa"/>
          </w:tcPr>
          <w:p w14:paraId="02301D40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Pomysł na wychowawczą. Prezentacje multimedialne dla klas IV-VIII, 1 szt.</w:t>
            </w:r>
          </w:p>
          <w:p w14:paraId="5190355E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Dyskalkulia - pakiet ekspert, 1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kpl.</w:t>
            </w:r>
            <w:proofErr w:type="spellEnd"/>
          </w:p>
          <w:p w14:paraId="5D36C3AE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Programy multimedialne: Autyzm. Mowa czynna, od słowa do zdania + Autyzm. Mowa w kontekście społecznym cz. 2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1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kpl.</w:t>
            </w:r>
            <w:proofErr w:type="spellEnd"/>
          </w:p>
          <w:p w14:paraId="4126C7B4" w14:textId="223CBA9E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Laptop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Acer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TravelMate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B311, 1 szt.</w:t>
            </w:r>
          </w:p>
          <w:p w14:paraId="6FDE2A61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Program multimedialny Percepcja wzrokowa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1 szt.</w:t>
            </w:r>
          </w:p>
          <w:p w14:paraId="501D0F12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Program multimedialny Percepcja słuchowa 1 i 2 Pakiet Ekspert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1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kpl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521D7AA9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Photon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Moduł Edukacja Społeczno-Emocjonalna (SEL), 1 szt.</w:t>
            </w:r>
          </w:p>
          <w:p w14:paraId="48BD339D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Tablet Terra Pad 10 cali, 2 szt.</w:t>
            </w:r>
          </w:p>
          <w:p w14:paraId="48CE93BF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Program multimedialny: Rozwijanie kompetencji emocjonalno-społecznych, 1 szt.</w:t>
            </w:r>
          </w:p>
          <w:p w14:paraId="541B182B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Akademia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Bambika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- pakiet MED, 1 szt.</w:t>
            </w:r>
          </w:p>
          <w:p w14:paraId="77783857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Program multimedialny Zajęcia logopedyczne 1 i 2 Pakiet Ekspert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mTalent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1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kpl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1D1FFFFE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Photon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Moduł Specjalne Potrzeby Edukacyjne (SPE), 1 szt.</w:t>
            </w:r>
          </w:p>
          <w:p w14:paraId="5640244D" w14:textId="77777777" w:rsidR="000E560D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Słuchaj z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Bambikiem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MED, 1 szt.</w:t>
            </w:r>
          </w:p>
          <w:p w14:paraId="4E75D495" w14:textId="77777777" w:rsidR="00FB2837" w:rsidRPr="000E560D" w:rsidRDefault="000E560D" w:rsidP="000E560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Laptop DELL </w:t>
            </w:r>
            <w:proofErr w:type="spellStart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Vostro</w:t>
            </w:r>
            <w:proofErr w:type="spellEnd"/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i3 8GB 256SSD, 1 szt.</w:t>
            </w:r>
          </w:p>
          <w:p w14:paraId="0BB87D3F" w14:textId="7CC3D422" w:rsidR="000E560D" w:rsidRPr="000E560D" w:rsidRDefault="000E560D" w:rsidP="000E560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E560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Sprzęt komputerowy musi być odpowiedni do działania powyższego pakietu.</w:t>
            </w:r>
          </w:p>
        </w:tc>
      </w:tr>
      <w:tr w:rsidR="000E560D" w:rsidRPr="000E560D" w14:paraId="75652591" w14:textId="77777777" w:rsidTr="000E560D">
        <w:tc>
          <w:tcPr>
            <w:tcW w:w="3617" w:type="dxa"/>
          </w:tcPr>
          <w:p w14:paraId="5ACCDFBA" w14:textId="0B023650" w:rsidR="000E560D" w:rsidRPr="00B0546F" w:rsidRDefault="00B0546F" w:rsidP="00B0546F">
            <w:pPr>
              <w:pStyle w:val="Nagwek1"/>
              <w:shd w:val="clear" w:color="auto" w:fill="FFFFFF"/>
              <w:spacing w:before="0" w:beforeAutospacing="0" w:after="300" w:afterAutospacing="0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B0546F">
              <w:rPr>
                <w:b w:val="0"/>
                <w:color w:val="3F4C58"/>
                <w:sz w:val="24"/>
                <w:szCs w:val="24"/>
              </w:rPr>
              <w:lastRenderedPageBreak/>
              <w:t>ADOS-2 Protokół obserwacji do diagnozowania zaburzeń ze spektrum autyzmu</w:t>
            </w:r>
          </w:p>
        </w:tc>
        <w:tc>
          <w:tcPr>
            <w:tcW w:w="5592" w:type="dxa"/>
          </w:tcPr>
          <w:p w14:paraId="67909DD3" w14:textId="77777777" w:rsidR="00B0546F" w:rsidRPr="00B0546F" w:rsidRDefault="00B0546F" w:rsidP="00B0546F">
            <w:pPr>
              <w:rPr>
                <w:rFonts w:ascii="Arial" w:eastAsia="Times New Roman" w:hAnsi="Arial" w:cs="Arial"/>
                <w:color w:val="131416"/>
                <w:sz w:val="17"/>
                <w:szCs w:val="17"/>
                <w:lang w:val="pl-PL" w:eastAsia="pl-PL"/>
              </w:rPr>
            </w:pPr>
            <w:r w:rsidRPr="00B0546F">
              <w:rPr>
                <w:rFonts w:ascii="Arial" w:eastAsia="Times New Roman" w:hAnsi="Arial" w:cs="Arial"/>
                <w:color w:val="131416"/>
                <w:sz w:val="24"/>
                <w:szCs w:val="24"/>
                <w:lang w:val="pl-PL" w:eastAsia="pl-PL"/>
              </w:rPr>
              <w:t>Komplet ADOS-2 (zestaw pomocy diagnostycznych, podręcznik, protokoły)</w:t>
            </w:r>
          </w:p>
          <w:p w14:paraId="32038C48" w14:textId="77777777" w:rsidR="00B0546F" w:rsidRPr="00B0546F" w:rsidRDefault="00B0546F" w:rsidP="00B0546F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131416"/>
                <w:sz w:val="17"/>
                <w:szCs w:val="17"/>
                <w:lang w:val="pl-PL" w:eastAsia="pl-PL"/>
              </w:rPr>
            </w:pPr>
            <w:r w:rsidRPr="00B0546F">
              <w:rPr>
                <w:rFonts w:ascii="Arial" w:eastAsia="Times New Roman" w:hAnsi="Arial" w:cs="Arial"/>
                <w:color w:val="131416"/>
                <w:sz w:val="24"/>
                <w:szCs w:val="24"/>
                <w:lang w:val="pl-PL" w:eastAsia="pl-PL"/>
              </w:rPr>
              <w:t>Podręcznik</w:t>
            </w:r>
          </w:p>
          <w:p w14:paraId="4D297DD2" w14:textId="77777777" w:rsidR="00B0546F" w:rsidRPr="00B0546F" w:rsidRDefault="00B0546F" w:rsidP="00B0546F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131416"/>
                <w:sz w:val="17"/>
                <w:szCs w:val="17"/>
                <w:lang w:val="pl-PL" w:eastAsia="pl-PL"/>
              </w:rPr>
            </w:pPr>
            <w:r w:rsidRPr="00B0546F">
              <w:rPr>
                <w:rFonts w:ascii="Arial" w:eastAsia="Times New Roman" w:hAnsi="Arial" w:cs="Arial"/>
                <w:color w:val="131416"/>
                <w:sz w:val="24"/>
                <w:szCs w:val="24"/>
                <w:lang w:val="pl-PL" w:eastAsia="pl-PL"/>
              </w:rPr>
              <w:t>Protokół Modułu 1 (10 egz.)</w:t>
            </w:r>
          </w:p>
          <w:p w14:paraId="4BCCCF0F" w14:textId="77777777" w:rsidR="00B0546F" w:rsidRPr="00B0546F" w:rsidRDefault="00B0546F" w:rsidP="00B0546F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131416"/>
                <w:sz w:val="17"/>
                <w:szCs w:val="17"/>
                <w:lang w:val="pl-PL" w:eastAsia="pl-PL"/>
              </w:rPr>
            </w:pPr>
            <w:r w:rsidRPr="00B0546F">
              <w:rPr>
                <w:rFonts w:ascii="Arial" w:eastAsia="Times New Roman" w:hAnsi="Arial" w:cs="Arial"/>
                <w:color w:val="131416"/>
                <w:sz w:val="24"/>
                <w:szCs w:val="24"/>
                <w:lang w:val="pl-PL" w:eastAsia="pl-PL"/>
              </w:rPr>
              <w:t>Protokół Modułu 2 (10 egz.)</w:t>
            </w:r>
          </w:p>
          <w:p w14:paraId="0B305043" w14:textId="77777777" w:rsidR="00B0546F" w:rsidRPr="00B0546F" w:rsidRDefault="00B0546F" w:rsidP="00B0546F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131416"/>
                <w:sz w:val="17"/>
                <w:szCs w:val="17"/>
                <w:lang w:val="pl-PL" w:eastAsia="pl-PL"/>
              </w:rPr>
            </w:pPr>
            <w:r w:rsidRPr="00B0546F">
              <w:rPr>
                <w:rFonts w:ascii="Arial" w:eastAsia="Times New Roman" w:hAnsi="Arial" w:cs="Arial"/>
                <w:color w:val="131416"/>
                <w:sz w:val="24"/>
                <w:szCs w:val="24"/>
                <w:lang w:val="pl-PL" w:eastAsia="pl-PL"/>
              </w:rPr>
              <w:t>Protokół Modułu 3 (10 egz.)</w:t>
            </w:r>
          </w:p>
          <w:p w14:paraId="5783DDB3" w14:textId="77777777" w:rsidR="00B0546F" w:rsidRPr="00B0546F" w:rsidRDefault="00B0546F" w:rsidP="00B0546F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131416"/>
                <w:sz w:val="17"/>
                <w:szCs w:val="17"/>
                <w:lang w:val="pl-PL" w:eastAsia="pl-PL"/>
              </w:rPr>
            </w:pPr>
            <w:r w:rsidRPr="00B0546F">
              <w:rPr>
                <w:rFonts w:ascii="Arial" w:eastAsia="Times New Roman" w:hAnsi="Arial" w:cs="Arial"/>
                <w:color w:val="131416"/>
                <w:sz w:val="24"/>
                <w:szCs w:val="24"/>
                <w:lang w:val="pl-PL" w:eastAsia="pl-PL"/>
              </w:rPr>
              <w:t>Protokół Modułu 4 (10 egz.)</w:t>
            </w:r>
          </w:p>
          <w:p w14:paraId="78DD012D" w14:textId="77777777" w:rsidR="00B0546F" w:rsidRPr="00B0546F" w:rsidRDefault="00B0546F" w:rsidP="00B0546F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131416"/>
                <w:sz w:val="17"/>
                <w:szCs w:val="17"/>
                <w:lang w:val="pl-PL" w:eastAsia="pl-PL"/>
              </w:rPr>
            </w:pPr>
            <w:r w:rsidRPr="00B0546F">
              <w:rPr>
                <w:rFonts w:ascii="Arial" w:eastAsia="Times New Roman" w:hAnsi="Arial" w:cs="Arial"/>
                <w:color w:val="131416"/>
                <w:sz w:val="24"/>
                <w:szCs w:val="24"/>
                <w:lang w:val="pl-PL" w:eastAsia="pl-PL"/>
              </w:rPr>
              <w:t>Protokół Modułu T (10 egz.)</w:t>
            </w:r>
          </w:p>
          <w:p w14:paraId="518323CB" w14:textId="77777777" w:rsidR="00B0546F" w:rsidRPr="00B0546F" w:rsidRDefault="00B0546F" w:rsidP="00B0546F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131416"/>
                <w:sz w:val="17"/>
                <w:szCs w:val="17"/>
                <w:lang w:val="pl-PL" w:eastAsia="pl-PL"/>
              </w:rPr>
            </w:pPr>
            <w:r w:rsidRPr="00B0546F">
              <w:rPr>
                <w:rFonts w:ascii="Arial" w:eastAsia="Times New Roman" w:hAnsi="Arial" w:cs="Arial"/>
                <w:color w:val="131416"/>
                <w:sz w:val="24"/>
                <w:szCs w:val="24"/>
                <w:lang w:val="pl-PL" w:eastAsia="pl-PL"/>
              </w:rPr>
              <w:t>Zestaw pomocy diagnostycznych</w:t>
            </w:r>
          </w:p>
          <w:p w14:paraId="00AFDAAF" w14:textId="77777777" w:rsidR="000E560D" w:rsidRPr="000E560D" w:rsidRDefault="000E560D" w:rsidP="00B0546F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5915D7AF" w14:textId="77777777" w:rsidR="007A2D0C" w:rsidRPr="00AA0B8B" w:rsidRDefault="007A2D0C" w:rsidP="007A2D0C">
      <w:pPr>
        <w:rPr>
          <w:rFonts w:ascii="Times New Roman" w:hAnsi="Times New Roman" w:cs="Times New Roman"/>
          <w:lang w:val="pl-PL"/>
        </w:rPr>
      </w:pPr>
      <w:bookmarkStart w:id="0" w:name="_GoBack"/>
      <w:bookmarkEnd w:id="0"/>
    </w:p>
    <w:p w14:paraId="41FE334A" w14:textId="77777777" w:rsidR="007A2D0C" w:rsidRPr="00AA0B8B" w:rsidRDefault="007A2D0C" w:rsidP="007A2D0C">
      <w:pPr>
        <w:rPr>
          <w:rFonts w:ascii="Times New Roman" w:hAnsi="Times New Roman" w:cs="Times New Roman"/>
          <w:lang w:val="pl-PL"/>
        </w:rPr>
      </w:pPr>
    </w:p>
    <w:p w14:paraId="40291A72" w14:textId="025D0795" w:rsidR="007A2D0C" w:rsidRPr="00AA0B8B" w:rsidRDefault="007A2D0C" w:rsidP="007A2D0C">
      <w:pPr>
        <w:tabs>
          <w:tab w:val="left" w:pos="3195"/>
        </w:tabs>
        <w:rPr>
          <w:rFonts w:ascii="Times New Roman" w:hAnsi="Times New Roman" w:cs="Times New Roman"/>
          <w:lang w:val="pl-PL"/>
        </w:rPr>
      </w:pPr>
      <w:r w:rsidRPr="00AA0B8B">
        <w:rPr>
          <w:rFonts w:ascii="Times New Roman" w:hAnsi="Times New Roman" w:cs="Times New Roman"/>
          <w:lang w:val="pl-PL"/>
        </w:rPr>
        <w:tab/>
      </w:r>
    </w:p>
    <w:p w14:paraId="09926790" w14:textId="509BC18C" w:rsidR="004720F8" w:rsidRPr="00AA0B8B" w:rsidRDefault="007A2D0C" w:rsidP="007A2D0C">
      <w:pPr>
        <w:tabs>
          <w:tab w:val="left" w:pos="1395"/>
        </w:tabs>
        <w:rPr>
          <w:rFonts w:ascii="Times New Roman" w:hAnsi="Times New Roman" w:cs="Times New Roman"/>
          <w:lang w:val="pl-PL"/>
        </w:rPr>
      </w:pPr>
      <w:r w:rsidRPr="00AA0B8B">
        <w:rPr>
          <w:rFonts w:ascii="Times New Roman" w:hAnsi="Times New Roman" w:cs="Times New Roman"/>
          <w:lang w:val="pl-PL"/>
        </w:rPr>
        <w:tab/>
      </w:r>
    </w:p>
    <w:sectPr w:rsidR="004720F8" w:rsidRPr="00AA0B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E8FD7" w14:textId="77777777" w:rsidR="005F7F94" w:rsidRDefault="005F7F94" w:rsidP="008848A6">
      <w:pPr>
        <w:spacing w:after="0" w:line="240" w:lineRule="auto"/>
      </w:pPr>
      <w:r>
        <w:separator/>
      </w:r>
    </w:p>
  </w:endnote>
  <w:endnote w:type="continuationSeparator" w:id="0">
    <w:p w14:paraId="2455A8A0" w14:textId="77777777" w:rsidR="005F7F94" w:rsidRDefault="005F7F94" w:rsidP="0088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300AC" w14:textId="77777777" w:rsidR="005F7F94" w:rsidRDefault="005F7F94" w:rsidP="008848A6">
      <w:pPr>
        <w:spacing w:after="0" w:line="240" w:lineRule="auto"/>
      </w:pPr>
      <w:r>
        <w:separator/>
      </w:r>
    </w:p>
  </w:footnote>
  <w:footnote w:type="continuationSeparator" w:id="0">
    <w:p w14:paraId="121F227E" w14:textId="77777777" w:rsidR="005F7F94" w:rsidRDefault="005F7F94" w:rsidP="00884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5B2A" w14:textId="77777777" w:rsidR="007620FA" w:rsidRPr="001E3B27" w:rsidRDefault="007620FA" w:rsidP="007620FA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60BA6273" wp14:editId="695FC1AC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93334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</w:t>
    </w:r>
    <w:proofErr w:type="spellStart"/>
    <w:r>
      <w:rPr>
        <w:rFonts w:ascii="Calibri" w:hAnsi="Calibri" w:cs="Calibri"/>
      </w:rPr>
      <w:t>inwestycyjny</w:t>
    </w:r>
    <w:proofErr w:type="spellEnd"/>
    <w:r>
      <w:rPr>
        <w:rFonts w:ascii="Calibri" w:hAnsi="Calibri" w:cs="Calibri"/>
      </w:rPr>
      <w:t xml:space="preserve"> „</w:t>
    </w:r>
    <w:proofErr w:type="spellStart"/>
    <w:r>
      <w:rPr>
        <w:rFonts w:ascii="Calibri" w:hAnsi="Calibri" w:cs="Calibri"/>
      </w:rPr>
      <w:t>Rozwój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potencjału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infrastrukturalnego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podmiotów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wspierających</w:t>
    </w:r>
    <w:proofErr w:type="spellEnd"/>
    <w:r>
      <w:rPr>
        <w:rFonts w:ascii="Calibri" w:hAnsi="Calibri" w:cs="Calibri"/>
      </w:rPr>
      <w:t xml:space="preserve"> </w:t>
    </w:r>
  </w:p>
  <w:p w14:paraId="670E3AA3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</w:t>
    </w:r>
    <w:proofErr w:type="spellStart"/>
    <w:r>
      <w:rPr>
        <w:rFonts w:ascii="Calibri" w:hAnsi="Calibri" w:cs="Calibri"/>
      </w:rPr>
      <w:t>oświaty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wychowania</w:t>
    </w:r>
    <w:proofErr w:type="spellEnd"/>
    <w:r>
      <w:rPr>
        <w:rFonts w:ascii="Calibri" w:hAnsi="Calibri" w:cs="Calibri"/>
      </w:rPr>
      <w:t xml:space="preserve">” </w:t>
    </w:r>
  </w:p>
  <w:p w14:paraId="27EC7CDF" w14:textId="77777777" w:rsidR="00D6616A" w:rsidRPr="001E3B27" w:rsidRDefault="00D6616A" w:rsidP="00D6616A">
    <w:pPr>
      <w:pStyle w:val="Nagwek"/>
      <w:jc w:val="center"/>
      <w:rPr>
        <w:rFonts w:ascii="Calibri" w:hAnsi="Calibri" w:cs="Calibri"/>
      </w:rPr>
    </w:pPr>
    <w:proofErr w:type="spellStart"/>
    <w:r>
      <w:rPr>
        <w:rFonts w:ascii="Calibri" w:hAnsi="Calibri" w:cs="Calibri"/>
      </w:rPr>
      <w:t>Finansowany</w:t>
    </w:r>
    <w:proofErr w:type="spellEnd"/>
    <w:r>
      <w:rPr>
        <w:rFonts w:ascii="Calibri" w:hAnsi="Calibri" w:cs="Calibri"/>
      </w:rPr>
      <w:t xml:space="preserve"> ze </w:t>
    </w:r>
    <w:proofErr w:type="spellStart"/>
    <w:r>
      <w:rPr>
        <w:rFonts w:ascii="Calibri" w:hAnsi="Calibri" w:cs="Calibri"/>
      </w:rPr>
      <w:t>środków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budżetu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państwa</w:t>
    </w:r>
    <w:proofErr w:type="spellEnd"/>
  </w:p>
  <w:p w14:paraId="03CE8E9E" w14:textId="58A0725E" w:rsidR="008848A6" w:rsidRPr="008848A6" w:rsidRDefault="008848A6">
    <w:pPr>
      <w:pStyle w:val="Nagwek"/>
      <w:rPr>
        <w:lang w:val="pl-PL"/>
      </w:rPr>
    </w:pPr>
  </w:p>
  <w:p w14:paraId="3E265BB7" w14:textId="77777777" w:rsidR="008848A6" w:rsidRPr="008848A6" w:rsidRDefault="008848A6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E262A"/>
    <w:multiLevelType w:val="multilevel"/>
    <w:tmpl w:val="817C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83124F"/>
    <w:multiLevelType w:val="hybridMultilevel"/>
    <w:tmpl w:val="1F403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E30EB"/>
    <w:multiLevelType w:val="multilevel"/>
    <w:tmpl w:val="DDFA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1850C7"/>
    <w:multiLevelType w:val="hybridMultilevel"/>
    <w:tmpl w:val="47F26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A7A50"/>
    <w:multiLevelType w:val="hybridMultilevel"/>
    <w:tmpl w:val="64D01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F5EE8"/>
    <w:multiLevelType w:val="multilevel"/>
    <w:tmpl w:val="5A2C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690"/>
    <w:rsid w:val="00006FD9"/>
    <w:rsid w:val="000E560D"/>
    <w:rsid w:val="00133608"/>
    <w:rsid w:val="001E27A4"/>
    <w:rsid w:val="00217690"/>
    <w:rsid w:val="0024136D"/>
    <w:rsid w:val="002A600F"/>
    <w:rsid w:val="00356984"/>
    <w:rsid w:val="0036276B"/>
    <w:rsid w:val="003A5235"/>
    <w:rsid w:val="003C7A31"/>
    <w:rsid w:val="003F281B"/>
    <w:rsid w:val="004403A6"/>
    <w:rsid w:val="00457241"/>
    <w:rsid w:val="004720F8"/>
    <w:rsid w:val="00487C1F"/>
    <w:rsid w:val="004B0F55"/>
    <w:rsid w:val="005120BC"/>
    <w:rsid w:val="005D2CBE"/>
    <w:rsid w:val="005F7F94"/>
    <w:rsid w:val="0066085F"/>
    <w:rsid w:val="00672AAA"/>
    <w:rsid w:val="00690FD9"/>
    <w:rsid w:val="006B2B91"/>
    <w:rsid w:val="007162A3"/>
    <w:rsid w:val="007620FA"/>
    <w:rsid w:val="0079520B"/>
    <w:rsid w:val="007A2D0C"/>
    <w:rsid w:val="008848A6"/>
    <w:rsid w:val="0096068A"/>
    <w:rsid w:val="00A232E0"/>
    <w:rsid w:val="00A867BC"/>
    <w:rsid w:val="00AA0B8B"/>
    <w:rsid w:val="00B0546F"/>
    <w:rsid w:val="00BE2EE4"/>
    <w:rsid w:val="00C36699"/>
    <w:rsid w:val="00C97406"/>
    <w:rsid w:val="00CC41DE"/>
    <w:rsid w:val="00D15E28"/>
    <w:rsid w:val="00D6616A"/>
    <w:rsid w:val="00D913EF"/>
    <w:rsid w:val="00D93CAB"/>
    <w:rsid w:val="00DC2551"/>
    <w:rsid w:val="00FA72F3"/>
    <w:rsid w:val="00FB2837"/>
    <w:rsid w:val="01F0DF08"/>
    <w:rsid w:val="021B50B5"/>
    <w:rsid w:val="027652F2"/>
    <w:rsid w:val="02A15CC6"/>
    <w:rsid w:val="02D6433E"/>
    <w:rsid w:val="04122353"/>
    <w:rsid w:val="04D1D303"/>
    <w:rsid w:val="08E59476"/>
    <w:rsid w:val="09E16C2D"/>
    <w:rsid w:val="0CB6D7D2"/>
    <w:rsid w:val="0D190CEF"/>
    <w:rsid w:val="0EDB99F2"/>
    <w:rsid w:val="0F32F56B"/>
    <w:rsid w:val="0F878A60"/>
    <w:rsid w:val="0F958542"/>
    <w:rsid w:val="11EC7E12"/>
    <w:rsid w:val="123815F6"/>
    <w:rsid w:val="12BF2B22"/>
    <w:rsid w:val="13261956"/>
    <w:rsid w:val="145AFB83"/>
    <w:rsid w:val="15DF5128"/>
    <w:rsid w:val="16CEAF86"/>
    <w:rsid w:val="189529D2"/>
    <w:rsid w:val="18FC76F6"/>
    <w:rsid w:val="194202E2"/>
    <w:rsid w:val="1A9F7627"/>
    <w:rsid w:val="1AC263BB"/>
    <w:rsid w:val="1AE6DA1D"/>
    <w:rsid w:val="1C3B4688"/>
    <w:rsid w:val="1D90FBA2"/>
    <w:rsid w:val="1EDCD369"/>
    <w:rsid w:val="1F2CCC03"/>
    <w:rsid w:val="20172B7A"/>
    <w:rsid w:val="2098B490"/>
    <w:rsid w:val="20C89C64"/>
    <w:rsid w:val="2138CE84"/>
    <w:rsid w:val="23DCF092"/>
    <w:rsid w:val="26D87CEE"/>
    <w:rsid w:val="26E1D027"/>
    <w:rsid w:val="29B79244"/>
    <w:rsid w:val="2A4058FD"/>
    <w:rsid w:val="2AEE39DB"/>
    <w:rsid w:val="2B86D5FF"/>
    <w:rsid w:val="2FE082D2"/>
    <w:rsid w:val="3000CB99"/>
    <w:rsid w:val="319C9BFA"/>
    <w:rsid w:val="31E91DB1"/>
    <w:rsid w:val="36C4FAC3"/>
    <w:rsid w:val="3C29C56A"/>
    <w:rsid w:val="3D00100B"/>
    <w:rsid w:val="3ED81CDA"/>
    <w:rsid w:val="40FA43B1"/>
    <w:rsid w:val="43907320"/>
    <w:rsid w:val="44FFCD21"/>
    <w:rsid w:val="46102E54"/>
    <w:rsid w:val="46FC9EDA"/>
    <w:rsid w:val="4829EECE"/>
    <w:rsid w:val="490CFAB1"/>
    <w:rsid w:val="4BF7361B"/>
    <w:rsid w:val="4D89A01C"/>
    <w:rsid w:val="4EB37439"/>
    <w:rsid w:val="50685A0D"/>
    <w:rsid w:val="51EFD3AF"/>
    <w:rsid w:val="553BCB30"/>
    <w:rsid w:val="55DD996C"/>
    <w:rsid w:val="56D79B91"/>
    <w:rsid w:val="5814F59F"/>
    <w:rsid w:val="5BE7CB38"/>
    <w:rsid w:val="5CA49123"/>
    <w:rsid w:val="5E25FA1F"/>
    <w:rsid w:val="60E91D35"/>
    <w:rsid w:val="6161030F"/>
    <w:rsid w:val="64C4AEEB"/>
    <w:rsid w:val="65E3D4F6"/>
    <w:rsid w:val="66562E0E"/>
    <w:rsid w:val="66E78029"/>
    <w:rsid w:val="682A8F0E"/>
    <w:rsid w:val="6B299F31"/>
    <w:rsid w:val="6C6C3711"/>
    <w:rsid w:val="6D64EE65"/>
    <w:rsid w:val="6E3D47BE"/>
    <w:rsid w:val="6E856803"/>
    <w:rsid w:val="70753A12"/>
    <w:rsid w:val="7157981C"/>
    <w:rsid w:val="740BE715"/>
    <w:rsid w:val="7672ECC7"/>
    <w:rsid w:val="773C220B"/>
    <w:rsid w:val="776014CB"/>
    <w:rsid w:val="77DD1A11"/>
    <w:rsid w:val="77E79C6A"/>
    <w:rsid w:val="79B6E356"/>
    <w:rsid w:val="7AC825D5"/>
    <w:rsid w:val="7BC6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7690"/>
  <w15:chartTrackingRefBased/>
  <w15:docId w15:val="{EEF42999-3565-4A4E-BE5B-83400561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572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8A6"/>
  </w:style>
  <w:style w:type="paragraph" w:styleId="Stopka">
    <w:name w:val="footer"/>
    <w:basedOn w:val="Normalny"/>
    <w:link w:val="Stopka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8A6"/>
  </w:style>
  <w:style w:type="character" w:styleId="Pogrubienie">
    <w:name w:val="Strong"/>
    <w:basedOn w:val="Domylnaczcionkaakapitu"/>
    <w:uiPriority w:val="22"/>
    <w:qFormat/>
    <w:rsid w:val="00C36699"/>
    <w:rPr>
      <w:b/>
      <w:bCs/>
    </w:rPr>
  </w:style>
  <w:style w:type="paragraph" w:styleId="Akapitzlist">
    <w:name w:val="List Paragraph"/>
    <w:basedOn w:val="Normalny"/>
    <w:uiPriority w:val="34"/>
    <w:qFormat/>
    <w:rsid w:val="00CC41D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C97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57241"/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3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2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3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33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23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0170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75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3867</TotalTime>
  <Pages>4</Pages>
  <Words>859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Kasprzyk</dc:creator>
  <cp:keywords/>
  <dc:description/>
  <cp:lastModifiedBy>Ilona Dawidowicz</cp:lastModifiedBy>
  <cp:revision>8</cp:revision>
  <dcterms:created xsi:type="dcterms:W3CDTF">2022-12-09T15:05:00Z</dcterms:created>
  <dcterms:modified xsi:type="dcterms:W3CDTF">2022-12-12T10:32:00Z</dcterms:modified>
</cp:coreProperties>
</file>