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04E" w:rsidRDefault="0078504E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Załącznik do Zarządzenia nr 21/2024/2025</w:t>
      </w:r>
    </w:p>
    <w:p w:rsidR="0078504E" w:rsidRDefault="0078504E" w:rsidP="0078504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</w:p>
    <w:p w:rsidR="00523DEF" w:rsidRPr="0054689D" w:rsidRDefault="00523DEF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689D">
        <w:rPr>
          <w:rFonts w:ascii="Times New Roman" w:hAnsi="Times New Roman" w:cs="Times New Roman"/>
          <w:b/>
          <w:sz w:val="24"/>
          <w:szCs w:val="24"/>
          <w:lang w:eastAsia="pl-PL"/>
        </w:rPr>
        <w:t>PROCEDURA  PRZYJMOWANIA  I  ROZPATRYWANIA  SKARG</w:t>
      </w:r>
      <w:r w:rsidR="007A3729" w:rsidRPr="0054689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4689D">
        <w:rPr>
          <w:rFonts w:ascii="Times New Roman" w:hAnsi="Times New Roman" w:cs="Times New Roman"/>
          <w:b/>
          <w:sz w:val="24"/>
          <w:szCs w:val="24"/>
          <w:lang w:eastAsia="pl-PL"/>
        </w:rPr>
        <w:t>  I  WNIOSKÓW</w:t>
      </w:r>
    </w:p>
    <w:p w:rsidR="00523DEF" w:rsidRPr="0054689D" w:rsidRDefault="00D71D56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689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 Przedszkolu Samorządowym w Janowcu Wielkopolskim</w:t>
      </w:r>
    </w:p>
    <w:p w:rsidR="00523DEF" w:rsidRPr="0054689D" w:rsidRDefault="00523DEF" w:rsidP="00546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</w:t>
      </w:r>
      <w:r w:rsidR="00D71D56"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 </w:t>
      </w: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Ustawa z dn. 14 czerwca 1960r. Kodeks postępowania adm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 xml:space="preserve">inistracyjnego ( t. j. 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 xml:space="preserve">Dz.U. z 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>2024 r., poz.572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).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</w:t>
      </w:r>
      <w:r w:rsidR="00D71D56"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</w:t>
      </w: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Rozporządzenie Rady Ministrów z dn. 8 stycznia 2002r. w sprawie organizacji przyjmowania i rozpatrywania skarg i wniosków (Dz.U. z 2002r., nr 5, poz.46),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Przyjmowanie i rejestrowanie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1)       W przedszkolu wnoszący skargi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 xml:space="preserve"> i wnioski przyjmowani są przez dyrektora.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2)       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>Dyrektor przedszkola przyjmuje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 xml:space="preserve"> skargi i wnioski w godzinach pracy kancelarii przedszkola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3)       Skargi i wnioski mogą b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>yć wnoszone pisemnie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, poczty elektronicznej, a także ustnie do protokołu.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4)       Pracownik przedszkola, który otrzymał skargę dotyczącą jego działalności, obowiązany jest przekazać ją niezwłocznie dyrektorowi.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5)       Dyrektor prowadzi rejestr skarg i wniosków</w:t>
      </w: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6)       Do rejestru wpisuje się także skargi i wnioski, które nie zawierają imienia i nazwiska (nazwy) oraz adresu wnoszącego- anonimy.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7)       Rejestr skarg uwzględnia następujące rubryki: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a)          liczba porządkowa,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b)          data wpływu skargi/wniosku,</w:t>
      </w:r>
    </w:p>
    <w:p w:rsidR="00523DEF" w:rsidRPr="00D71D56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c)          </w:t>
      </w:r>
      <w:r w:rsidR="00523DEF" w:rsidRPr="00D71D56">
        <w:rPr>
          <w:rFonts w:ascii="Times New Roman" w:hAnsi="Times New Roman" w:cs="Times New Roman"/>
          <w:sz w:val="24"/>
          <w:szCs w:val="24"/>
          <w:lang w:eastAsia="pl-PL"/>
        </w:rPr>
        <w:t>data rejestrowania skargi/wniosku,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d)          adres osoby lub instytucji wnoszącej skargę/wniosek,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e)          informacja na temat, czego dotyczy skarga/wniosek,</w:t>
      </w:r>
    </w:p>
    <w:p w:rsidR="00523DEF" w:rsidRPr="00D71D56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f)          </w:t>
      </w:r>
      <w:r w:rsidR="00523DEF" w:rsidRPr="00D71D56">
        <w:rPr>
          <w:rFonts w:ascii="Times New Roman" w:hAnsi="Times New Roman" w:cs="Times New Roman"/>
          <w:sz w:val="24"/>
          <w:szCs w:val="24"/>
          <w:lang w:eastAsia="pl-PL"/>
        </w:rPr>
        <w:t>termin załatwienia skargi/wniosku,</w:t>
      </w:r>
    </w:p>
    <w:p w:rsidR="00523DEF" w:rsidRPr="00D71D56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g)          </w:t>
      </w:r>
      <w:r w:rsidR="00523DEF" w:rsidRPr="00D71D56">
        <w:rPr>
          <w:rFonts w:ascii="Times New Roman" w:hAnsi="Times New Roman" w:cs="Times New Roman"/>
          <w:sz w:val="24"/>
          <w:szCs w:val="24"/>
          <w:lang w:eastAsia="pl-PL"/>
        </w:rPr>
        <w:t>imię i nazwisko osoby odpowiedzialnej za załatwienie skargi/wniosku,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h)          data załatwienia,</w:t>
      </w:r>
    </w:p>
    <w:p w:rsidR="00523DEF" w:rsidRPr="00D71D56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i)           </w:t>
      </w:r>
      <w:r w:rsidR="00D71D56" w:rsidRPr="00D71D56">
        <w:rPr>
          <w:rFonts w:ascii="Times New Roman" w:hAnsi="Times New Roman" w:cs="Times New Roman"/>
          <w:sz w:val="24"/>
          <w:szCs w:val="24"/>
          <w:lang w:eastAsia="pl-PL"/>
        </w:rPr>
        <w:t>krótka</w:t>
      </w:r>
      <w:r w:rsidR="00523DEF" w:rsidRPr="00D71D56">
        <w:rPr>
          <w:rFonts w:ascii="Times New Roman" w:hAnsi="Times New Roman" w:cs="Times New Roman"/>
          <w:sz w:val="24"/>
          <w:szCs w:val="24"/>
          <w:lang w:eastAsia="pl-PL"/>
        </w:rPr>
        <w:t xml:space="preserve"> informacja o sposobie załatwiania sprawy.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8)       Do rejestru nie wpisuje się pism skierowanych do wiadomości przedszkola.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sz w:val="24"/>
          <w:szCs w:val="24"/>
          <w:lang w:eastAsia="pl-PL"/>
        </w:rPr>
        <w:t>Rozdział II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Kwalifikowanie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1.        Kwalifikowania spraw jako skargi lub wnioski dokonuje dyrektor.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2.        Każda sprawa zakwalifikowana przez dyrektora jako skarga lub wniosek wpisywana jest do rejestru skarg i wniosków.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3.        Jeśli z treści skargi lub wniosku nie można ustalić ich przedmiotu, dyrektor wzywa wnoszącego o wyjaśnienia lub uzupełnienia, z pouczeniem, że nieusunięci braków spowoduje pozostawienie skargi lub wniosku bez rozpoznania.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4.        Skargi/wnioski, które nie należą do kompetencji przedszkola, należy zarejestrować,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br/>
        <w:t>a następnie pismem przewodnim przesłać zgodnie właściwością, zawiadamiając o tym równocześnie wnoszącego albo zwrócić mu sprawę wskazując właściwy organ, kopię pisma zostawić w dokumentacji szkoły.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5.        Skargi/wnioski, które dotyczą kilku spraw podlegających rozpatrzeniu przez różne organy, należy zarejestrować a następnie pismem przewodnim przesłać właściwym organom zawiadamiając o tym równocześnie wnoszącego, a kopie zostawić w dokumentacji przedszkola.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6.        Skargi/wnioski anonimowe po dokonaniu rejestracji pozostają bez rozpoznania.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7.        Dyrektor może informacje zawarte w anonimowej skardze/wniosku wykorzystać w ramach pełnionego nadzoru pedagogicznego.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III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Rozpatrywanie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Skargi/wnioski rozpatruje dyrektor przedszkola lub osoba przez niego upoważniona.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Imienny wykaz osób upoważnionych do rozpatrywania skarg/wniosków zawiera załącznik nr 3 do niniejszej procedury.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Z wyjaśnienia skargi/wniosku sporządza się następują dokumentację: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oryginał skargi/wniosku,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notatkę służbową informującą o sposobie załatwienia skargi/wniosku i wynikach postępowania wyjaśniającego,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materiały pomocnicze zebrane w trakcie wyjaśniania skargi/wniosku,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odpowiedź do wnoszącego, w której został powiadomiony o sposobie rozstrzygnięcia sprawy wraz z urzędowo potwierdzonym jej wysłaniem,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e)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inne pisma, jeśli sprawa tego wymaga.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Odpowiedź do wnoszącego winna zawierać: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oznaczenie organu, od którego pochodzi,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wyczerpującą informację o sposobie załatwienia sprawy z odniesieniem się do wszystkich zarzutów/wniosków zawartych w skardze/wniosku,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imię i nazwisko osoby rozpatrującej skargę.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5.        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Pełna dokumentacja po zakończeniu sprawy przechowywana jest w kancelarii przedszkola.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IV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Terminy rozpatrywania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Skargę/wniosek rozpatruje się bez zbędnej zwłoki.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Skargę/wniosek rozpatruje się: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do czternastu dni, gdy skargę wnosi poseł na Sejm, senator lub radny,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do miesiąca, gdy wszczyna się postępowanie wyjaśniające,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c)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do dwóch miesięcy gdy sprawa jest szczególnie skomplikowana,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Do siedmiu dni należy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przesłać skargę/wniosek do właściwego organu z powiadomieniem wnoszącego lub zwrócić ją wnoszącemu ze wskazaniem właściwego organu, jeżeli skarga/wniosek została skierowana do niewłaściwego organu,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przesłać skargę/wniosek do wnoszącego z odpowiednim wyjaśnieniem, jeżeli trudno jest ustalić właściwy organ lub gdy właściwy jest organ wymiaru sprawiedliwości,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c)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przesłać odpisy skargi/wniosku do właściwych organów z powiadomieniem wnoszącego, jeżeli sprawy w nich poruszane dotyczą różnych organów,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przesłać informację do wnoszącego o przesunięciu terminu załatwienia skargi/wniosku z podaniem powodów tego przesunięcia,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e)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zwrócić się z prośbą do osoby wnoszącej o przesłanie dodatkowych informacji dotyczących skargi/wniosku,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f)        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udzielić odpowiedzi w przypadku ponowienia skargi/wniosku, w której brak jest wskazania nowych okoliczności sprawy.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Załączniki: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1)       protokół przyjęcia skargi ustnej,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2)       notatka służbowa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3)       imienny wykaz osób uprawnionych do rozpatrywania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4)       rejestr skarg i wniosków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D71D56" w:rsidRDefault="00D71D56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załącznik nr 1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PROTOKÓŁ PRZYJĘCIA SKARGI USTNEJ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 dniu ………………………………… w Przedszkolu</w:t>
      </w:r>
      <w:r w:rsidR="00D71D56">
        <w:rPr>
          <w:rFonts w:ascii="Times New Roman" w:hAnsi="Times New Roman" w:cs="Times New Roman"/>
          <w:sz w:val="24"/>
          <w:szCs w:val="24"/>
          <w:lang w:eastAsia="pl-PL"/>
        </w:rPr>
        <w:t xml:space="preserve"> Samorządowym w Janowcu Wielkopolskim 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wniesiono skargę dotyczącą ( nazwisko osoby, której dotyczy skarga/ lub przedmiotu skargi)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</w:t>
      </w:r>
      <w:r w:rsidR="00D71D56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Nazwisko i imię osoby wnoszącej skargę:………………………………………………………………………………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Nazwisko i imię osoby przyjmującej skargę:…………………………………………………………………………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Wyszczególnienie zarzutów, podanie argumentów, przytoczenie faktów, wskazanie źródeł mających potwierdzić zarzuty: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7873A1" w:rsidRPr="00D71D56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t>podpis osoby składającej skargę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podpis osoby przyjmującej skargę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7873A1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</w:t>
      </w:r>
    </w:p>
    <w:p w:rsidR="00523DEF" w:rsidRPr="00D71D56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  <w:r w:rsidR="00523DEF" w:rsidRPr="00D71D56">
        <w:rPr>
          <w:rFonts w:ascii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załącznik nr 2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23DEF" w:rsidRPr="00D71D56" w:rsidRDefault="0054689D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NOTATKA SŁUŻBOWA Z POSTĘ</w:t>
      </w:r>
      <w:r w:rsidR="00523DEF" w:rsidRPr="00D71D5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POWANIA WYJAŚNIAJĄCEGO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 postępowania wyjaśniającego przeprowadzonego przez: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imię i nazwisko , stanowisko służbowe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 sprawie skargi nr ………….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złożonej przez: ……………………………………………………………………………………………………………………</w:t>
      </w:r>
      <w:r w:rsidR="007873A1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imię i nazwisko osoby składającej skargę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dotyczącej ( wskazać zarzuty):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 trakcie postępowania wyjaśniającego podjęto następujące czynności: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 czasie badania sprawy poczyniono następujące spostrzeżenia: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Pr="00D71D56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Na podstawie przeprowadzonych  czynności ustalono: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Wobec powyższego należy: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podpis i stanowisko służbowe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Zapoznałem się z notatką: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1.        podpis osoby wobec której złożono skargę  ……………………………………………………………..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Pr="00D71D56" w:rsidRDefault="00523DEF" w:rsidP="007873A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2.        podpis osoby wnoszącej  skargę </w:t>
      </w:r>
      <w:r w:rsidR="007873A1">
        <w:rPr>
          <w:rFonts w:ascii="Times New Roman" w:hAnsi="Times New Roman" w:cs="Times New Roman"/>
          <w:sz w:val="24"/>
          <w:szCs w:val="24"/>
          <w:lang w:eastAsia="pl-PL"/>
        </w:rPr>
        <w:t>  …………………………………………………………………………</w:t>
      </w: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23DEF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873A1" w:rsidRPr="00D71D56" w:rsidRDefault="007873A1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23DEF" w:rsidRPr="00D71D56" w:rsidRDefault="00523DEF" w:rsidP="00D71D5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71D56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sectPr w:rsidR="00523DEF" w:rsidRPr="00D71D56" w:rsidSect="007A372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5BB" w:rsidRDefault="000805BB" w:rsidP="0054689D">
      <w:pPr>
        <w:spacing w:after="0" w:line="240" w:lineRule="auto"/>
      </w:pPr>
      <w:r>
        <w:separator/>
      </w:r>
    </w:p>
  </w:endnote>
  <w:endnote w:type="continuationSeparator" w:id="0">
    <w:p w:rsidR="000805BB" w:rsidRDefault="000805BB" w:rsidP="00546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861157"/>
      <w:docPartObj>
        <w:docPartGallery w:val="Page Numbers (Bottom of Page)"/>
        <w:docPartUnique/>
      </w:docPartObj>
    </w:sdtPr>
    <w:sdtEndPr/>
    <w:sdtContent>
      <w:p w:rsidR="0054689D" w:rsidRDefault="005468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04E">
          <w:rPr>
            <w:noProof/>
          </w:rPr>
          <w:t>1</w:t>
        </w:r>
        <w:r>
          <w:fldChar w:fldCharType="end"/>
        </w:r>
      </w:p>
    </w:sdtContent>
  </w:sdt>
  <w:p w:rsidR="0054689D" w:rsidRDefault="00546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5BB" w:rsidRDefault="000805BB" w:rsidP="0054689D">
      <w:pPr>
        <w:spacing w:after="0" w:line="240" w:lineRule="auto"/>
      </w:pPr>
      <w:r>
        <w:separator/>
      </w:r>
    </w:p>
  </w:footnote>
  <w:footnote w:type="continuationSeparator" w:id="0">
    <w:p w:rsidR="000805BB" w:rsidRDefault="000805BB" w:rsidP="005468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EF"/>
    <w:rsid w:val="000805BB"/>
    <w:rsid w:val="000A4D49"/>
    <w:rsid w:val="002B160D"/>
    <w:rsid w:val="00421CB4"/>
    <w:rsid w:val="004C0BB8"/>
    <w:rsid w:val="00523DEF"/>
    <w:rsid w:val="0054689D"/>
    <w:rsid w:val="0078504E"/>
    <w:rsid w:val="007873A1"/>
    <w:rsid w:val="007A3729"/>
    <w:rsid w:val="00B314E4"/>
    <w:rsid w:val="00D7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C3A0"/>
  <w15:chartTrackingRefBased/>
  <w15:docId w15:val="{AC66AF36-7327-4E21-B1AD-E9D3658F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zatitle">
    <w:name w:val="bazatitle"/>
    <w:basedOn w:val="Normalny"/>
    <w:rsid w:val="00523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3DEF"/>
    <w:rPr>
      <w:b/>
      <w:bCs/>
    </w:rPr>
  </w:style>
  <w:style w:type="paragraph" w:customStyle="1" w:styleId="baza">
    <w:name w:val="baza"/>
    <w:basedOn w:val="Normalny"/>
    <w:rsid w:val="00523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314E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46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89D"/>
  </w:style>
  <w:style w:type="paragraph" w:styleId="Stopka">
    <w:name w:val="footer"/>
    <w:basedOn w:val="Normalny"/>
    <w:link w:val="StopkaZnak"/>
    <w:uiPriority w:val="99"/>
    <w:unhideWhenUsed/>
    <w:rsid w:val="00546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7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1421</Words>
  <Characters>8532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Elżbieta</cp:lastModifiedBy>
  <cp:revision>8</cp:revision>
  <dcterms:created xsi:type="dcterms:W3CDTF">2025-04-24T14:27:00Z</dcterms:created>
  <dcterms:modified xsi:type="dcterms:W3CDTF">2025-04-25T06:30:00Z</dcterms:modified>
</cp:coreProperties>
</file>