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bidi w:val="0"/>
        <w:ind w:left="0" w:right="0" w:firstLine="708"/>
        <w:jc w:val="center"/>
        <w:rPr>
          <w:sz w:val="24"/>
          <w:szCs w:val="24"/>
        </w:rPr>
      </w:pPr>
      <w:r>
        <w:rPr>
          <w:sz w:val="24"/>
          <w:szCs w:val="24"/>
        </w:rPr>
        <w:t>UMOWA NR ………………..</w:t>
      </w:r>
    </w:p>
    <w:p>
      <w:pPr>
        <w:pStyle w:val="Normal"/>
        <w:bidi w:val="0"/>
        <w:jc w:val="center"/>
        <w:rPr>
          <w:sz w:val="18"/>
          <w:szCs w:val="18"/>
        </w:rPr>
      </w:pPr>
      <w:r>
        <w:rPr>
          <w:sz w:val="18"/>
          <w:szCs w:val="18"/>
        </w:rPr>
      </w:r>
    </w:p>
    <w:p>
      <w:pPr>
        <w:pStyle w:val="Normal"/>
        <w:bidi w:val="0"/>
        <w:jc w:val="center"/>
        <w:rPr>
          <w:sz w:val="18"/>
          <w:szCs w:val="18"/>
        </w:rPr>
      </w:pPr>
      <w:r>
        <w:rPr>
          <w:sz w:val="18"/>
          <w:szCs w:val="18"/>
        </w:rPr>
      </w:r>
    </w:p>
    <w:p>
      <w:pPr>
        <w:pStyle w:val="Normal"/>
        <w:bidi w:val="0"/>
        <w:jc w:val="center"/>
        <w:rPr>
          <w:sz w:val="18"/>
          <w:szCs w:val="18"/>
        </w:rPr>
      </w:pPr>
      <w:r>
        <w:rPr>
          <w:sz w:val="18"/>
          <w:szCs w:val="18"/>
        </w:rPr>
      </w:r>
    </w:p>
    <w:p>
      <w:pPr>
        <w:pStyle w:val="Normal"/>
        <w:bidi w:val="0"/>
        <w:jc w:val="center"/>
        <w:rPr>
          <w:sz w:val="18"/>
          <w:szCs w:val="18"/>
        </w:rPr>
      </w:pPr>
      <w:r>
        <w:rPr>
          <w:sz w:val="18"/>
          <w:szCs w:val="18"/>
        </w:rPr>
      </w:r>
    </w:p>
    <w:p>
      <w:pPr>
        <w:pStyle w:val="Normal"/>
        <w:bidi w:val="0"/>
        <w:jc w:val="center"/>
        <w:rPr/>
      </w:pPr>
      <w:r>
        <w:rPr/>
      </w:r>
    </w:p>
    <w:p>
      <w:pPr>
        <w:pStyle w:val="Normal"/>
        <w:bidi w:val="0"/>
        <w:jc w:val="left"/>
        <w:rPr>
          <w:sz w:val="24"/>
          <w:szCs w:val="24"/>
        </w:rPr>
      </w:pPr>
      <w:r>
        <w:rPr>
          <w:sz w:val="24"/>
          <w:szCs w:val="24"/>
        </w:rPr>
        <w:t xml:space="preserve">Umowa zawarta w dniu ............................................................. w  Bojszowie </w:t>
      </w:r>
    </w:p>
    <w:p>
      <w:pPr>
        <w:pStyle w:val="Normal"/>
        <w:bidi w:val="0"/>
        <w:jc w:val="left"/>
        <w:rPr>
          <w:sz w:val="24"/>
          <w:szCs w:val="24"/>
        </w:rPr>
      </w:pPr>
      <w:r>
        <w:rPr>
          <w:sz w:val="24"/>
          <w:szCs w:val="24"/>
        </w:rPr>
        <w:t xml:space="preserve">pomiędzy: </w:t>
      </w:r>
    </w:p>
    <w:p>
      <w:pPr>
        <w:pStyle w:val="Pkt"/>
        <w:bidi w:val="0"/>
        <w:spacing w:before="0" w:after="0"/>
        <w:ind w:left="0" w:right="0" w:hanging="0"/>
        <w:jc w:val="left"/>
        <w:rPr>
          <w:b/>
          <w:b/>
          <w:szCs w:val="24"/>
        </w:rPr>
      </w:pPr>
      <w:r>
        <w:rPr>
          <w:b/>
          <w:szCs w:val="24"/>
        </w:rPr>
        <w:t>Szkołą Podstawową im. gen. J. Bema</w:t>
      </w:r>
    </w:p>
    <w:p>
      <w:pPr>
        <w:pStyle w:val="Pkt"/>
        <w:bidi w:val="0"/>
        <w:spacing w:before="0" w:after="0"/>
        <w:ind w:left="0" w:right="0" w:hanging="0"/>
        <w:rPr>
          <w:b/>
          <w:b/>
          <w:szCs w:val="24"/>
        </w:rPr>
      </w:pPr>
      <w:r>
        <w:rPr>
          <w:b/>
          <w:szCs w:val="24"/>
        </w:rPr>
        <w:t>44-160 Rudziniec, ul. Szkolna 23, Bojszów</w:t>
      </w:r>
    </w:p>
    <w:p>
      <w:pPr>
        <w:pStyle w:val="Normal"/>
        <w:bidi w:val="0"/>
        <w:jc w:val="left"/>
        <w:rPr>
          <w:sz w:val="24"/>
          <w:szCs w:val="24"/>
        </w:rPr>
      </w:pPr>
      <w:r>
        <w:rPr>
          <w:sz w:val="24"/>
          <w:szCs w:val="24"/>
        </w:rPr>
        <w:t xml:space="preserve">NIP:  </w:t>
      </w:r>
      <w:r>
        <w:rPr>
          <w:sz w:val="24"/>
          <w:szCs w:val="24"/>
        </w:rPr>
        <w:t>9691284156</w:t>
      </w:r>
      <w:r>
        <w:rPr>
          <w:sz w:val="24"/>
          <w:szCs w:val="24"/>
        </w:rPr>
        <w:t xml:space="preserve">                        REGON:   </w:t>
      </w:r>
      <w:r>
        <w:rPr>
          <w:sz w:val="24"/>
          <w:szCs w:val="24"/>
        </w:rPr>
        <w:t>001198659</w:t>
      </w:r>
    </w:p>
    <w:p>
      <w:pPr>
        <w:pStyle w:val="Normal"/>
        <w:bidi w:val="0"/>
        <w:jc w:val="left"/>
        <w:rPr>
          <w:sz w:val="24"/>
          <w:szCs w:val="24"/>
        </w:rPr>
      </w:pPr>
      <w:r>
        <w:rPr>
          <w:sz w:val="24"/>
          <w:szCs w:val="24"/>
        </w:rPr>
        <w:t xml:space="preserve">zwaną dalej  „Zamawiającym”, </w:t>
      </w:r>
    </w:p>
    <w:p>
      <w:pPr>
        <w:pStyle w:val="Normal"/>
        <w:bidi w:val="0"/>
        <w:jc w:val="left"/>
        <w:rPr>
          <w:sz w:val="24"/>
          <w:szCs w:val="24"/>
        </w:rPr>
      </w:pPr>
      <w:r>
        <w:rPr>
          <w:sz w:val="24"/>
          <w:szCs w:val="24"/>
        </w:rPr>
        <w:t>którą reprezentuje:</w:t>
      </w:r>
    </w:p>
    <w:p>
      <w:pPr>
        <w:pStyle w:val="Normal"/>
        <w:bidi w:val="0"/>
        <w:jc w:val="left"/>
        <w:rPr>
          <w:sz w:val="24"/>
          <w:szCs w:val="24"/>
        </w:rPr>
      </w:pPr>
      <w:r>
        <w:rPr>
          <w:sz w:val="24"/>
          <w:szCs w:val="24"/>
        </w:rPr>
      </w:r>
    </w:p>
    <w:p>
      <w:pPr>
        <w:pStyle w:val="Normal"/>
        <w:bidi w:val="0"/>
        <w:jc w:val="left"/>
        <w:rPr>
          <w:sz w:val="24"/>
          <w:szCs w:val="24"/>
        </w:rPr>
      </w:pPr>
      <w:r>
        <w:rPr>
          <w:sz w:val="24"/>
          <w:szCs w:val="24"/>
        </w:rPr>
        <w:t>Anna Czarny  - dyrektor szkoły</w:t>
      </w:r>
    </w:p>
    <w:p>
      <w:pPr>
        <w:pStyle w:val="Normal"/>
        <w:bidi w:val="0"/>
        <w:jc w:val="left"/>
        <w:rPr>
          <w:sz w:val="24"/>
          <w:szCs w:val="24"/>
        </w:rPr>
      </w:pPr>
      <w:r>
        <w:rPr>
          <w:sz w:val="24"/>
          <w:szCs w:val="24"/>
        </w:rPr>
      </w:r>
    </w:p>
    <w:p>
      <w:pPr>
        <w:pStyle w:val="Normal"/>
        <w:bidi w:val="0"/>
        <w:jc w:val="left"/>
        <w:rPr>
          <w:sz w:val="24"/>
          <w:szCs w:val="24"/>
        </w:rPr>
      </w:pPr>
      <w:r>
        <w:rPr>
          <w:sz w:val="24"/>
          <w:szCs w:val="24"/>
        </w:rPr>
        <w:t>a</w:t>
      </w:r>
    </w:p>
    <w:p>
      <w:pPr>
        <w:pStyle w:val="Normal"/>
        <w:bidi w:val="0"/>
        <w:jc w:val="left"/>
        <w:rPr>
          <w:b/>
          <w:b/>
          <w:bCs/>
          <w:sz w:val="24"/>
          <w:szCs w:val="24"/>
        </w:rPr>
      </w:pPr>
      <w:r>
        <w:rPr>
          <w:b/>
          <w:bCs/>
          <w:sz w:val="24"/>
          <w:szCs w:val="24"/>
        </w:rPr>
        <w:t>Chłodnia Bałwanek Tomasz Leks Dunikowskiego 24, 47-200 Kędzierzyn - Koźle</w:t>
      </w:r>
    </w:p>
    <w:p>
      <w:pPr>
        <w:pStyle w:val="Normal"/>
        <w:bidi w:val="0"/>
        <w:jc w:val="left"/>
        <w:rPr>
          <w:sz w:val="24"/>
          <w:szCs w:val="24"/>
        </w:rPr>
      </w:pPr>
      <w:r>
        <w:rPr>
          <w:sz w:val="24"/>
          <w:szCs w:val="24"/>
        </w:rPr>
      </w:r>
    </w:p>
    <w:p>
      <w:pPr>
        <w:pStyle w:val="Normal"/>
        <w:bidi w:val="0"/>
        <w:jc w:val="left"/>
        <w:rPr>
          <w:sz w:val="24"/>
          <w:szCs w:val="24"/>
        </w:rPr>
      </w:pPr>
      <w:r>
        <w:rPr>
          <w:sz w:val="24"/>
          <w:szCs w:val="24"/>
        </w:rPr>
        <w:t xml:space="preserve">NIP  </w:t>
      </w:r>
      <w:r>
        <w:rPr>
          <w:sz w:val="24"/>
          <w:szCs w:val="24"/>
        </w:rPr>
        <w:t>7490010534</w:t>
      </w:r>
      <w:r>
        <w:rPr>
          <w:sz w:val="24"/>
          <w:szCs w:val="24"/>
        </w:rPr>
        <w:t xml:space="preserve">    REGON </w:t>
      </w:r>
      <w:r>
        <w:rPr>
          <w:sz w:val="24"/>
          <w:szCs w:val="24"/>
        </w:rPr>
        <w:t>530507131</w:t>
      </w:r>
    </w:p>
    <w:p>
      <w:pPr>
        <w:pStyle w:val="Normal"/>
        <w:bidi w:val="0"/>
        <w:jc w:val="left"/>
        <w:rPr>
          <w:sz w:val="24"/>
          <w:szCs w:val="24"/>
        </w:rPr>
      </w:pPr>
      <w:r>
        <w:rPr>
          <w:sz w:val="24"/>
          <w:szCs w:val="24"/>
        </w:rPr>
        <w:t xml:space="preserve">zwanym w treści umowy Wykonawcą  </w:t>
      </w:r>
    </w:p>
    <w:p>
      <w:pPr>
        <w:pStyle w:val="Normal"/>
        <w:bidi w:val="0"/>
        <w:jc w:val="left"/>
        <w:rPr>
          <w:sz w:val="24"/>
          <w:szCs w:val="24"/>
        </w:rPr>
      </w:pPr>
      <w:r>
        <w:rPr>
          <w:sz w:val="24"/>
          <w:szCs w:val="24"/>
        </w:rPr>
        <w:t>reprezentowanym przez:</w:t>
      </w:r>
    </w:p>
    <w:p>
      <w:pPr>
        <w:pStyle w:val="Normal"/>
        <w:bidi w:val="0"/>
        <w:jc w:val="left"/>
        <w:rPr>
          <w:sz w:val="24"/>
          <w:szCs w:val="24"/>
        </w:rPr>
      </w:pPr>
      <w:r>
        <w:rPr>
          <w:sz w:val="24"/>
          <w:szCs w:val="24"/>
        </w:rPr>
        <w:t xml:space="preserve"> </w:t>
      </w:r>
      <w:r>
        <w:rPr>
          <w:sz w:val="24"/>
          <w:szCs w:val="24"/>
        </w:rPr>
        <w:t>Tomasza Leks</w:t>
      </w:r>
    </w:p>
    <w:p>
      <w:pPr>
        <w:pStyle w:val="Normal"/>
        <w:bidi w:val="0"/>
        <w:jc w:val="left"/>
        <w:rPr>
          <w:sz w:val="24"/>
          <w:szCs w:val="24"/>
        </w:rPr>
      </w:pPr>
      <w:r>
        <w:rPr>
          <w:sz w:val="24"/>
          <w:szCs w:val="24"/>
        </w:rPr>
      </w:r>
    </w:p>
    <w:p>
      <w:pPr>
        <w:pStyle w:val="Normal"/>
        <w:bidi w:val="0"/>
        <w:jc w:val="center"/>
        <w:rPr>
          <w:b/>
          <w:b/>
          <w:bCs/>
          <w:sz w:val="24"/>
          <w:szCs w:val="24"/>
        </w:rPr>
      </w:pPr>
      <w:r>
        <w:rPr>
          <w:b/>
          <w:bCs/>
          <w:sz w:val="24"/>
          <w:szCs w:val="24"/>
        </w:rPr>
        <w:t>§1</w:t>
      </w:r>
    </w:p>
    <w:p>
      <w:pPr>
        <w:pStyle w:val="Normal"/>
        <w:bidi w:val="0"/>
        <w:jc w:val="both"/>
        <w:rPr/>
      </w:pPr>
      <w:r>
        <w:rPr>
          <w:sz w:val="24"/>
          <w:szCs w:val="24"/>
        </w:rPr>
        <w:t xml:space="preserve">Strony oświadczają, że niniejsza umowa została zawarta w wyniku przeprowadzenia postępowania </w:t>
        <w:br/>
        <w:t>w trybie zaproszenia do składania oferty w oparciu o art. 2 pkt 1 ustawy z dnia 11 września 2019 roku Prawo zamówień publicznych (</w:t>
      </w:r>
      <w:r>
        <w:rPr>
          <w:iCs/>
          <w:sz w:val="24"/>
          <w:szCs w:val="24"/>
        </w:rPr>
        <w:t xml:space="preserve">Dz. U. z 2023 r., poz. 1605 z późn.zm.) ponieważ jego wartość nie przekracza kwoty 130 000,00 zł </w:t>
      </w:r>
    </w:p>
    <w:p>
      <w:pPr>
        <w:pStyle w:val="Normal"/>
        <w:bidi w:val="0"/>
        <w:jc w:val="both"/>
        <w:rPr>
          <w:sz w:val="24"/>
          <w:szCs w:val="24"/>
        </w:rPr>
      </w:pPr>
      <w:r>
        <w:rPr>
          <w:sz w:val="24"/>
          <w:szCs w:val="24"/>
        </w:rPr>
      </w:r>
    </w:p>
    <w:p>
      <w:pPr>
        <w:pStyle w:val="Normal"/>
        <w:bidi w:val="0"/>
        <w:jc w:val="center"/>
        <w:rPr>
          <w:b/>
          <w:b/>
          <w:bCs/>
          <w:sz w:val="24"/>
          <w:szCs w:val="24"/>
        </w:rPr>
      </w:pPr>
      <w:r>
        <w:rPr>
          <w:b/>
          <w:bCs/>
          <w:sz w:val="24"/>
          <w:szCs w:val="24"/>
        </w:rPr>
        <w:t>§2</w:t>
      </w:r>
    </w:p>
    <w:p>
      <w:pPr>
        <w:pStyle w:val="Tretekstu"/>
        <w:widowControl/>
        <w:numPr>
          <w:ilvl w:val="0"/>
          <w:numId w:val="1"/>
        </w:numPr>
        <w:tabs>
          <w:tab w:val="clear" w:pos="709"/>
          <w:tab w:val="left" w:pos="690" w:leader="none"/>
        </w:tabs>
        <w:bidi w:val="0"/>
        <w:spacing w:before="0" w:after="0"/>
        <w:ind w:left="345" w:right="0" w:hanging="345"/>
        <w:jc w:val="both"/>
        <w:rPr/>
      </w:pPr>
      <w:r>
        <w:rPr/>
        <w:t xml:space="preserve">Przedmiotem umowy jest sprzedaż i  sukcesywna dostawa </w:t>
      </w:r>
      <w:r>
        <w:rPr>
          <w:b/>
          <w:bCs/>
          <w:shd w:fill="FFFFFF" w:val="clear"/>
        </w:rPr>
        <w:t xml:space="preserve">środków spożywczych z grupy </w:t>
      </w:r>
      <w:r>
        <w:rPr>
          <w:b/>
          <w:bCs/>
          <w:shd w:fill="FFFFFF" w:val="clear"/>
        </w:rPr>
        <w:t>VI</w:t>
      </w:r>
      <w:r>
        <w:rPr/>
        <w:t xml:space="preserve"> do pomieszczeń znajdujących się na terenie siedziby Zamawiającego.</w:t>
      </w:r>
      <w:r>
        <w:rPr>
          <w:b/>
        </w:rPr>
        <w:t xml:space="preserve"> </w:t>
      </w:r>
    </w:p>
    <w:p>
      <w:pPr>
        <w:pStyle w:val="Tretekstu"/>
        <w:widowControl/>
        <w:numPr>
          <w:ilvl w:val="0"/>
          <w:numId w:val="1"/>
        </w:numPr>
        <w:tabs>
          <w:tab w:val="clear" w:pos="709"/>
          <w:tab w:val="left" w:pos="690" w:leader="none"/>
        </w:tabs>
        <w:bidi w:val="0"/>
        <w:spacing w:before="0" w:after="0"/>
        <w:ind w:left="345" w:right="0" w:hanging="345"/>
        <w:jc w:val="both"/>
        <w:rPr/>
      </w:pPr>
      <w:r>
        <w:rPr/>
        <w:t>Zamawiający zastrzega sobie każdorazowo podanie zamawianej ilości środków spożywczych przy dostawach częściowych.</w:t>
      </w:r>
    </w:p>
    <w:p>
      <w:pPr>
        <w:pStyle w:val="Tretekstu"/>
        <w:widowControl/>
        <w:numPr>
          <w:ilvl w:val="0"/>
          <w:numId w:val="1"/>
        </w:numPr>
        <w:tabs>
          <w:tab w:val="clear" w:pos="709"/>
          <w:tab w:val="left" w:pos="690" w:leader="none"/>
        </w:tabs>
        <w:bidi w:val="0"/>
        <w:spacing w:before="0" w:after="0"/>
        <w:ind w:left="345" w:right="0" w:hanging="345"/>
        <w:jc w:val="both"/>
        <w:rPr/>
      </w:pPr>
      <w:r>
        <w:rPr/>
        <w:t xml:space="preserve">Przedmiot niniejszej umowy zostanie wykonany w zakresie i w sposób zgodny </w:t>
        <w:br/>
        <w:t xml:space="preserve">z opisem przedmiotu zamówienia zawartym w </w:t>
      </w:r>
      <w:r>
        <w:rPr>
          <w:b/>
          <w:shd w:fill="FFFFFF" w:val="clear"/>
        </w:rPr>
        <w:t>załączniku nr  2</w:t>
      </w:r>
      <w:r>
        <w:rPr>
          <w:shd w:fill="FFFFFF" w:val="clear"/>
        </w:rPr>
        <w:t xml:space="preserve"> do</w:t>
      </w:r>
      <w:r>
        <w:rPr/>
        <w:t xml:space="preserve"> umowy oraz przepisami prawa.</w:t>
      </w:r>
    </w:p>
    <w:p>
      <w:pPr>
        <w:pStyle w:val="Tretekstu"/>
        <w:widowControl/>
        <w:numPr>
          <w:ilvl w:val="0"/>
          <w:numId w:val="1"/>
        </w:numPr>
        <w:tabs>
          <w:tab w:val="clear" w:pos="709"/>
          <w:tab w:val="left" w:pos="690" w:leader="none"/>
        </w:tabs>
        <w:bidi w:val="0"/>
        <w:spacing w:before="0" w:after="0"/>
        <w:ind w:left="345" w:right="0" w:hanging="345"/>
        <w:jc w:val="both"/>
        <w:rPr/>
      </w:pPr>
      <w:r>
        <w:rPr/>
        <w:t xml:space="preserve">Dostawy realizowane będą transportem samochodowym Wykonawcy. Transport środków spożywczych odbywa się z uwzględnieniem obowiązujących przepisów. </w:t>
      </w:r>
    </w:p>
    <w:p>
      <w:pPr>
        <w:pStyle w:val="Tretekstu"/>
        <w:widowControl/>
        <w:numPr>
          <w:ilvl w:val="0"/>
          <w:numId w:val="1"/>
        </w:numPr>
        <w:tabs>
          <w:tab w:val="clear" w:pos="709"/>
          <w:tab w:val="left" w:pos="690" w:leader="none"/>
        </w:tabs>
        <w:bidi w:val="0"/>
        <w:spacing w:before="0" w:after="0"/>
        <w:ind w:left="345" w:right="0" w:hanging="345"/>
        <w:jc w:val="both"/>
        <w:rPr/>
      </w:pPr>
      <w:r>
        <w:rPr/>
        <w:t>Wykonawca na swój koszt prowadzi załadunek i rozładunek środków spożywczych. Zamawiającego przez swojego pracownika oraz przygotowuje i nadaje niezbędne dokumenty przewozowe.</w:t>
      </w:r>
    </w:p>
    <w:p>
      <w:pPr>
        <w:pStyle w:val="Tretekstu"/>
        <w:widowControl/>
        <w:numPr>
          <w:ilvl w:val="0"/>
          <w:numId w:val="1"/>
        </w:numPr>
        <w:tabs>
          <w:tab w:val="clear" w:pos="709"/>
          <w:tab w:val="left" w:pos="690" w:leader="none"/>
        </w:tabs>
        <w:bidi w:val="0"/>
        <w:spacing w:before="0" w:after="0"/>
        <w:ind w:left="345" w:right="0" w:hanging="345"/>
        <w:jc w:val="both"/>
        <w:rPr/>
      </w:pPr>
      <w:r>
        <w:rPr/>
        <w:t>Z czynności odbioru będzie spisany protokół odbioru zawierający ustalenia dokonane w toku odbioru.</w:t>
      </w:r>
      <w:r>
        <w:rPr>
          <w:rFonts w:eastAsia="Lucida Sans Unicode"/>
          <w:lang w:eastAsia="hi-IN" w:bidi="hi-IN"/>
        </w:rPr>
        <w:t xml:space="preserve"> Przedstawiciel Zamawiającego wraz z Wykonawcą podpiszą Protokół</w:t>
      </w:r>
      <w:r>
        <w:rPr>
          <w:rFonts w:eastAsia="TTE1BCDA28t00;Times New Roman"/>
          <w:lang w:eastAsia="hi-IN" w:bidi="hi-IN"/>
        </w:rPr>
        <w:t xml:space="preserve"> </w:t>
      </w:r>
      <w:r>
        <w:rPr>
          <w:rFonts w:eastAsia="Lucida Sans Unicode"/>
          <w:lang w:eastAsia="hi-IN" w:bidi="hi-IN"/>
        </w:rPr>
        <w:t>Odbioru częściowej dostawy przedmiotu umowy w dniu jej dostawy.</w:t>
      </w:r>
    </w:p>
    <w:p>
      <w:pPr>
        <w:pStyle w:val="Tretekstu"/>
        <w:widowControl/>
        <w:numPr>
          <w:ilvl w:val="0"/>
          <w:numId w:val="1"/>
        </w:numPr>
        <w:tabs>
          <w:tab w:val="clear" w:pos="709"/>
          <w:tab w:val="left" w:pos="690" w:leader="none"/>
        </w:tabs>
        <w:bidi w:val="0"/>
        <w:spacing w:before="0" w:after="0"/>
        <w:ind w:left="345" w:right="0" w:hanging="345"/>
        <w:jc w:val="both"/>
        <w:rPr/>
      </w:pPr>
      <w:r>
        <w:rPr/>
        <w:t>Protokół odbioru przedmiotu umowy podpisany przez strony będzie podstawą do wystawienia faktury.</w:t>
      </w:r>
    </w:p>
    <w:p>
      <w:pPr>
        <w:pStyle w:val="Tretekstu"/>
        <w:widowControl/>
        <w:numPr>
          <w:ilvl w:val="0"/>
          <w:numId w:val="1"/>
        </w:numPr>
        <w:tabs>
          <w:tab w:val="clear" w:pos="709"/>
          <w:tab w:val="left" w:pos="690" w:leader="none"/>
        </w:tabs>
        <w:bidi w:val="0"/>
        <w:spacing w:before="0" w:after="0"/>
        <w:ind w:left="345" w:right="0" w:hanging="345"/>
        <w:jc w:val="both"/>
        <w:rPr/>
      </w:pPr>
      <w:r>
        <w:rPr/>
        <w:t>Wraz z dostawą Wykonawca zobowiązany jest do przedłożenia orzeczenia jakości potwierdzającego parametry jakościowe dostarczonej partii towaru.</w:t>
      </w:r>
    </w:p>
    <w:p>
      <w:pPr>
        <w:pStyle w:val="Tretekstu"/>
        <w:widowControl/>
        <w:numPr>
          <w:ilvl w:val="0"/>
          <w:numId w:val="1"/>
        </w:numPr>
        <w:tabs>
          <w:tab w:val="clear" w:pos="709"/>
          <w:tab w:val="left" w:pos="690" w:leader="none"/>
        </w:tabs>
        <w:bidi w:val="0"/>
        <w:spacing w:before="0" w:after="0"/>
        <w:ind w:left="345" w:right="0" w:hanging="345"/>
        <w:jc w:val="both"/>
        <w:rPr/>
      </w:pPr>
      <w:r>
        <w:rPr/>
        <w:t xml:space="preserve">Zamawiający zastrzega sobie prawo sprawdzenia zgodności parametrów dostarczonego towaru               z parametrami wymaganymi. W takim przypadku próbka do oceny jakości będzie przygotowana przez osoby wyznaczone ze strony Zamawiającego i Wykonawcy oraz przekazana do laboratorium wskazanego przez Zamawiającego. </w:t>
      </w:r>
    </w:p>
    <w:p>
      <w:pPr>
        <w:pStyle w:val="Tretekstu"/>
        <w:widowControl/>
        <w:tabs>
          <w:tab w:val="clear" w:pos="709"/>
          <w:tab w:val="left" w:pos="345" w:leader="none"/>
        </w:tabs>
        <w:bidi w:val="0"/>
        <w:spacing w:before="0" w:after="0"/>
        <w:jc w:val="both"/>
        <w:rPr>
          <w:b/>
          <w:b/>
        </w:rPr>
      </w:pPr>
      <w:r>
        <w:rPr>
          <w:b/>
        </w:rPr>
      </w:r>
    </w:p>
    <w:p>
      <w:pPr>
        <w:pStyle w:val="Tretekstu"/>
        <w:widowControl/>
        <w:numPr>
          <w:ilvl w:val="0"/>
          <w:numId w:val="1"/>
        </w:numPr>
        <w:tabs>
          <w:tab w:val="clear" w:pos="709"/>
          <w:tab w:val="left" w:pos="690" w:leader="none"/>
        </w:tabs>
        <w:bidi w:val="0"/>
        <w:spacing w:before="0" w:after="0"/>
        <w:ind w:left="345" w:right="0" w:hanging="345"/>
        <w:jc w:val="both"/>
        <w:rPr/>
      </w:pPr>
      <w:r>
        <w:rPr/>
        <w:t xml:space="preserve">W przypadku stwierdzenia przez Zamawiającego, po dokonanym odbiorze, że dostarczone środki spożywcze nie spełniają wymagań określonych Umową, Zamawiający zobowiązany jest do sporządzenia reklamacji. Reklamacja przekazywana jest w formie pisemnej lub na adres mailowy Wykonawcy. Wykonawca, uznaje złożoną przez Zamawiającego reklamację, zgodnie z postanowieniami Umowy. </w:t>
      </w:r>
    </w:p>
    <w:p>
      <w:pPr>
        <w:pStyle w:val="Tretekstu"/>
        <w:widowControl/>
        <w:numPr>
          <w:ilvl w:val="0"/>
          <w:numId w:val="1"/>
        </w:numPr>
        <w:tabs>
          <w:tab w:val="clear" w:pos="709"/>
          <w:tab w:val="left" w:pos="690" w:leader="none"/>
        </w:tabs>
        <w:bidi w:val="0"/>
        <w:spacing w:before="0" w:after="0"/>
        <w:ind w:left="345" w:right="0" w:hanging="345"/>
        <w:jc w:val="both"/>
        <w:rPr/>
      </w:pPr>
      <w:r>
        <w:rPr/>
        <w:t>Wykonawca jest odpowiedzialny i ponosi wszelkie koszty z tytułu strat materialnych, powstałych w związku z zaistnieniem zdarzeń losowych i z tytułu odpowiedzialności cywilnej za szkody oraz następstwa nieszczęśliwych wypadków dot. pracowników i osób trzecich w związku z realizacją Umowy.</w:t>
      </w:r>
    </w:p>
    <w:p>
      <w:pPr>
        <w:pStyle w:val="Tretekstu"/>
        <w:widowControl/>
        <w:numPr>
          <w:ilvl w:val="0"/>
          <w:numId w:val="1"/>
        </w:numPr>
        <w:tabs>
          <w:tab w:val="clear" w:pos="709"/>
          <w:tab w:val="left" w:pos="690" w:leader="none"/>
        </w:tabs>
        <w:bidi w:val="0"/>
        <w:spacing w:before="0" w:after="0"/>
        <w:ind w:left="345" w:right="0" w:hanging="345"/>
        <w:jc w:val="both"/>
        <w:rPr/>
      </w:pPr>
      <w:r>
        <w:rPr/>
        <w:t>Zamawiający zastrzega sobie prawo do sprawdzenia zgodności ilości dostarczonych środków spożywczych z ilością wskazaną na fakturze. W przypadku stwierdzenia niezgodności, Wykonawca zobowiązuje się do dokonania korekty faktury i wskazania w niej wielkości faktycznych.</w:t>
      </w:r>
    </w:p>
    <w:p>
      <w:pPr>
        <w:pStyle w:val="WWZwykytekst"/>
        <w:numPr>
          <w:ilvl w:val="0"/>
          <w:numId w:val="1"/>
        </w:numPr>
        <w:tabs>
          <w:tab w:val="clear" w:pos="709"/>
          <w:tab w:val="left" w:pos="852" w:leader="none"/>
          <w:tab w:val="left" w:pos="966" w:leader="none"/>
        </w:tabs>
        <w:bidi w:val="0"/>
        <w:ind w:left="426" w:right="0" w:hanging="426"/>
        <w:jc w:val="both"/>
        <w:rPr>
          <w:rFonts w:ascii="Times New Roman" w:hAnsi="Times New Roman" w:cs="Times New Roman"/>
        </w:rPr>
      </w:pPr>
      <w:r>
        <w:rPr>
          <w:rFonts w:cs="Times New Roman" w:ascii="Times New Roman" w:hAnsi="Times New Roman"/>
        </w:rPr>
        <w:t>Zamawiający zastrzega sobie prawo do składania zamówień bez ograniczeń, co do zakresu i ilości dostaw częściowych oraz do nie złożenia zamówienia na pełny zakres asortymentu objętego umową w przypadku zmniejszonego zapotrzebowania, czego nie można było przewidzieć w chwili zawierania umowy.</w:t>
      </w:r>
    </w:p>
    <w:p>
      <w:pPr>
        <w:pStyle w:val="WWZwykytekst"/>
        <w:numPr>
          <w:ilvl w:val="0"/>
          <w:numId w:val="1"/>
        </w:numPr>
        <w:tabs>
          <w:tab w:val="clear" w:pos="709"/>
          <w:tab w:val="left" w:pos="852" w:leader="none"/>
          <w:tab w:val="left" w:pos="966" w:leader="none"/>
        </w:tabs>
        <w:bidi w:val="0"/>
        <w:ind w:left="426" w:right="0" w:hanging="426"/>
        <w:jc w:val="both"/>
        <w:rPr>
          <w:rFonts w:ascii="Times New Roman" w:hAnsi="Times New Roman" w:cs="Times New Roman"/>
        </w:rPr>
      </w:pPr>
      <w:r>
        <w:rPr>
          <w:rFonts w:cs="Times New Roman" w:ascii="Times New Roman" w:hAnsi="Times New Roman"/>
        </w:rPr>
        <w:t>Wykonawca oświadcza, iż w ramach realizacji umowy stosowane będą wszystkie obowiązujące przepisy prawa żywnościowego.</w:t>
      </w:r>
    </w:p>
    <w:p>
      <w:pPr>
        <w:pStyle w:val="Normal"/>
        <w:bidi w:val="0"/>
        <w:ind w:left="3540" w:right="0" w:firstLine="708"/>
        <w:jc w:val="left"/>
        <w:rPr>
          <w:rFonts w:ascii="Times New Roman" w:hAnsi="Times New Roman" w:cs="Times New Roman"/>
          <w:b/>
          <w:b/>
          <w:bCs/>
          <w:sz w:val="24"/>
          <w:szCs w:val="24"/>
        </w:rPr>
      </w:pPr>
      <w:r>
        <w:rPr>
          <w:rFonts w:cs="Times New Roman" w:ascii="Times New Roman" w:hAnsi="Times New Roman"/>
          <w:b/>
          <w:bCs/>
          <w:sz w:val="24"/>
          <w:szCs w:val="24"/>
        </w:rPr>
      </w:r>
    </w:p>
    <w:p>
      <w:pPr>
        <w:pStyle w:val="Normal"/>
        <w:bidi w:val="0"/>
        <w:ind w:left="360" w:right="0" w:hanging="0"/>
        <w:jc w:val="center"/>
        <w:rPr>
          <w:b/>
          <w:b/>
          <w:bCs/>
          <w:sz w:val="24"/>
          <w:szCs w:val="24"/>
        </w:rPr>
      </w:pPr>
      <w:r>
        <w:rPr>
          <w:b/>
          <w:bCs/>
          <w:sz w:val="24"/>
          <w:szCs w:val="24"/>
        </w:rPr>
        <w:t>§3</w:t>
      </w:r>
    </w:p>
    <w:p>
      <w:pPr>
        <w:pStyle w:val="Normal"/>
        <w:widowControl w:val="false"/>
        <w:numPr>
          <w:ilvl w:val="0"/>
          <w:numId w:val="2"/>
        </w:numPr>
        <w:tabs>
          <w:tab w:val="clear" w:pos="709"/>
          <w:tab w:val="left" w:pos="720" w:leader="none"/>
        </w:tabs>
        <w:autoSpaceDE w:val="false"/>
        <w:bidi w:val="0"/>
        <w:ind w:left="360" w:right="-82" w:hanging="360"/>
        <w:jc w:val="both"/>
        <w:rPr/>
      </w:pPr>
      <w:r>
        <w:rPr>
          <w:sz w:val="24"/>
          <w:szCs w:val="24"/>
        </w:rPr>
        <w:t>Za wykonanie przedmiotu umowy Wykonawca otrzyma wynagrodzenie wynikaj</w:t>
      </w:r>
      <w:r>
        <w:rPr>
          <w:rFonts w:eastAsia="TTE1BCD910t00;MS Mincho"/>
          <w:sz w:val="24"/>
          <w:szCs w:val="24"/>
        </w:rPr>
        <w:t>ą</w:t>
      </w:r>
      <w:r>
        <w:rPr>
          <w:sz w:val="24"/>
          <w:szCs w:val="24"/>
        </w:rPr>
        <w:t>ce z przedstawionej oferty w kwocie:</w:t>
      </w:r>
    </w:p>
    <w:p>
      <w:pPr>
        <w:pStyle w:val="Normal"/>
        <w:widowControl w:val="false"/>
        <w:autoSpaceDE w:val="false"/>
        <w:bidi w:val="0"/>
        <w:ind w:left="360" w:right="-82" w:hanging="0"/>
        <w:jc w:val="both"/>
        <w:rPr>
          <w:sz w:val="24"/>
          <w:szCs w:val="24"/>
        </w:rPr>
      </w:pPr>
      <w:r>
        <w:rPr>
          <w:sz w:val="24"/>
          <w:szCs w:val="24"/>
        </w:rPr>
      </w:r>
    </w:p>
    <w:p>
      <w:pPr>
        <w:pStyle w:val="Normal"/>
        <w:widowControl w:val="false"/>
        <w:autoSpaceDE w:val="false"/>
        <w:bidi w:val="0"/>
        <w:ind w:left="360" w:right="-82" w:hanging="0"/>
        <w:jc w:val="both"/>
        <w:rPr/>
      </w:pPr>
      <w:r>
        <w:rPr>
          <w:sz w:val="24"/>
          <w:szCs w:val="24"/>
        </w:rPr>
        <w:t>brutto:</w:t>
        <w:tab/>
      </w:r>
      <w:r>
        <w:rPr>
          <w:sz w:val="24"/>
          <w:szCs w:val="24"/>
        </w:rPr>
        <w:t>7115,85</w:t>
      </w:r>
      <w:r>
        <w:rPr>
          <w:sz w:val="24"/>
          <w:szCs w:val="24"/>
        </w:rPr>
        <w:t>zł</w:t>
        <w:br/>
        <w:t>(słownie:</w:t>
        <w:tab/>
      </w:r>
      <w:r>
        <w:rPr>
          <w:sz w:val="24"/>
          <w:szCs w:val="24"/>
        </w:rPr>
        <w:t>siedem tysięcy sto piętnaście złotych 85/100</w:t>
      </w:r>
      <w:r>
        <w:rPr>
          <w:sz w:val="24"/>
          <w:szCs w:val="24"/>
        </w:rPr>
        <w:t xml:space="preserve"> </w:t>
        <w:br/>
        <w:t xml:space="preserve">w tym: netto: </w:t>
      </w:r>
      <w:r>
        <w:rPr>
          <w:sz w:val="24"/>
          <w:szCs w:val="24"/>
        </w:rPr>
        <w:t xml:space="preserve">6777,00 </w:t>
      </w:r>
      <w:r>
        <w:rPr>
          <w:sz w:val="24"/>
          <w:szCs w:val="24"/>
        </w:rPr>
        <w:t>zł   +   nale</w:t>
      </w:r>
      <w:r>
        <w:rPr>
          <w:rFonts w:eastAsia="TTE1BCD910t00;MS Mincho"/>
          <w:sz w:val="24"/>
          <w:szCs w:val="24"/>
        </w:rPr>
        <w:t>ż</w:t>
      </w:r>
      <w:r>
        <w:rPr>
          <w:sz w:val="24"/>
          <w:szCs w:val="24"/>
        </w:rPr>
        <w:t xml:space="preserve">ny podatek VAT </w:t>
      </w:r>
      <w:r>
        <w:rPr>
          <w:sz w:val="24"/>
          <w:szCs w:val="24"/>
        </w:rPr>
        <w:t>338,85</w:t>
      </w:r>
      <w:r>
        <w:rPr>
          <w:sz w:val="24"/>
          <w:szCs w:val="24"/>
        </w:rPr>
        <w:t xml:space="preserve"> zł,</w:t>
      </w:r>
    </w:p>
    <w:p>
      <w:pPr>
        <w:pStyle w:val="Normal"/>
        <w:widowControl w:val="false"/>
        <w:autoSpaceDE w:val="false"/>
        <w:bidi w:val="0"/>
        <w:ind w:left="360" w:right="-82" w:hanging="0"/>
        <w:jc w:val="both"/>
        <w:rPr>
          <w:sz w:val="24"/>
          <w:szCs w:val="24"/>
        </w:rPr>
      </w:pPr>
      <w:r>
        <w:rPr>
          <w:sz w:val="24"/>
          <w:szCs w:val="24"/>
        </w:rPr>
      </w:r>
    </w:p>
    <w:p>
      <w:pPr>
        <w:pStyle w:val="Normal"/>
        <w:widowControl w:val="false"/>
        <w:numPr>
          <w:ilvl w:val="0"/>
          <w:numId w:val="2"/>
        </w:numPr>
        <w:tabs>
          <w:tab w:val="clear" w:pos="709"/>
          <w:tab w:val="left" w:pos="720" w:leader="none"/>
        </w:tabs>
        <w:autoSpaceDE w:val="false"/>
        <w:bidi w:val="0"/>
        <w:ind w:left="360" w:right="0" w:hanging="360"/>
        <w:jc w:val="both"/>
        <w:rPr/>
      </w:pPr>
      <w:r>
        <w:rPr>
          <w:sz w:val="24"/>
          <w:szCs w:val="24"/>
          <w:lang w:eastAsia="zxx" w:bidi="zxx"/>
        </w:rPr>
        <w:t xml:space="preserve">Zapłata za dostarczoną zgodnie z umową dostawę przedmiotu umowy, zostanie dokonana przez Zamawiającego po podpisaniu przez Strony Protokołu częściowej dostawy przedmiotu umowy, przelewem na wskazany na fakturze VAT rachunek bankowy Wykonawcy w terminie do 14 dni od dnia otrzymania przez Zamawiającego prawidłowej </w:t>
      </w:r>
      <w:r>
        <w:rPr>
          <w:sz w:val="24"/>
          <w:szCs w:val="24"/>
        </w:rPr>
        <w:t>i wystawionej zgodnie z umową faktury VAT.</w:t>
      </w:r>
    </w:p>
    <w:p>
      <w:pPr>
        <w:pStyle w:val="Normal"/>
        <w:widowControl w:val="false"/>
        <w:numPr>
          <w:ilvl w:val="0"/>
          <w:numId w:val="2"/>
        </w:numPr>
        <w:tabs>
          <w:tab w:val="clear" w:pos="709"/>
          <w:tab w:val="left" w:pos="720" w:leader="none"/>
        </w:tabs>
        <w:autoSpaceDE w:val="false"/>
        <w:bidi w:val="0"/>
        <w:ind w:left="360" w:right="0" w:hanging="360"/>
        <w:jc w:val="both"/>
        <w:rPr/>
      </w:pPr>
      <w:r>
        <w:rPr>
          <w:sz w:val="24"/>
          <w:szCs w:val="24"/>
        </w:rPr>
        <w:t>Za dat</w:t>
      </w:r>
      <w:r>
        <w:rPr>
          <w:rFonts w:eastAsia="TTE1BCD910t00;MS Mincho"/>
          <w:sz w:val="24"/>
          <w:szCs w:val="24"/>
        </w:rPr>
        <w:t xml:space="preserve">ę </w:t>
      </w:r>
      <w:r>
        <w:rPr>
          <w:sz w:val="24"/>
          <w:szCs w:val="24"/>
        </w:rPr>
        <w:t>dokonania zapłaty przyjmuje si</w:t>
      </w:r>
      <w:r>
        <w:rPr>
          <w:rFonts w:eastAsia="TTE1BCD910t00;MS Mincho"/>
          <w:sz w:val="24"/>
          <w:szCs w:val="24"/>
        </w:rPr>
        <w:t xml:space="preserve">ę </w:t>
      </w:r>
      <w:r>
        <w:rPr>
          <w:sz w:val="24"/>
          <w:szCs w:val="24"/>
        </w:rPr>
        <w:t>dat</w:t>
      </w:r>
      <w:r>
        <w:rPr>
          <w:rFonts w:eastAsia="TTE1BCD910t00;MS Mincho"/>
          <w:sz w:val="24"/>
          <w:szCs w:val="24"/>
        </w:rPr>
        <w:t xml:space="preserve">ę </w:t>
      </w:r>
      <w:r>
        <w:rPr>
          <w:sz w:val="24"/>
          <w:szCs w:val="24"/>
        </w:rPr>
        <w:t>obci</w:t>
      </w:r>
      <w:r>
        <w:rPr>
          <w:rFonts w:eastAsia="TTE1BCD910t00;MS Mincho"/>
          <w:sz w:val="24"/>
          <w:szCs w:val="24"/>
        </w:rPr>
        <w:t>ąż</w:t>
      </w:r>
      <w:r>
        <w:rPr>
          <w:sz w:val="24"/>
          <w:szCs w:val="24"/>
        </w:rPr>
        <w:t>enia rachunku bankowego Zamawiaj</w:t>
      </w:r>
      <w:r>
        <w:rPr>
          <w:rFonts w:eastAsia="TTE1BCD910t00;MS Mincho"/>
          <w:sz w:val="24"/>
          <w:szCs w:val="24"/>
        </w:rPr>
        <w:t>ą</w:t>
      </w:r>
      <w:r>
        <w:rPr>
          <w:sz w:val="24"/>
          <w:szCs w:val="24"/>
        </w:rPr>
        <w:t>cego.</w:t>
      </w:r>
    </w:p>
    <w:p>
      <w:pPr>
        <w:pStyle w:val="Normal"/>
        <w:widowControl w:val="false"/>
        <w:numPr>
          <w:ilvl w:val="0"/>
          <w:numId w:val="2"/>
        </w:numPr>
        <w:tabs>
          <w:tab w:val="clear" w:pos="709"/>
          <w:tab w:val="left" w:pos="720" w:leader="none"/>
        </w:tabs>
        <w:autoSpaceDE w:val="false"/>
        <w:bidi w:val="0"/>
        <w:ind w:left="360" w:right="0" w:hanging="360"/>
        <w:jc w:val="both"/>
        <w:rPr>
          <w:sz w:val="24"/>
          <w:szCs w:val="24"/>
        </w:rPr>
      </w:pPr>
      <w:r>
        <w:rPr>
          <w:sz w:val="24"/>
          <w:szCs w:val="24"/>
        </w:rPr>
        <w:t>Wynagrodzenie określone w ust. 1 zostanie zmienione w przypadku urzędowych zmian                          w obowiązujących przepisach podatkowych, w tym zmiany podatku VAT.</w:t>
      </w:r>
    </w:p>
    <w:p>
      <w:pPr>
        <w:pStyle w:val="Normal"/>
        <w:widowControl w:val="false"/>
        <w:numPr>
          <w:ilvl w:val="0"/>
          <w:numId w:val="2"/>
        </w:numPr>
        <w:tabs>
          <w:tab w:val="clear" w:pos="709"/>
          <w:tab w:val="left" w:pos="720" w:leader="none"/>
        </w:tabs>
        <w:autoSpaceDE w:val="false"/>
        <w:bidi w:val="0"/>
        <w:ind w:left="360" w:right="0" w:hanging="360"/>
        <w:jc w:val="both"/>
        <w:rPr>
          <w:sz w:val="24"/>
          <w:szCs w:val="24"/>
        </w:rPr>
      </w:pPr>
      <w:r>
        <w:rPr>
          <w:sz w:val="24"/>
          <w:szCs w:val="24"/>
        </w:rPr>
        <w:t>Zamawiający wymaga, aby na fakturze był wskazany numer niniejszej umowy.</w:t>
      </w:r>
    </w:p>
    <w:p>
      <w:pPr>
        <w:pStyle w:val="Normal"/>
        <w:widowControl w:val="false"/>
        <w:numPr>
          <w:ilvl w:val="0"/>
          <w:numId w:val="2"/>
        </w:numPr>
        <w:tabs>
          <w:tab w:val="clear" w:pos="709"/>
          <w:tab w:val="left" w:pos="720" w:leader="none"/>
        </w:tabs>
        <w:autoSpaceDE w:val="false"/>
        <w:bidi w:val="0"/>
        <w:ind w:left="360" w:right="0" w:hanging="360"/>
        <w:jc w:val="both"/>
        <w:rPr>
          <w:sz w:val="24"/>
          <w:szCs w:val="24"/>
        </w:rPr>
      </w:pPr>
      <w:r>
        <w:rPr>
          <w:sz w:val="24"/>
          <w:szCs w:val="24"/>
        </w:rPr>
        <w:t>Wykonawca w ramach niniejszej umowy może wystawić ustrukturyzowaną fakturę elektroniczną – należy przez to rozumieć spełniającą wymagania umożliwiające przesyłanie za pośrednictwem platformy fakturę elektroniczną, o której mowa w art. 2 pkt 32 ustawy z dnia 11 marca 2004r o podatku od towarów i usług (Dz. U. z 2023r. poz. 1570 ze zm.). Jeżeli Wykonawca podejmie decyzję o skorzystaniu z przysługującego mu prawa, zobowiązany jest powiadomić Zamawiającego o takiej decyzji przed wystawieniem faktury.</w:t>
      </w:r>
    </w:p>
    <w:p>
      <w:pPr>
        <w:pStyle w:val="Normal"/>
        <w:widowControl w:val="false"/>
        <w:numPr>
          <w:ilvl w:val="0"/>
          <w:numId w:val="2"/>
        </w:numPr>
        <w:tabs>
          <w:tab w:val="clear" w:pos="709"/>
          <w:tab w:val="left" w:pos="720" w:leader="none"/>
        </w:tabs>
        <w:autoSpaceDE w:val="false"/>
        <w:bidi w:val="0"/>
        <w:ind w:left="360" w:right="0" w:hanging="360"/>
        <w:jc w:val="both"/>
        <w:rPr>
          <w:sz w:val="24"/>
          <w:szCs w:val="24"/>
        </w:rPr>
      </w:pPr>
      <w:r>
        <w:rPr>
          <w:sz w:val="24"/>
          <w:szCs w:val="24"/>
        </w:rPr>
        <w:t xml:space="preserve">W przypadku, gdy Wykonawca wysyła ustrukturyzowane faktury elektroniczne, wykorzystuje własne konto na platformie, chyba, że upoważnił do ich wysyłania inną osobę lub jednostkę organizacyjną nieposiadającą osobowości prawnej. Jeżeli ustrukturyzowaną fakturę elektroniczną wysyła upoważniona osoba lub jednostka organizacyjna nieposiadająca osobowości prawnej, w ich treści zamieszcza się stosowną informację o Wykonawcy </w:t>
      </w:r>
    </w:p>
    <w:p>
      <w:pPr>
        <w:pStyle w:val="Normal"/>
        <w:widowControl w:val="false"/>
        <w:numPr>
          <w:ilvl w:val="0"/>
          <w:numId w:val="2"/>
        </w:numPr>
        <w:tabs>
          <w:tab w:val="clear" w:pos="709"/>
          <w:tab w:val="left" w:pos="720" w:leader="none"/>
        </w:tabs>
        <w:autoSpaceDE w:val="false"/>
        <w:bidi w:val="0"/>
        <w:ind w:left="360" w:right="0" w:hanging="360"/>
        <w:jc w:val="both"/>
        <w:rPr>
          <w:sz w:val="24"/>
          <w:szCs w:val="24"/>
        </w:rPr>
      </w:pPr>
      <w:r>
        <w:rPr>
          <w:sz w:val="24"/>
          <w:szCs w:val="24"/>
        </w:rPr>
        <w:t xml:space="preserve">Ustrukturyzowana faktura elektroniczna składa się z danych wymaganych przepisami o podatku od towarów i usług oraz danych zawierających: </w:t>
      </w:r>
    </w:p>
    <w:p>
      <w:pPr>
        <w:pStyle w:val="Normal"/>
        <w:bidi w:val="0"/>
        <w:ind w:left="720" w:right="0" w:hanging="0"/>
        <w:jc w:val="both"/>
        <w:rPr>
          <w:sz w:val="24"/>
          <w:szCs w:val="24"/>
        </w:rPr>
      </w:pPr>
      <w:r>
        <w:rPr>
          <w:sz w:val="24"/>
          <w:szCs w:val="24"/>
        </w:rPr>
        <w:t>a) informacje dotyczące odbiorcy płatności;</w:t>
      </w:r>
    </w:p>
    <w:p>
      <w:pPr>
        <w:pStyle w:val="Normal"/>
        <w:widowControl w:val="false"/>
        <w:autoSpaceDE w:val="false"/>
        <w:bidi w:val="0"/>
        <w:ind w:left="360" w:right="0" w:hanging="0"/>
        <w:jc w:val="both"/>
        <w:rPr>
          <w:sz w:val="24"/>
          <w:szCs w:val="24"/>
        </w:rPr>
      </w:pPr>
      <w:r>
        <w:rPr>
          <w:sz w:val="24"/>
          <w:szCs w:val="24"/>
        </w:rPr>
        <w:t xml:space="preserve">b) wskazanie umowy zamówienia publicznego. </w:t>
      </w:r>
    </w:p>
    <w:p>
      <w:pPr>
        <w:pStyle w:val="Normal"/>
        <w:widowControl w:val="false"/>
        <w:numPr>
          <w:ilvl w:val="0"/>
          <w:numId w:val="2"/>
        </w:numPr>
        <w:tabs>
          <w:tab w:val="clear" w:pos="709"/>
          <w:tab w:val="left" w:pos="720" w:leader="none"/>
        </w:tabs>
        <w:autoSpaceDE w:val="false"/>
        <w:bidi w:val="0"/>
        <w:ind w:left="360" w:right="0" w:hanging="360"/>
        <w:jc w:val="both"/>
        <w:rPr>
          <w:sz w:val="24"/>
          <w:szCs w:val="24"/>
        </w:rPr>
      </w:pPr>
      <w:r>
        <w:rPr>
          <w:sz w:val="24"/>
          <w:szCs w:val="24"/>
        </w:rPr>
        <w:t>W ustrukturyzowanej fakturze elektronicznej, poza danymi określonymi w ust. 8, mogą być zamieszczone także inne dane, jeżeli są niezbędne ze względu na specyfikę zamówienia.</w:t>
      </w:r>
    </w:p>
    <w:p>
      <w:pPr>
        <w:pStyle w:val="Normal"/>
        <w:widowControl w:val="false"/>
        <w:numPr>
          <w:ilvl w:val="0"/>
          <w:numId w:val="2"/>
        </w:numPr>
        <w:tabs>
          <w:tab w:val="clear" w:pos="709"/>
          <w:tab w:val="left" w:pos="720" w:leader="none"/>
        </w:tabs>
        <w:autoSpaceDE w:val="false"/>
        <w:bidi w:val="0"/>
        <w:ind w:left="360" w:right="0" w:hanging="360"/>
        <w:jc w:val="both"/>
        <w:rPr>
          <w:sz w:val="24"/>
          <w:szCs w:val="24"/>
        </w:rPr>
      </w:pPr>
      <w:r>
        <w:rPr>
          <w:sz w:val="24"/>
          <w:szCs w:val="24"/>
        </w:rPr>
        <w:t>Wykonawca oświadcza, że numer rachunku rozliczeniowego wskazany na fakturze, będzie rachunkiem dla którego zgodnie z Rozdziałem 3a ustawy z dnia 29 sierpnia 1997 r. - Prawo Bankowe (tekst jedn. Dz. U. 2023 r., poz. 2488 ze zm.) prowadzony jest rachunek VAT.</w:t>
      </w:r>
    </w:p>
    <w:p>
      <w:pPr>
        <w:pStyle w:val="Normal"/>
        <w:widowControl w:val="false"/>
        <w:numPr>
          <w:ilvl w:val="0"/>
          <w:numId w:val="2"/>
        </w:numPr>
        <w:tabs>
          <w:tab w:val="clear" w:pos="709"/>
          <w:tab w:val="left" w:pos="720" w:leader="none"/>
        </w:tabs>
        <w:autoSpaceDE w:val="false"/>
        <w:bidi w:val="0"/>
        <w:ind w:left="360" w:right="0" w:hanging="360"/>
        <w:jc w:val="both"/>
        <w:rPr>
          <w:sz w:val="24"/>
          <w:szCs w:val="24"/>
        </w:rPr>
      </w:pPr>
      <w:r>
        <w:rPr>
          <w:sz w:val="24"/>
          <w:szCs w:val="24"/>
        </w:rPr>
        <w:t>W przypadku wskazania przez Wykonawcę rachunku bankowego nieujawnionego w wykazie podatników VAT, Zamawiający uprawniona będzie do dokonania zapłaty na rachunek bankowy Wykonawcy wskazany w wykazie podatników VAT, a w razie braku rachunku Wykonawcy ujawnionego w wykazie, do wstrzymania się z zapłatą do czasu wskazania przez Wykonawcę dla potrzeb płatności, rachunku bankowego ujawnionego w wykazie podatników VAT</w:t>
      </w:r>
    </w:p>
    <w:p>
      <w:pPr>
        <w:pStyle w:val="Normal"/>
        <w:widowControl w:val="false"/>
        <w:numPr>
          <w:ilvl w:val="0"/>
          <w:numId w:val="2"/>
        </w:numPr>
        <w:tabs>
          <w:tab w:val="clear" w:pos="709"/>
          <w:tab w:val="left" w:pos="720" w:leader="none"/>
        </w:tabs>
        <w:autoSpaceDE w:val="false"/>
        <w:bidi w:val="0"/>
        <w:ind w:left="360" w:right="0" w:hanging="360"/>
        <w:jc w:val="both"/>
        <w:rPr>
          <w:sz w:val="24"/>
          <w:szCs w:val="24"/>
        </w:rPr>
      </w:pPr>
      <w:r>
        <w:rPr>
          <w:sz w:val="24"/>
          <w:szCs w:val="24"/>
        </w:rPr>
        <w:t xml:space="preserve">Wykonawca oświadcza, że wyraża zgodę na dokonywanie przez Zamawiającego płatności w systemie podzielonej płatności tzw. Split payment. </w:t>
      </w:r>
    </w:p>
    <w:p>
      <w:pPr>
        <w:pStyle w:val="Normal"/>
        <w:widowControl w:val="false"/>
        <w:numPr>
          <w:ilvl w:val="0"/>
          <w:numId w:val="2"/>
        </w:numPr>
        <w:tabs>
          <w:tab w:val="clear" w:pos="709"/>
          <w:tab w:val="left" w:pos="720" w:leader="none"/>
        </w:tabs>
        <w:autoSpaceDE w:val="false"/>
        <w:bidi w:val="0"/>
        <w:ind w:left="360" w:right="0" w:hanging="360"/>
        <w:jc w:val="both"/>
        <w:rPr>
          <w:sz w:val="24"/>
          <w:szCs w:val="24"/>
        </w:rPr>
      </w:pPr>
      <w:r>
        <w:rPr>
          <w:sz w:val="24"/>
          <w:szCs w:val="24"/>
        </w:rPr>
        <w:t>Fakturę należy wystawić zgodnie z poniższym wzorem:</w:t>
      </w:r>
    </w:p>
    <w:p>
      <w:pPr>
        <w:pStyle w:val="Normal"/>
        <w:widowControl w:val="false"/>
        <w:numPr>
          <w:ilvl w:val="0"/>
          <w:numId w:val="7"/>
        </w:numPr>
        <w:tabs>
          <w:tab w:val="clear" w:pos="709"/>
          <w:tab w:val="left" w:pos="360" w:leader="none"/>
        </w:tabs>
        <w:autoSpaceDE w:val="false"/>
        <w:bidi w:val="0"/>
        <w:jc w:val="both"/>
        <w:rPr>
          <w:sz w:val="24"/>
          <w:szCs w:val="24"/>
        </w:rPr>
      </w:pPr>
      <w:r>
        <w:rPr>
          <w:b/>
          <w:bCs/>
          <w:sz w:val="24"/>
          <w:szCs w:val="24"/>
        </w:rPr>
        <w:t>NABYWCA: Gmina Rudziniec  ul. Gliwicka 26  44-160 Rudziniec  NIP 9691605554</w:t>
      </w:r>
      <w:r>
        <w:rPr>
          <w:sz w:val="24"/>
          <w:szCs w:val="24"/>
        </w:rPr>
        <w:t xml:space="preserve"> </w:t>
      </w:r>
    </w:p>
    <w:p>
      <w:pPr>
        <w:pStyle w:val="Normal"/>
        <w:widowControl w:val="false"/>
        <w:numPr>
          <w:ilvl w:val="0"/>
          <w:numId w:val="7"/>
        </w:numPr>
        <w:tabs>
          <w:tab w:val="clear" w:pos="709"/>
          <w:tab w:val="left" w:pos="360" w:leader="none"/>
        </w:tabs>
        <w:autoSpaceDE w:val="false"/>
        <w:bidi w:val="0"/>
        <w:jc w:val="both"/>
        <w:rPr>
          <w:b/>
          <w:b/>
          <w:bCs/>
          <w:sz w:val="24"/>
          <w:szCs w:val="24"/>
        </w:rPr>
      </w:pPr>
      <w:r>
        <w:rPr>
          <w:b/>
          <w:bCs/>
          <w:sz w:val="24"/>
          <w:szCs w:val="24"/>
        </w:rPr>
        <w:t xml:space="preserve">ODBIORCA: Szkoła Podstawowa im. gen. J. Bema  w Bojszowie ul. Szkolna 23  44-160 Rudziniec </w:t>
      </w:r>
    </w:p>
    <w:p>
      <w:pPr>
        <w:pStyle w:val="Normal"/>
        <w:bidi w:val="0"/>
        <w:jc w:val="both"/>
        <w:rPr>
          <w:sz w:val="24"/>
          <w:szCs w:val="24"/>
        </w:rPr>
      </w:pPr>
      <w:r>
        <w:rPr>
          <w:sz w:val="24"/>
          <w:szCs w:val="24"/>
        </w:rPr>
      </w:r>
    </w:p>
    <w:p>
      <w:pPr>
        <w:pStyle w:val="Normal"/>
        <w:autoSpaceDE w:val="false"/>
        <w:bidi w:val="0"/>
        <w:jc w:val="center"/>
        <w:rPr>
          <w:b/>
          <w:b/>
          <w:sz w:val="24"/>
          <w:szCs w:val="24"/>
        </w:rPr>
      </w:pPr>
      <w:r>
        <w:rPr>
          <w:b/>
          <w:sz w:val="24"/>
          <w:szCs w:val="24"/>
        </w:rPr>
        <w:t>§4</w:t>
      </w:r>
    </w:p>
    <w:p>
      <w:pPr>
        <w:pStyle w:val="Normal"/>
        <w:numPr>
          <w:ilvl w:val="0"/>
          <w:numId w:val="3"/>
        </w:numPr>
        <w:suppressAutoHyphens w:val="false"/>
        <w:autoSpaceDE w:val="false"/>
        <w:bidi w:val="0"/>
        <w:jc w:val="both"/>
        <w:rPr/>
      </w:pPr>
      <w:r>
        <w:rPr>
          <w:sz w:val="24"/>
          <w:szCs w:val="24"/>
        </w:rPr>
        <w:t xml:space="preserve">Termin wykonania przedmiotu umowy </w:t>
      </w:r>
      <w:r>
        <w:rPr>
          <w:bCs/>
          <w:sz w:val="24"/>
          <w:szCs w:val="24"/>
        </w:rPr>
        <w:t xml:space="preserve">– </w:t>
      </w:r>
      <w:r>
        <w:rPr>
          <w:b/>
          <w:sz w:val="24"/>
          <w:szCs w:val="24"/>
          <w:lang w:bidi="zxx"/>
        </w:rPr>
        <w:t xml:space="preserve">od </w:t>
      </w:r>
      <w:r>
        <w:rPr>
          <w:b/>
          <w:sz w:val="24"/>
          <w:szCs w:val="24"/>
          <w:lang w:bidi="zxx"/>
        </w:rPr>
        <w:t>dnia 01.01.2025r.</w:t>
      </w:r>
      <w:r>
        <w:rPr>
          <w:b/>
          <w:sz w:val="24"/>
          <w:szCs w:val="24"/>
          <w:shd w:fill="FFFFFF" w:val="clear"/>
          <w:lang w:bidi="zxx"/>
        </w:rPr>
        <w:t xml:space="preserve"> przez okres </w:t>
      </w:r>
      <w:r>
        <w:rPr>
          <w:b/>
          <w:sz w:val="24"/>
          <w:szCs w:val="24"/>
          <w:shd w:fill="FFFFFF" w:val="clear"/>
          <w:lang w:bidi="zxx"/>
        </w:rPr>
        <w:t>12</w:t>
      </w:r>
      <w:r>
        <w:rPr>
          <w:b/>
          <w:sz w:val="24"/>
          <w:szCs w:val="24"/>
          <w:shd w:fill="FFFFFF" w:val="clear"/>
          <w:lang w:bidi="zxx"/>
        </w:rPr>
        <w:t xml:space="preserve"> miesięcy lub do wykorzystania kwoty wynagrodzenia o której mowa w §3 ust.1. </w:t>
      </w:r>
    </w:p>
    <w:p>
      <w:pPr>
        <w:pStyle w:val="Normal"/>
        <w:numPr>
          <w:ilvl w:val="0"/>
          <w:numId w:val="3"/>
        </w:numPr>
        <w:suppressAutoHyphens w:val="false"/>
        <w:autoSpaceDE w:val="false"/>
        <w:bidi w:val="0"/>
        <w:jc w:val="both"/>
        <w:rPr>
          <w:sz w:val="24"/>
          <w:szCs w:val="24"/>
        </w:rPr>
      </w:pPr>
      <w:r>
        <w:rPr>
          <w:sz w:val="24"/>
          <w:szCs w:val="24"/>
        </w:rPr>
        <w:t>Umowę zawiera się na czas oznaczony z tym, że w wypadku wcześniejszego wydatkowania kwoty, o której mowa w §3 ust. 1 umowa wygaśnie przed upływem tego terminu.</w:t>
      </w:r>
    </w:p>
    <w:p>
      <w:pPr>
        <w:pStyle w:val="Tretekstu"/>
        <w:widowControl/>
        <w:numPr>
          <w:ilvl w:val="0"/>
          <w:numId w:val="0"/>
        </w:numPr>
        <w:bidi w:val="0"/>
        <w:spacing w:before="0" w:after="0"/>
        <w:ind w:left="357" w:hanging="0"/>
        <w:jc w:val="both"/>
        <w:rPr>
          <w:strike/>
        </w:rPr>
      </w:pPr>
      <w:r>
        <w:rPr>
          <w:strike/>
        </w:rPr>
      </w:r>
    </w:p>
    <w:p>
      <w:pPr>
        <w:pStyle w:val="Tretekstu"/>
        <w:widowControl/>
        <w:numPr>
          <w:ilvl w:val="0"/>
          <w:numId w:val="3"/>
        </w:numPr>
        <w:bidi w:val="0"/>
        <w:spacing w:before="0" w:after="0"/>
        <w:jc w:val="both"/>
        <w:rPr/>
      </w:pPr>
      <w:r>
        <w:rPr/>
        <w:t>Wykonawca dostarczy środki spożywcze Zamawiającemu po uprzednim telefonicznym bądź m</w:t>
      </w:r>
      <w:r>
        <w:rPr/>
        <w:t>a</w:t>
      </w:r>
      <w:r>
        <w:rPr/>
        <w:t xml:space="preserve">ilowym uzgodnieniu terminu dostawy częściowej. </w:t>
      </w:r>
    </w:p>
    <w:p>
      <w:pPr>
        <w:pStyle w:val="Normal"/>
        <w:autoSpaceDE w:val="false"/>
        <w:bidi w:val="0"/>
        <w:jc w:val="left"/>
        <w:rPr>
          <w:b/>
          <w:b/>
          <w:sz w:val="24"/>
          <w:szCs w:val="24"/>
        </w:rPr>
      </w:pPr>
      <w:r>
        <w:rPr>
          <w:b/>
          <w:sz w:val="24"/>
          <w:szCs w:val="24"/>
        </w:rPr>
      </w:r>
    </w:p>
    <w:p>
      <w:pPr>
        <w:pStyle w:val="Normal"/>
        <w:autoSpaceDE w:val="false"/>
        <w:bidi w:val="0"/>
        <w:jc w:val="center"/>
        <w:rPr>
          <w:b/>
          <w:b/>
          <w:sz w:val="24"/>
          <w:szCs w:val="24"/>
        </w:rPr>
      </w:pPr>
      <w:r>
        <w:rPr>
          <w:b/>
          <w:sz w:val="24"/>
          <w:szCs w:val="24"/>
        </w:rPr>
        <w:t>§5</w:t>
      </w:r>
    </w:p>
    <w:p>
      <w:pPr>
        <w:pStyle w:val="Tretekstu"/>
        <w:numPr>
          <w:ilvl w:val="0"/>
          <w:numId w:val="4"/>
        </w:numPr>
        <w:tabs>
          <w:tab w:val="clear" w:pos="709"/>
          <w:tab w:val="left" w:pos="852" w:leader="none"/>
        </w:tabs>
        <w:bidi w:val="0"/>
        <w:spacing w:before="0" w:after="0"/>
        <w:ind w:left="426" w:right="0" w:hanging="426"/>
        <w:jc w:val="both"/>
        <w:rPr/>
      </w:pPr>
      <w:r>
        <w:rPr/>
        <w:t>Strony postanawiają, że obowiązującą formę odszkodowania stanowią kary umowne. Z tym,     że w przypadku, gdy wysokość wyrządzonej szkody przewyższa naliczoną karę umowną Zamawiający ma prawo żądać odszkodowania uzupełniającego na zasadach ogólnych.</w:t>
      </w:r>
    </w:p>
    <w:p>
      <w:pPr>
        <w:pStyle w:val="Tretekstu"/>
        <w:numPr>
          <w:ilvl w:val="0"/>
          <w:numId w:val="4"/>
        </w:numPr>
        <w:tabs>
          <w:tab w:val="clear" w:pos="709"/>
          <w:tab w:val="left" w:pos="1116" w:leader="none"/>
        </w:tabs>
        <w:bidi w:val="0"/>
        <w:spacing w:before="0" w:after="0"/>
        <w:ind w:left="690" w:right="0" w:hanging="690"/>
        <w:jc w:val="both"/>
        <w:rPr/>
      </w:pPr>
      <w:r>
        <w:rPr/>
        <w:t xml:space="preserve">Zamawiający może obciążyć Wykonawcę następującymi karami umownymi: </w:t>
      </w:r>
    </w:p>
    <w:p>
      <w:pPr>
        <w:pStyle w:val="Tretekstu"/>
        <w:tabs>
          <w:tab w:val="clear" w:pos="709"/>
          <w:tab w:val="left" w:pos="2280" w:leader="none"/>
        </w:tabs>
        <w:bidi w:val="0"/>
        <w:spacing w:before="0" w:after="0"/>
        <w:ind w:left="993" w:right="0" w:hanging="273"/>
        <w:jc w:val="both"/>
        <w:rPr/>
      </w:pPr>
      <w:r>
        <w:rPr/>
        <w:t>a) w wysokości 0,5% wynagrodzenia brutto, określonego w §3 ust.1 niniejszej umowy, za każdy dzień opóźnienia w realizacji dostaw częściowych przedmiotu umowy;</w:t>
      </w:r>
    </w:p>
    <w:p>
      <w:pPr>
        <w:pStyle w:val="Normal"/>
        <w:bidi w:val="0"/>
        <w:ind w:left="993" w:right="0" w:hanging="284"/>
        <w:jc w:val="both"/>
        <w:rPr/>
      </w:pPr>
      <w:r>
        <w:rPr>
          <w:sz w:val="24"/>
          <w:szCs w:val="24"/>
        </w:rPr>
        <w:t xml:space="preserve">b) w wysokości 0,5% wynagrodzenia brutto, określonego w §3 ust.1 niniejszej umowy, za każdy dzień opóźnienia w dostarczeniu zamówienia względem terminu określonego w </w:t>
      </w:r>
      <w:r>
        <w:rPr>
          <w:bCs/>
          <w:sz w:val="24"/>
          <w:szCs w:val="24"/>
        </w:rPr>
        <w:t>§2 ust. 10</w:t>
      </w:r>
    </w:p>
    <w:p>
      <w:pPr>
        <w:pStyle w:val="Tretekstu"/>
        <w:bidi w:val="0"/>
        <w:spacing w:before="0" w:after="0"/>
        <w:ind w:left="900" w:right="0" w:hanging="180"/>
        <w:jc w:val="both"/>
        <w:rPr/>
      </w:pPr>
      <w:r>
        <w:rPr/>
        <w:t>c) w wysokości 10% wynagrodzenia brutto, określonego w §3 ust.1 niniejszej umowy w przypadku rozwiązania umowy bez wypowiedzenia przez Zamawiającego z przyczyn, za które odpowiada Wykonawca.</w:t>
      </w:r>
    </w:p>
    <w:p>
      <w:pPr>
        <w:pStyle w:val="Tretekstu"/>
        <w:numPr>
          <w:ilvl w:val="0"/>
          <w:numId w:val="5"/>
        </w:numPr>
        <w:tabs>
          <w:tab w:val="clear" w:pos="709"/>
        </w:tabs>
        <w:bidi w:val="0"/>
        <w:spacing w:before="0" w:after="0"/>
        <w:ind w:left="567" w:right="0" w:hanging="567"/>
        <w:jc w:val="both"/>
        <w:rPr/>
      </w:pPr>
      <w:r>
        <w:rPr/>
        <w:t xml:space="preserve">Zamawiający ma prawo dochodzić kar umownych poprzez potrącenie ich na podstawie noty księgowej obciążeniowej z faktury VAT, o której mowa w §3 ust 2 aż do całkowitego zaspokojenia roszczeń. W przypadku braku możliwości dochodzenia kar umownych na zasadach określonych powyżej, nota księgowa obciążeniowa płatna będzie do 14 dni od daty otrzymania jej przez Wykonawcę. </w:t>
      </w:r>
    </w:p>
    <w:p>
      <w:pPr>
        <w:pStyle w:val="Normal"/>
        <w:bidi w:val="0"/>
        <w:jc w:val="center"/>
        <w:rPr>
          <w:b/>
          <w:b/>
          <w:sz w:val="24"/>
          <w:szCs w:val="24"/>
        </w:rPr>
      </w:pPr>
      <w:r>
        <w:rPr>
          <w:b/>
          <w:sz w:val="24"/>
          <w:szCs w:val="24"/>
        </w:rPr>
        <w:t>§6</w:t>
      </w:r>
    </w:p>
    <w:p>
      <w:pPr>
        <w:pStyle w:val="WWZwykytekst"/>
        <w:bidi w:val="0"/>
        <w:jc w:val="both"/>
        <w:rPr/>
      </w:pPr>
      <w:r>
        <w:rPr>
          <w:rFonts w:eastAsia="Times New Roman" w:cs="Times New Roman" w:ascii="Times New Roman" w:hAnsi="Times New Roman"/>
        </w:rPr>
        <w:t xml:space="preserve">     </w:t>
      </w:r>
      <w:r>
        <w:rPr>
          <w:rFonts w:cs="Times New Roman" w:ascii="Times New Roman" w:hAnsi="Times New Roman"/>
        </w:rPr>
        <w:t>1.   Przyczynami rozwiązania umowy bez wypowiedzenia, za które odpowiada Wykonawca, będą:</w:t>
      </w:r>
    </w:p>
    <w:p>
      <w:pPr>
        <w:pStyle w:val="WWZwykytekst"/>
        <w:bidi w:val="0"/>
        <w:ind w:left="708" w:right="0" w:hanging="0"/>
        <w:jc w:val="both"/>
        <w:rPr/>
      </w:pPr>
      <w:r>
        <w:rPr>
          <w:rFonts w:eastAsia="Times New Roman" w:cs="Times New Roman" w:ascii="Times New Roman" w:hAnsi="Times New Roman"/>
        </w:rPr>
        <w:t xml:space="preserve">     </w:t>
      </w:r>
      <w:r>
        <w:rPr>
          <w:rFonts w:cs="Times New Roman" w:ascii="Times New Roman" w:hAnsi="Times New Roman"/>
        </w:rPr>
        <w:t>1)   pięciokrotne niedotrzymanie terminu realizacji dostaw częściowych;</w:t>
      </w:r>
    </w:p>
    <w:p>
      <w:pPr>
        <w:pStyle w:val="WWZwykytekst"/>
        <w:bidi w:val="0"/>
        <w:ind w:left="708" w:right="0" w:hanging="0"/>
        <w:jc w:val="both"/>
        <w:rPr/>
      </w:pPr>
      <w:r>
        <w:rPr>
          <w:rFonts w:eastAsia="Times New Roman" w:cs="Times New Roman" w:ascii="Times New Roman" w:hAnsi="Times New Roman"/>
        </w:rPr>
        <w:t xml:space="preserve">     </w:t>
      </w:r>
      <w:r>
        <w:rPr>
          <w:rFonts w:cs="Times New Roman" w:ascii="Times New Roman" w:hAnsi="Times New Roman"/>
        </w:rPr>
        <w:t>2) niezrealizowanie dostawy częściowej w ciągu kolejnych 10 dni kalendarzowych po terminie  przewidzianym na realizację dostawy w niniejszej umowie;</w:t>
      </w:r>
    </w:p>
    <w:p>
      <w:pPr>
        <w:pStyle w:val="WWZwykytekst"/>
        <w:bidi w:val="0"/>
        <w:ind w:left="708" w:right="0" w:firstLine="297"/>
        <w:jc w:val="both"/>
        <w:rPr>
          <w:rFonts w:ascii="Times New Roman" w:hAnsi="Times New Roman" w:cs="Times New Roman"/>
        </w:rPr>
      </w:pPr>
      <w:r>
        <w:rPr>
          <w:rFonts w:cs="Times New Roman" w:ascii="Times New Roman" w:hAnsi="Times New Roman"/>
        </w:rPr>
        <w:t>3)   niewywiązanie się z realizacji obowiązków określonych w §2 ust.8 w ciągu kolejnych       10 dni kalendarzowych po terminie przewidzianym na ich realizację.</w:t>
      </w:r>
    </w:p>
    <w:p>
      <w:pPr>
        <w:pStyle w:val="WWZwykytekst"/>
        <w:tabs>
          <w:tab w:val="clear" w:pos="709"/>
          <w:tab w:val="left" w:pos="1429" w:leader="none"/>
        </w:tabs>
        <w:bidi w:val="0"/>
        <w:ind w:left="709" w:right="0" w:hanging="709"/>
        <w:jc w:val="both"/>
        <w:rPr>
          <w:rFonts w:ascii="Times New Roman" w:hAnsi="Times New Roman" w:eastAsia="Times New Roman" w:cs="Times New Roman"/>
        </w:rPr>
      </w:pPr>
      <w:r>
        <w:rPr>
          <w:rFonts w:eastAsia="Times New Roman" w:cs="Times New Roman" w:ascii="Times New Roman" w:hAnsi="Times New Roman"/>
        </w:rPr>
        <w:t xml:space="preserve">     </w:t>
      </w:r>
      <w:r>
        <w:rPr>
          <w:rFonts w:eastAsia="Times New Roman" w:cs="Times New Roman" w:ascii="Times New Roman" w:hAnsi="Times New Roman"/>
        </w:rPr>
        <w:t>2.   Oświadczenie Zamawiającego o rozwiązaniu umowy zostanie wysłane listem poleconym na adres Wykonawcy podany w niniejszej umowie.</w:t>
      </w:r>
    </w:p>
    <w:p>
      <w:pPr>
        <w:pStyle w:val="WWZwykytekst"/>
        <w:tabs>
          <w:tab w:val="clear" w:pos="709"/>
          <w:tab w:val="left" w:pos="1429" w:leader="none"/>
        </w:tabs>
        <w:bidi w:val="0"/>
        <w:ind w:left="709" w:right="0" w:hanging="709"/>
        <w:jc w:val="both"/>
        <w:rPr>
          <w:rFonts w:ascii="Times New Roman" w:hAnsi="Times New Roman" w:eastAsia="Times New Roman" w:cs="Times New Roman"/>
        </w:rPr>
      </w:pPr>
      <w:r>
        <w:rPr>
          <w:rFonts w:eastAsia="Times New Roman" w:cs="Times New Roman" w:ascii="Times New Roman" w:hAnsi="Times New Roman"/>
        </w:rPr>
        <w:t xml:space="preserve">     </w:t>
      </w:r>
      <w:r>
        <w:rPr>
          <w:rFonts w:eastAsia="Times New Roman" w:cs="Times New Roman" w:ascii="Times New Roman" w:hAnsi="Times New Roman"/>
        </w:rPr>
        <w:t>3.   Rozwiązanie umowy na podstawie ust. 1  niniejszego paragrafu nie zwalnia Wykonawcy od zapłaty kar umownych i odszkodowań.</w:t>
      </w:r>
    </w:p>
    <w:p>
      <w:pPr>
        <w:pStyle w:val="Podpis1"/>
        <w:bidi w:val="0"/>
        <w:spacing w:before="120" w:after="0"/>
        <w:ind w:left="360" w:right="0" w:hanging="0"/>
        <w:jc w:val="center"/>
        <w:rPr>
          <w:rFonts w:cs="Times New Roman"/>
          <w:b/>
          <w:b/>
          <w:i w:val="false"/>
          <w:i w:val="false"/>
        </w:rPr>
      </w:pPr>
      <w:r>
        <w:rPr>
          <w:rFonts w:cs="Times New Roman"/>
          <w:b/>
          <w:i w:val="false"/>
        </w:rPr>
        <w:t>§7</w:t>
      </w:r>
    </w:p>
    <w:p>
      <w:pPr>
        <w:pStyle w:val="Normal"/>
        <w:bidi w:val="0"/>
        <w:ind w:left="345" w:right="0" w:hanging="0"/>
        <w:jc w:val="both"/>
        <w:rPr>
          <w:rFonts w:eastAsia="Lucida Sans Unicode"/>
          <w:sz w:val="24"/>
          <w:szCs w:val="24"/>
        </w:rPr>
      </w:pPr>
      <w:r>
        <w:rPr>
          <w:rFonts w:eastAsia="Lucida Sans Unicode"/>
          <w:sz w:val="24"/>
          <w:szCs w:val="24"/>
        </w:rPr>
        <w:t>Strony ustalają następujących swoich przedstawicieli upoważnionych do współpracy w realizacji przedmiotu umowy</w:t>
      </w:r>
    </w:p>
    <w:p>
      <w:pPr>
        <w:pStyle w:val="Normal"/>
        <w:bidi w:val="0"/>
        <w:ind w:left="360" w:right="0" w:hanging="0"/>
        <w:jc w:val="both"/>
        <w:rPr>
          <w:rFonts w:eastAsia="Lucida Sans Unicode"/>
          <w:sz w:val="24"/>
          <w:szCs w:val="24"/>
        </w:rPr>
      </w:pPr>
      <w:r>
        <w:rPr>
          <w:rFonts w:eastAsia="Lucida Sans Unicode"/>
          <w:sz w:val="24"/>
          <w:szCs w:val="24"/>
        </w:rPr>
        <w:t xml:space="preserve">Ze strony Wykonawcy: </w:t>
      </w:r>
      <w:r>
        <w:rPr>
          <w:rFonts w:eastAsia="Lucida Sans Unicode"/>
          <w:sz w:val="24"/>
          <w:szCs w:val="24"/>
        </w:rPr>
        <w:t>Michał Leks</w:t>
      </w:r>
    </w:p>
    <w:p>
      <w:pPr>
        <w:pStyle w:val="Normal"/>
        <w:autoSpaceDE w:val="false"/>
        <w:bidi w:val="0"/>
        <w:ind w:left="2831" w:right="0" w:hanging="0"/>
        <w:jc w:val="both"/>
        <w:rPr>
          <w:color w:val="000000"/>
          <w:sz w:val="24"/>
          <w:szCs w:val="24"/>
        </w:rPr>
      </w:pPr>
      <w:r>
        <w:rPr>
          <w:color w:val="000000"/>
          <w:sz w:val="24"/>
          <w:szCs w:val="24"/>
        </w:rPr>
        <w:t xml:space="preserve">tel. </w:t>
      </w:r>
      <w:r>
        <w:rPr>
          <w:color w:val="000000"/>
          <w:sz w:val="24"/>
          <w:szCs w:val="24"/>
        </w:rPr>
        <w:t>606757819</w:t>
      </w:r>
    </w:p>
    <w:p>
      <w:pPr>
        <w:pStyle w:val="Normal"/>
        <w:autoSpaceDE w:val="false"/>
        <w:bidi w:val="0"/>
        <w:ind w:left="2831" w:right="0" w:hanging="0"/>
        <w:jc w:val="both"/>
        <w:rPr>
          <w:color w:val="000000"/>
          <w:sz w:val="24"/>
          <w:szCs w:val="24"/>
        </w:rPr>
      </w:pPr>
      <w:r>
        <w:rPr>
          <w:color w:val="000000"/>
          <w:sz w:val="24"/>
          <w:szCs w:val="24"/>
        </w:rPr>
        <w:t>fax........................................................................................</w:t>
      </w:r>
    </w:p>
    <w:p>
      <w:pPr>
        <w:pStyle w:val="Normal"/>
        <w:autoSpaceDE w:val="false"/>
        <w:bidi w:val="0"/>
        <w:ind w:left="2831" w:right="0" w:hanging="0"/>
        <w:jc w:val="both"/>
        <w:rPr>
          <w:color w:val="000000"/>
          <w:sz w:val="24"/>
          <w:szCs w:val="24"/>
        </w:rPr>
      </w:pPr>
      <w:r>
        <w:rPr>
          <w:color w:val="000000"/>
          <w:sz w:val="24"/>
          <w:szCs w:val="24"/>
        </w:rPr>
        <w:t xml:space="preserve">e – mail: </w:t>
      </w:r>
      <w:r>
        <w:rPr>
          <w:color w:val="000000"/>
          <w:sz w:val="24"/>
          <w:szCs w:val="24"/>
        </w:rPr>
        <w:t>michal.leks@balwanek.pl</w:t>
      </w:r>
    </w:p>
    <w:p>
      <w:pPr>
        <w:pStyle w:val="Normal"/>
        <w:bidi w:val="0"/>
        <w:ind w:left="1134" w:right="-82" w:hanging="735"/>
        <w:jc w:val="both"/>
        <w:rPr>
          <w:rFonts w:eastAsia="Lucida Sans Unicode"/>
          <w:color w:val="000000"/>
          <w:sz w:val="24"/>
          <w:szCs w:val="24"/>
        </w:rPr>
      </w:pPr>
      <w:r>
        <w:rPr>
          <w:rFonts w:eastAsia="Lucida Sans Unicode"/>
          <w:color w:val="000000"/>
          <w:sz w:val="24"/>
          <w:szCs w:val="24"/>
        </w:rPr>
      </w:r>
    </w:p>
    <w:p>
      <w:pPr>
        <w:pStyle w:val="Normal"/>
        <w:bidi w:val="0"/>
        <w:ind w:left="1134" w:right="-82" w:hanging="735"/>
        <w:jc w:val="both"/>
        <w:rPr>
          <w:rFonts w:eastAsia="Lucida Sans Unicode"/>
          <w:sz w:val="24"/>
          <w:szCs w:val="24"/>
        </w:rPr>
      </w:pPr>
      <w:r>
        <w:rPr>
          <w:rFonts w:eastAsia="Lucida Sans Unicode"/>
          <w:sz w:val="24"/>
          <w:szCs w:val="24"/>
        </w:rPr>
      </w:r>
    </w:p>
    <w:p>
      <w:pPr>
        <w:pStyle w:val="Normal"/>
        <w:bidi w:val="0"/>
        <w:ind w:left="1134" w:right="-82" w:hanging="735"/>
        <w:jc w:val="both"/>
        <w:rPr>
          <w:rFonts w:eastAsia="Lucida Sans Unicode"/>
          <w:sz w:val="24"/>
          <w:szCs w:val="24"/>
        </w:rPr>
      </w:pPr>
      <w:r>
        <w:rPr>
          <w:rFonts w:eastAsia="Lucida Sans Unicode"/>
          <w:sz w:val="24"/>
          <w:szCs w:val="24"/>
        </w:rPr>
      </w:r>
    </w:p>
    <w:p>
      <w:pPr>
        <w:pStyle w:val="Normal"/>
        <w:bidi w:val="0"/>
        <w:ind w:left="1134" w:right="-82" w:hanging="735"/>
        <w:jc w:val="both"/>
        <w:rPr>
          <w:rFonts w:eastAsia="Lucida Sans Unicode"/>
          <w:sz w:val="24"/>
          <w:szCs w:val="24"/>
        </w:rPr>
      </w:pPr>
      <w:r>
        <w:rPr>
          <w:rFonts w:eastAsia="Lucida Sans Unicode"/>
          <w:sz w:val="24"/>
          <w:szCs w:val="24"/>
        </w:rPr>
        <w:t xml:space="preserve">Ze strony Zamawiającego: </w:t>
      </w:r>
      <w:r>
        <w:rPr>
          <w:rFonts w:eastAsia="Lucida Sans Unicode"/>
          <w:sz w:val="24"/>
          <w:szCs w:val="24"/>
        </w:rPr>
        <w:t>Sylwia Narewska</w:t>
      </w:r>
    </w:p>
    <w:p>
      <w:pPr>
        <w:pStyle w:val="Normal"/>
        <w:autoSpaceDE w:val="false"/>
        <w:bidi w:val="0"/>
        <w:ind w:left="2831" w:right="0" w:hanging="0"/>
        <w:jc w:val="both"/>
        <w:rPr>
          <w:color w:val="000000"/>
          <w:sz w:val="24"/>
          <w:szCs w:val="24"/>
          <w:lang w:val="en-US"/>
        </w:rPr>
      </w:pPr>
      <w:r>
        <w:rPr>
          <w:color w:val="000000"/>
          <w:sz w:val="24"/>
          <w:szCs w:val="24"/>
          <w:lang w:val="en-US"/>
        </w:rPr>
        <w:t xml:space="preserve">tel. </w:t>
      </w:r>
      <w:r>
        <w:rPr>
          <w:color w:val="000000"/>
          <w:sz w:val="24"/>
          <w:szCs w:val="24"/>
          <w:lang w:val="en-US"/>
        </w:rPr>
        <w:t>322305179</w:t>
      </w:r>
    </w:p>
    <w:p>
      <w:pPr>
        <w:pStyle w:val="Normal"/>
        <w:autoSpaceDE w:val="false"/>
        <w:bidi w:val="0"/>
        <w:ind w:left="2831" w:right="0" w:hanging="0"/>
        <w:jc w:val="both"/>
        <w:rPr>
          <w:color w:val="000000"/>
          <w:sz w:val="24"/>
          <w:szCs w:val="24"/>
          <w:lang w:val="en-US"/>
        </w:rPr>
      </w:pPr>
      <w:r>
        <w:rPr>
          <w:color w:val="000000"/>
          <w:sz w:val="24"/>
          <w:szCs w:val="24"/>
          <w:lang w:val="en-US"/>
        </w:rPr>
        <w:t>fax........................................................................................</w:t>
      </w:r>
    </w:p>
    <w:p>
      <w:pPr>
        <w:pStyle w:val="Normal"/>
        <w:autoSpaceDE w:val="false"/>
        <w:bidi w:val="0"/>
        <w:ind w:left="2831" w:right="0" w:hanging="0"/>
        <w:jc w:val="both"/>
        <w:rPr>
          <w:color w:val="000000"/>
          <w:sz w:val="24"/>
          <w:szCs w:val="24"/>
          <w:lang w:val="en-US"/>
        </w:rPr>
      </w:pPr>
      <w:r>
        <w:rPr>
          <w:color w:val="000000"/>
          <w:sz w:val="24"/>
          <w:szCs w:val="24"/>
          <w:lang w:val="en-US"/>
        </w:rPr>
        <w:t xml:space="preserve">e – mail: </w:t>
      </w:r>
      <w:r>
        <w:rPr>
          <w:color w:val="000000"/>
          <w:sz w:val="24"/>
          <w:szCs w:val="24"/>
          <w:lang w:val="en-US"/>
        </w:rPr>
        <w:t>intendentkabojszow@op.pl</w:t>
      </w:r>
    </w:p>
    <w:p>
      <w:pPr>
        <w:pStyle w:val="Normal"/>
        <w:bidi w:val="0"/>
        <w:jc w:val="both"/>
        <w:rPr>
          <w:b/>
          <w:b/>
          <w:color w:val="000000"/>
          <w:sz w:val="24"/>
          <w:szCs w:val="24"/>
          <w:lang w:val="en-US"/>
        </w:rPr>
      </w:pPr>
      <w:r>
        <w:rPr>
          <w:b/>
          <w:color w:val="000000"/>
          <w:sz w:val="24"/>
          <w:szCs w:val="24"/>
          <w:lang w:val="en-US"/>
        </w:rPr>
      </w:r>
    </w:p>
    <w:p>
      <w:pPr>
        <w:pStyle w:val="Normal"/>
        <w:bidi w:val="0"/>
        <w:jc w:val="left"/>
        <w:rPr>
          <w:b/>
          <w:b/>
          <w:sz w:val="24"/>
          <w:szCs w:val="24"/>
        </w:rPr>
      </w:pPr>
      <w:r>
        <w:rPr>
          <w:b/>
          <w:sz w:val="24"/>
          <w:szCs w:val="24"/>
        </w:rPr>
        <w:t xml:space="preserve">                                                                      </w:t>
      </w:r>
      <w:r>
        <w:rPr>
          <w:b/>
          <w:sz w:val="24"/>
          <w:szCs w:val="24"/>
        </w:rPr>
        <w:t>§8</w:t>
      </w:r>
    </w:p>
    <w:p>
      <w:pPr>
        <w:pStyle w:val="Normal"/>
        <w:numPr>
          <w:ilvl w:val="0"/>
          <w:numId w:val="6"/>
        </w:numPr>
        <w:tabs>
          <w:tab w:val="clear" w:pos="709"/>
          <w:tab w:val="left" w:pos="270" w:leader="none"/>
        </w:tabs>
        <w:bidi w:val="0"/>
        <w:jc w:val="both"/>
        <w:rPr>
          <w:sz w:val="24"/>
          <w:szCs w:val="24"/>
        </w:rPr>
      </w:pPr>
      <w:r>
        <w:rPr>
          <w:sz w:val="24"/>
          <w:szCs w:val="24"/>
        </w:rPr>
        <w:t xml:space="preserve">W sprawach nieuregulowanych niniejszą umową mają zastosowanie odpowiednie przepisy Kodeksu Cywilnego. </w:t>
      </w:r>
    </w:p>
    <w:p>
      <w:pPr>
        <w:pStyle w:val="Normal"/>
        <w:numPr>
          <w:ilvl w:val="0"/>
          <w:numId w:val="6"/>
        </w:numPr>
        <w:tabs>
          <w:tab w:val="clear" w:pos="709"/>
          <w:tab w:val="left" w:pos="554" w:leader="none"/>
          <w:tab w:val="left" w:pos="743" w:leader="none"/>
        </w:tabs>
        <w:bidi w:val="0"/>
        <w:ind w:left="270" w:right="0" w:hanging="270"/>
        <w:jc w:val="both"/>
        <w:rPr>
          <w:sz w:val="24"/>
          <w:szCs w:val="24"/>
        </w:rPr>
      </w:pPr>
      <w:r>
        <w:rPr>
          <w:sz w:val="24"/>
          <w:szCs w:val="24"/>
        </w:rPr>
        <w:t>Zamawiający zastrzega sobie możliwość rozwiązania niniejszej umowy z zachowaniem miesięcznego okresu wypowiedzenia bez podania przyczyn.</w:t>
      </w:r>
    </w:p>
    <w:p>
      <w:pPr>
        <w:pStyle w:val="Normal"/>
        <w:numPr>
          <w:ilvl w:val="0"/>
          <w:numId w:val="6"/>
        </w:numPr>
        <w:tabs>
          <w:tab w:val="clear" w:pos="709"/>
          <w:tab w:val="left" w:pos="554" w:leader="none"/>
          <w:tab w:val="left" w:pos="743" w:leader="none"/>
        </w:tabs>
        <w:bidi w:val="0"/>
        <w:ind w:left="270" w:right="0" w:hanging="270"/>
        <w:jc w:val="both"/>
        <w:rPr>
          <w:sz w:val="24"/>
          <w:szCs w:val="24"/>
        </w:rPr>
      </w:pPr>
      <w:r>
        <w:rPr>
          <w:sz w:val="24"/>
          <w:szCs w:val="24"/>
        </w:rPr>
        <w:t>Wykonawca nie może bez uzyskania wcześniejszej pisemnej zgody Zamawiającego, przelać jakichkolwiek praw lub obowiązków wynikających z niniejszej umowy na osoby trzecie.</w:t>
      </w:r>
    </w:p>
    <w:p>
      <w:pPr>
        <w:pStyle w:val="Normal"/>
        <w:autoSpaceDE w:val="false"/>
        <w:bidi w:val="0"/>
        <w:ind w:left="3540" w:right="0" w:firstLine="708"/>
        <w:jc w:val="both"/>
        <w:rPr>
          <w:b/>
          <w:b/>
          <w:bCs/>
          <w:sz w:val="24"/>
          <w:szCs w:val="24"/>
        </w:rPr>
      </w:pPr>
      <w:r>
        <w:rPr>
          <w:b/>
          <w:bCs/>
          <w:sz w:val="24"/>
          <w:szCs w:val="24"/>
        </w:rPr>
      </w:r>
    </w:p>
    <w:p>
      <w:pPr>
        <w:pStyle w:val="Normal"/>
        <w:autoSpaceDE w:val="false"/>
        <w:bidi w:val="0"/>
        <w:ind w:left="3540" w:right="0" w:firstLine="708"/>
        <w:jc w:val="both"/>
        <w:rPr>
          <w:b/>
          <w:b/>
          <w:bCs/>
          <w:sz w:val="24"/>
          <w:szCs w:val="24"/>
        </w:rPr>
      </w:pPr>
      <w:r>
        <w:rPr>
          <w:b/>
          <w:bCs/>
          <w:sz w:val="24"/>
          <w:szCs w:val="24"/>
        </w:rPr>
        <w:t>§9</w:t>
      </w:r>
    </w:p>
    <w:p>
      <w:pPr>
        <w:pStyle w:val="Normal"/>
        <w:autoSpaceDE w:val="false"/>
        <w:bidi w:val="0"/>
        <w:jc w:val="both"/>
        <w:rPr>
          <w:sz w:val="24"/>
          <w:szCs w:val="24"/>
        </w:rPr>
      </w:pPr>
      <w:r>
        <w:rPr>
          <w:sz w:val="24"/>
          <w:szCs w:val="24"/>
        </w:rPr>
        <w:t>Ewentualne spory, jakie mogą wyniknąć z realizacji niniejszej umowy, strony poddają rozstrzygnięciu sądom powszechnym właściwym dla siedziby Zamawiającego.</w:t>
      </w:r>
    </w:p>
    <w:p>
      <w:pPr>
        <w:pStyle w:val="Normal"/>
        <w:autoSpaceDE w:val="false"/>
        <w:bidi w:val="0"/>
        <w:ind w:left="3540" w:right="0" w:firstLine="708"/>
        <w:jc w:val="both"/>
        <w:rPr>
          <w:b/>
          <w:b/>
          <w:bCs/>
          <w:sz w:val="24"/>
          <w:szCs w:val="24"/>
        </w:rPr>
      </w:pPr>
      <w:r>
        <w:rPr>
          <w:b/>
          <w:bCs/>
          <w:sz w:val="24"/>
          <w:szCs w:val="24"/>
        </w:rPr>
      </w:r>
    </w:p>
    <w:p>
      <w:pPr>
        <w:pStyle w:val="Normal"/>
        <w:autoSpaceDE w:val="false"/>
        <w:bidi w:val="0"/>
        <w:ind w:left="3540" w:right="0" w:firstLine="708"/>
        <w:jc w:val="both"/>
        <w:rPr>
          <w:b/>
          <w:b/>
          <w:bCs/>
          <w:sz w:val="24"/>
          <w:szCs w:val="24"/>
        </w:rPr>
      </w:pPr>
      <w:r>
        <w:rPr>
          <w:b/>
          <w:bCs/>
          <w:sz w:val="24"/>
          <w:szCs w:val="24"/>
        </w:rPr>
      </w:r>
    </w:p>
    <w:p>
      <w:pPr>
        <w:pStyle w:val="Normal"/>
        <w:autoSpaceDE w:val="false"/>
        <w:bidi w:val="0"/>
        <w:ind w:left="3540" w:right="0" w:firstLine="708"/>
        <w:jc w:val="both"/>
        <w:rPr>
          <w:b/>
          <w:b/>
          <w:bCs/>
          <w:sz w:val="24"/>
          <w:szCs w:val="24"/>
        </w:rPr>
      </w:pPr>
      <w:r>
        <w:rPr>
          <w:b/>
          <w:bCs/>
          <w:sz w:val="24"/>
          <w:szCs w:val="24"/>
        </w:rPr>
        <w:t>§10</w:t>
      </w:r>
    </w:p>
    <w:p>
      <w:pPr>
        <w:pStyle w:val="Normal"/>
        <w:autoSpaceDE w:val="false"/>
        <w:bidi w:val="0"/>
        <w:jc w:val="both"/>
        <w:rPr>
          <w:sz w:val="24"/>
          <w:szCs w:val="24"/>
        </w:rPr>
      </w:pPr>
      <w:r>
        <w:rPr>
          <w:sz w:val="24"/>
          <w:szCs w:val="24"/>
        </w:rPr>
        <w:t>Umowę sporządzono w 3 jednobrzmiących egzemplarzach - 2 egzemplarze dla Zamawiającego i 1 egzemplarz dla Wykonawcy.</w:t>
      </w:r>
    </w:p>
    <w:p>
      <w:pPr>
        <w:pStyle w:val="Normal"/>
        <w:bidi w:val="0"/>
        <w:jc w:val="both"/>
        <w:rPr>
          <w:bCs/>
          <w:sz w:val="24"/>
          <w:szCs w:val="24"/>
        </w:rPr>
      </w:pPr>
      <w:r>
        <w:rPr>
          <w:bCs/>
          <w:sz w:val="24"/>
          <w:szCs w:val="24"/>
        </w:rPr>
      </w:r>
    </w:p>
    <w:p>
      <w:pPr>
        <w:pStyle w:val="Normal"/>
        <w:bidi w:val="0"/>
        <w:jc w:val="both"/>
        <w:rPr>
          <w:bCs/>
          <w:sz w:val="24"/>
          <w:szCs w:val="24"/>
        </w:rPr>
      </w:pPr>
      <w:r>
        <w:rPr>
          <w:bCs/>
          <w:sz w:val="24"/>
          <w:szCs w:val="24"/>
        </w:rPr>
        <w:t xml:space="preserve">Załączniki do umowy: </w:t>
      </w:r>
    </w:p>
    <w:p>
      <w:pPr>
        <w:pStyle w:val="Normal"/>
        <w:numPr>
          <w:ilvl w:val="1"/>
          <w:numId w:val="4"/>
        </w:numPr>
        <w:bidi w:val="0"/>
        <w:jc w:val="both"/>
        <w:rPr>
          <w:bCs/>
          <w:sz w:val="24"/>
          <w:szCs w:val="24"/>
        </w:rPr>
      </w:pPr>
      <w:r>
        <w:rPr>
          <w:bCs/>
          <w:sz w:val="24"/>
          <w:szCs w:val="24"/>
        </w:rPr>
        <w:t>specyfikacja asortymentowo- ilościowo – wartościowa – grupa VI</w:t>
      </w:r>
    </w:p>
    <w:p>
      <w:pPr>
        <w:pStyle w:val="Normal"/>
        <w:bidi w:val="0"/>
        <w:jc w:val="both"/>
        <w:rPr>
          <w:bCs/>
          <w:sz w:val="24"/>
          <w:szCs w:val="24"/>
        </w:rPr>
      </w:pPr>
      <w:r>
        <w:rPr>
          <w:bCs/>
          <w:sz w:val="24"/>
          <w:szCs w:val="24"/>
        </w:rPr>
      </w:r>
    </w:p>
    <w:tbl>
      <w:tblPr>
        <w:tblW w:w="10044" w:type="dxa"/>
        <w:jc w:val="left"/>
        <w:tblInd w:w="-113" w:type="dxa"/>
        <w:tblLayout w:type="fixed"/>
        <w:tblCellMar>
          <w:top w:w="0" w:type="dxa"/>
          <w:left w:w="108" w:type="dxa"/>
          <w:bottom w:w="0" w:type="dxa"/>
          <w:right w:w="108" w:type="dxa"/>
        </w:tblCellMar>
      </w:tblPr>
      <w:tblGrid>
        <w:gridCol w:w="5022"/>
        <w:gridCol w:w="5022"/>
      </w:tblGrid>
      <w:tr>
        <w:trPr>
          <w:trHeight w:val="1210" w:hRule="atLeast"/>
        </w:trPr>
        <w:tc>
          <w:tcPr>
            <w:tcW w:w="5022" w:type="dxa"/>
            <w:tcBorders>
              <w:top w:val="single" w:sz="4" w:space="0" w:color="000000"/>
              <w:left w:val="single" w:sz="4" w:space="0" w:color="000000"/>
              <w:bottom w:val="single" w:sz="4" w:space="0" w:color="000000"/>
              <w:right w:val="single" w:sz="4" w:space="0" w:color="000000"/>
            </w:tcBorders>
          </w:tcPr>
          <w:p>
            <w:pPr>
              <w:pStyle w:val="Normal"/>
              <w:bidi w:val="0"/>
              <w:jc w:val="both"/>
              <w:rPr>
                <w:b/>
                <w:b/>
              </w:rPr>
            </w:pPr>
            <w:r>
              <w:rPr>
                <w:b/>
              </w:rPr>
              <w:t>ZAMAWIAJĄCY:</w:t>
            </w:r>
          </w:p>
        </w:tc>
        <w:tc>
          <w:tcPr>
            <w:tcW w:w="5022" w:type="dxa"/>
            <w:tcBorders>
              <w:top w:val="single" w:sz="4" w:space="0" w:color="000000"/>
              <w:left w:val="single" w:sz="4" w:space="0" w:color="000000"/>
              <w:bottom w:val="single" w:sz="4" w:space="0" w:color="000000"/>
              <w:right w:val="single" w:sz="4" w:space="0" w:color="000000"/>
            </w:tcBorders>
          </w:tcPr>
          <w:p>
            <w:pPr>
              <w:pStyle w:val="Normal"/>
              <w:bidi w:val="0"/>
              <w:jc w:val="both"/>
              <w:rPr>
                <w:b/>
                <w:b/>
              </w:rPr>
            </w:pPr>
            <w:r>
              <w:rPr>
                <w:b/>
              </w:rPr>
              <w:t xml:space="preserve">WYKONAWCA: </w:t>
            </w:r>
          </w:p>
        </w:tc>
      </w:tr>
    </w:tbl>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right"/>
        <w:rPr>
          <w:i/>
          <w:i/>
        </w:rPr>
      </w:pPr>
      <w:r>
        <w:rPr>
          <w:i/>
        </w:rPr>
        <w:t>Załącznik nr 4 do Zaproszenia</w:t>
      </w:r>
    </w:p>
    <w:p>
      <w:pPr>
        <w:pStyle w:val="Standard"/>
        <w:rPr>
          <w:rFonts w:ascii="Calibri" w:hAnsi="Calibri" w:cs="Calibri"/>
          <w:b/>
          <w:b/>
          <w:bCs/>
          <w:i/>
          <w:i/>
          <w:lang w:val="pl-PL"/>
        </w:rPr>
      </w:pPr>
      <w:r>
        <w:rPr>
          <w:rFonts w:cs="Calibri" w:ascii="Calibri" w:hAnsi="Calibri"/>
          <w:b/>
          <w:bCs/>
          <w:i/>
          <w:lang w:val="pl-PL"/>
        </w:rPr>
      </w:r>
    </w:p>
    <w:p>
      <w:pPr>
        <w:pStyle w:val="Standard"/>
        <w:rPr>
          <w:rFonts w:ascii="Calibri" w:hAnsi="Calibri" w:cs="Calibri"/>
          <w:b/>
          <w:b/>
          <w:bCs/>
          <w:i/>
          <w:i/>
          <w:lang w:val="pl-PL"/>
        </w:rPr>
      </w:pPr>
      <w:r>
        <w:rPr>
          <w:rFonts w:cs="Calibri" w:ascii="Calibri" w:hAnsi="Calibri"/>
          <w:b/>
          <w:bCs/>
          <w:i/>
          <w:lang w:val="pl-PL"/>
        </w:rPr>
      </w:r>
    </w:p>
    <w:p>
      <w:pPr>
        <w:pStyle w:val="Standard"/>
        <w:rPr>
          <w:rFonts w:ascii="Calibri" w:hAnsi="Calibri" w:cs="Calibri"/>
          <w:b/>
          <w:b/>
          <w:bCs/>
          <w:i/>
          <w:i/>
          <w:lang w:val="pl-PL"/>
        </w:rPr>
      </w:pPr>
      <w:r>
        <w:rPr>
          <w:rFonts w:cs="Calibri" w:ascii="Calibri" w:hAnsi="Calibri"/>
          <w:b/>
          <w:bCs/>
          <w:i/>
          <w:lang w:val="pl-PL"/>
        </w:rPr>
      </w:r>
    </w:p>
    <w:p>
      <w:pPr>
        <w:pStyle w:val="Standard"/>
        <w:rPr>
          <w:rFonts w:ascii="Calibri" w:hAnsi="Calibri" w:cs="Calibri"/>
          <w:b/>
          <w:b/>
          <w:bCs/>
          <w:i/>
          <w:i/>
          <w:lang w:val="pl-PL"/>
        </w:rPr>
      </w:pPr>
      <w:r>
        <w:rPr>
          <w:rFonts w:cs="Calibri" w:ascii="Calibri" w:hAnsi="Calibri"/>
          <w:b/>
          <w:bCs/>
          <w:i/>
          <w:lang w:val="pl-PL"/>
        </w:rPr>
        <w:t>NAZWA PODMIOTU SKŁADAJĄCEGO OŚWIADCZENIE: ………………………………………………………………………….</w:t>
      </w:r>
    </w:p>
    <w:p>
      <w:pPr>
        <w:pStyle w:val="Standard"/>
        <w:rPr>
          <w:rFonts w:ascii="Calibri" w:hAnsi="Calibri" w:cs="Calibri"/>
          <w:lang w:val="pl-PL"/>
        </w:rPr>
      </w:pPr>
      <w:r>
        <w:rPr>
          <w:rFonts w:cs="Calibri" w:ascii="Calibri" w:hAnsi="Calibri"/>
          <w:lang w:val="pl-PL"/>
        </w:rPr>
        <w:t>(pełna nazwa/firma, adres, w zależności od podmiotu: NIP, KRS/CEiDG)</w:t>
      </w:r>
    </w:p>
    <w:p>
      <w:pPr>
        <w:pStyle w:val="Standard"/>
        <w:rPr>
          <w:rFonts w:ascii="Calibri" w:hAnsi="Calibri" w:cs="Calibri"/>
          <w:lang w:val="pl-PL"/>
        </w:rPr>
      </w:pPr>
      <w:r>
        <w:rPr>
          <w:rFonts w:cs="Calibri" w:ascii="Calibri" w:hAnsi="Calibri"/>
          <w:lang w:val="pl-PL"/>
        </w:rPr>
        <w:t>reprezentowany przez: …………………………………………………………… …………………</w:t>
      </w:r>
    </w:p>
    <w:p>
      <w:pPr>
        <w:pStyle w:val="Standard"/>
        <w:ind w:left="1416" w:right="0" w:firstLine="708"/>
        <w:rPr>
          <w:rFonts w:ascii="Calibri" w:hAnsi="Calibri" w:cs="Calibri"/>
          <w:lang w:val="pl-PL"/>
        </w:rPr>
      </w:pPr>
      <w:r>
        <w:rPr>
          <w:rFonts w:cs="Calibri" w:ascii="Calibri" w:hAnsi="Calibri"/>
          <w:lang w:val="pl-PL"/>
        </w:rPr>
        <w:t>(imię, nazwisko, stanowisko/podstawa do reprezentacji)</w:t>
      </w:r>
    </w:p>
    <w:p>
      <w:pPr>
        <w:pStyle w:val="Przypiskocowy"/>
        <w:jc w:val="center"/>
        <w:rPr>
          <w:rFonts w:ascii="Calibri" w:hAnsi="Calibri" w:eastAsia="Times New Roman" w:cs="Calibri"/>
          <w:b/>
          <w:b/>
          <w:sz w:val="24"/>
          <w:szCs w:val="24"/>
          <w:u w:val="single"/>
          <w:lang w:val="pl-PL"/>
        </w:rPr>
      </w:pPr>
      <w:r>
        <w:rPr>
          <w:rFonts w:eastAsia="Times New Roman" w:cs="Calibri"/>
          <w:b/>
          <w:sz w:val="24"/>
          <w:szCs w:val="24"/>
          <w:u w:val="single"/>
          <w:lang w:val="pl-PL"/>
        </w:rPr>
      </w:r>
    </w:p>
    <w:p>
      <w:pPr>
        <w:pStyle w:val="Przypiskocowy"/>
        <w:jc w:val="center"/>
        <w:rPr>
          <w:rFonts w:eastAsia="Times New Roman" w:cs="Calibri"/>
          <w:b/>
          <w:b/>
          <w:sz w:val="24"/>
          <w:szCs w:val="24"/>
          <w:u w:val="single"/>
          <w:lang w:val="pl-PL"/>
        </w:rPr>
      </w:pPr>
      <w:r>
        <w:rPr>
          <w:rFonts w:eastAsia="Times New Roman" w:cs="Calibri"/>
          <w:b/>
          <w:sz w:val="24"/>
          <w:szCs w:val="24"/>
          <w:u w:val="single"/>
          <w:lang w:val="pl-PL"/>
        </w:rPr>
        <w:t>Oświadczenie</w:t>
      </w:r>
    </w:p>
    <w:p>
      <w:pPr>
        <w:pStyle w:val="Standard"/>
        <w:spacing w:before="120" w:after="0"/>
        <w:ind w:left="720" w:right="0" w:hanging="0"/>
        <w:jc w:val="center"/>
        <w:rPr>
          <w:rFonts w:ascii="Calibri" w:hAnsi="Calibri" w:eastAsia="Times New Roman" w:cs="Calibri"/>
          <w:b/>
          <w:b/>
          <w:u w:val="single"/>
          <w:lang w:val="pl-PL"/>
        </w:rPr>
      </w:pPr>
      <w:r>
        <w:rPr>
          <w:rFonts w:eastAsia="Times New Roman" w:cs="Calibri" w:ascii="Calibri" w:hAnsi="Calibri"/>
          <w:b/>
          <w:u w:val="single"/>
          <w:lang w:val="pl-PL"/>
        </w:rPr>
        <w:t>DOTYCZĄCE PRZESŁANEK WYKLUCZENIA Z POSTĘPOWANIA</w:t>
      </w:r>
    </w:p>
    <w:p>
      <w:pPr>
        <w:pStyle w:val="Standard"/>
        <w:spacing w:before="120" w:after="0"/>
        <w:ind w:left="720" w:right="0" w:hanging="0"/>
        <w:jc w:val="center"/>
        <w:rPr>
          <w:rFonts w:ascii="Calibri" w:hAnsi="Calibri" w:cs="Calibri"/>
          <w:b/>
          <w:b/>
          <w:bCs/>
          <w:u w:val="single"/>
          <w:lang w:val="pl-PL"/>
        </w:rPr>
      </w:pPr>
      <w:r>
        <w:rPr>
          <w:rFonts w:cs="Calibri" w:ascii="Calibri" w:hAnsi="Calibri"/>
          <w:b/>
          <w:bCs/>
          <w:u w:val="single"/>
          <w:lang w:val="pl-PL"/>
        </w:rPr>
        <w:t>zawartych w art. 7 ust. 1 pkt 1-3 ustawy z dnia 13 kwietnia 2022r. o szczególnych rozwiązaniach w zakresie przeciwdziałania wspieraniu agresji na Ukrainę oraz służących ochronie bezpieczeństwa narodowego (Dz.U. z 2023 poz. 1497 ze zm.)</w:t>
      </w:r>
    </w:p>
    <w:p>
      <w:pPr>
        <w:pStyle w:val="Standard"/>
        <w:spacing w:before="120" w:after="0"/>
        <w:ind w:left="720" w:right="0" w:hanging="0"/>
        <w:jc w:val="center"/>
        <w:rPr>
          <w:rFonts w:ascii="Calibri" w:hAnsi="Calibri" w:cs="Calibri"/>
          <w:lang w:val="pl-PL"/>
        </w:rPr>
      </w:pPr>
      <w:r>
        <w:rPr>
          <w:rFonts w:cs="Calibri" w:ascii="Calibri" w:hAnsi="Calibri"/>
          <w:lang w:val="pl-PL"/>
        </w:rPr>
      </w:r>
    </w:p>
    <w:p>
      <w:pPr>
        <w:pStyle w:val="Standard"/>
        <w:jc w:val="center"/>
        <w:rPr>
          <w:rFonts w:ascii="Calibri" w:hAnsi="Calibri" w:eastAsia="Times New Roman" w:cs="Calibri"/>
          <w:lang w:val="pl-PL"/>
        </w:rPr>
      </w:pPr>
      <w:r>
        <w:rPr>
          <w:rFonts w:eastAsia="Times New Roman" w:cs="Calibri" w:ascii="Calibri" w:hAnsi="Calibri"/>
          <w:lang w:val="pl-PL"/>
        </w:rPr>
        <w:t>Na potrzeby postępowania o wartości szacunkowej poniżej 130 000,00 zł pn.</w:t>
      </w:r>
    </w:p>
    <w:p>
      <w:pPr>
        <w:pStyle w:val="Standard"/>
        <w:jc w:val="both"/>
        <w:rPr>
          <w:rFonts w:ascii="Calibri" w:hAnsi="Calibri" w:eastAsia="Times New Roman" w:cs="Calibri"/>
          <w:lang w:val="pl-PL"/>
        </w:rPr>
      </w:pPr>
      <w:r>
        <w:rPr>
          <w:rFonts w:eastAsia="Times New Roman" w:cs="Calibri" w:ascii="Calibri" w:hAnsi="Calibri"/>
          <w:lang w:val="pl-PL"/>
        </w:rPr>
      </w:r>
    </w:p>
    <w:p>
      <w:pPr>
        <w:pStyle w:val="Akapitzlist"/>
        <w:bidi w:val="0"/>
        <w:spacing w:lineRule="auto" w:line="276"/>
        <w:ind w:left="792" w:right="0" w:hanging="0"/>
        <w:jc w:val="center"/>
        <w:rPr>
          <w:rFonts w:ascii="Calibri" w:hAnsi="Calibri" w:eastAsia="Lucida Sans Unicode" w:cs="Calibri"/>
          <w:b/>
          <w:b/>
          <w:bCs/>
          <w:color w:val="000000"/>
          <w:kern w:val="2"/>
          <w:u w:val="single"/>
          <w:lang w:val="pl-PL" w:eastAsia="en-US" w:bidi="en-US"/>
        </w:rPr>
      </w:pPr>
      <w:r>
        <w:rPr>
          <w:rFonts w:eastAsia="Lucida Sans Unicode" w:cs="Calibri" w:ascii="Calibri" w:hAnsi="Calibri"/>
          <w:b/>
          <w:bCs/>
          <w:color w:val="000000"/>
          <w:kern w:val="2"/>
          <w:u w:val="single"/>
          <w:lang w:val="pl-PL" w:eastAsia="en-US" w:bidi="en-US"/>
        </w:rPr>
        <w:t>Sukcesywną dostawę środków spożywcz</w:t>
      </w:r>
      <w:r>
        <w:rPr>
          <w:rFonts w:eastAsia="Lucida Sans Unicode" w:cs="Calibri" w:ascii="Calibri" w:hAnsi="Calibri"/>
          <w:b/>
          <w:bCs/>
          <w:color w:val="000000"/>
          <w:kern w:val="2"/>
          <w:u w:val="single"/>
          <w:shd w:fill="FFFFFF" w:val="clear"/>
          <w:lang w:val="pl-PL" w:eastAsia="en-US" w:bidi="en-US"/>
        </w:rPr>
        <w:t>ych z grupy asortymentowej ….</w:t>
      </w:r>
    </w:p>
    <w:p>
      <w:pPr>
        <w:pStyle w:val="Akapitzlist"/>
        <w:bidi w:val="0"/>
        <w:spacing w:lineRule="auto" w:line="276"/>
        <w:ind w:left="792" w:right="0" w:hanging="0"/>
        <w:jc w:val="center"/>
        <w:rPr>
          <w:rFonts w:ascii="Calibri" w:hAnsi="Calibri" w:eastAsia="Lucida Sans Unicode" w:cs="Calibri"/>
          <w:b/>
          <w:b/>
          <w:bCs/>
          <w:color w:val="000000"/>
          <w:kern w:val="2"/>
          <w:sz w:val="22"/>
          <w:u w:val="single"/>
          <w:lang w:val="pl-PL" w:eastAsia="en-US" w:bidi="en-US"/>
        </w:rPr>
      </w:pPr>
      <w:r>
        <w:rPr>
          <w:rFonts w:eastAsia="Lucida Sans Unicode" w:cs="Calibri" w:ascii="Calibri" w:hAnsi="Calibri"/>
          <w:b/>
          <w:bCs/>
          <w:color w:val="000000"/>
          <w:kern w:val="2"/>
          <w:sz w:val="22"/>
          <w:u w:val="single"/>
          <w:lang w:val="pl-PL" w:eastAsia="en-US" w:bidi="en-US"/>
        </w:rPr>
      </w:r>
    </w:p>
    <w:p>
      <w:pPr>
        <w:pStyle w:val="Standard"/>
        <w:spacing w:lineRule="auto" w:line="288"/>
        <w:jc w:val="both"/>
        <w:rPr/>
      </w:pPr>
      <w:r>
        <w:rPr>
          <w:rFonts w:cs="Calibri" w:ascii="Calibri" w:hAnsi="Calibri"/>
          <w:lang w:val="pl-PL"/>
        </w:rPr>
        <w:t xml:space="preserve">Mając na uwadze przesłanki wykluczenia zawarte w art. 7 ust. 1 pkt 1-3 ustawy z dnia 13 kwietnia 2022r. o szczególnych rozwiązaniach w zakresie przeciwdziałania wspieraniu agresji na Ukrainę oraz służących ochronie bezpieczeństwa narodowego (Dz.U. z 2023 poz. 1497 ze zm.) </w:t>
      </w:r>
      <w:r>
        <w:rPr>
          <w:rFonts w:eastAsia="Calibri" w:cs="Calibri" w:ascii="Calibri" w:hAnsi="Calibri"/>
          <w:lang w:val="pl-PL"/>
        </w:rPr>
        <w:t xml:space="preserve">oświadczam, że nie podlegam wykluczeniu z postępowania na podstawie art. 7 ust. 1 pkt 1-3 ustawy </w:t>
      </w:r>
      <w:r>
        <w:rPr>
          <w:rFonts w:cs="Calibri" w:ascii="Calibri" w:hAnsi="Calibri"/>
          <w:lang w:val="pl-PL"/>
        </w:rPr>
        <w:t>z dnia 13 kwietnia 2022r. o szczególnych rozwiązaniach w zakresie przeciwdziałania wspieraniu agresji na Ukrainę oraz służących ochronie bezpieczeństwa narodowego (Dz.U. z 2023 poz. 1497 ze zm.)</w:t>
      </w:r>
      <w:r>
        <w:rPr>
          <w:rFonts w:eastAsia="Calibri" w:cs="Calibri" w:ascii="Calibri" w:hAnsi="Calibri"/>
          <w:lang w:val="pl-PL"/>
        </w:rPr>
        <w:t>.</w:t>
      </w:r>
    </w:p>
    <w:p>
      <w:pPr>
        <w:pStyle w:val="Standard"/>
        <w:spacing w:lineRule="auto" w:line="288"/>
        <w:ind w:left="0" w:right="28" w:hanging="0"/>
        <w:jc w:val="both"/>
        <w:rPr>
          <w:rFonts w:ascii="Calibri" w:hAnsi="Calibri" w:cs="Calibri"/>
          <w:lang w:val="pl-PL"/>
        </w:rPr>
      </w:pPr>
      <w:r>
        <w:rPr>
          <w:rFonts w:cs="Calibri" w:ascii="Calibri" w:hAnsi="Calibri"/>
          <w:lang w:val="pl-PL"/>
        </w:rPr>
        <w:t>Oświadczam, że wszystkie informacje podane w oświadczeniu są aktualne i zgodne z prawdą oraz zostały przedstawione z pełną świadomością konsekwencji wprowadzenia Zamawiającego w błąd przy przedstawianiu informacji.</w:t>
      </w:r>
    </w:p>
    <w:p>
      <w:pPr>
        <w:pStyle w:val="Standard"/>
        <w:tabs>
          <w:tab w:val="clear" w:pos="709"/>
          <w:tab w:val="center" w:pos="7655" w:leader="none"/>
        </w:tabs>
        <w:spacing w:lineRule="atLeast" w:line="320" w:before="120" w:after="0"/>
        <w:rPr/>
      </w:pPr>
      <w:r>
        <w:rPr>
          <w:rFonts w:cs="Calibri" w:ascii="Calibri" w:hAnsi="Calibri"/>
          <w:lang w:val="pl-PL"/>
        </w:rPr>
        <w:t>_________________ dnia ____________________</w:t>
      </w:r>
      <w:r>
        <w:rPr>
          <w:rFonts w:cs="Calibri" w:ascii="Calibri" w:hAnsi="Calibri"/>
          <w:i/>
          <w:lang w:val="pl-PL"/>
        </w:rPr>
        <w:tab/>
      </w:r>
    </w:p>
    <w:p>
      <w:pPr>
        <w:pStyle w:val="Standard"/>
        <w:tabs>
          <w:tab w:val="clear" w:pos="709"/>
          <w:tab w:val="center" w:pos="17861" w:leader="none"/>
        </w:tabs>
        <w:spacing w:lineRule="atLeast" w:line="320" w:before="120" w:after="0"/>
        <w:ind w:left="5103" w:right="0" w:hanging="0"/>
        <w:jc w:val="center"/>
        <w:rPr>
          <w:rFonts w:ascii="Calibri" w:hAnsi="Calibri" w:eastAsia="Calibri" w:cs="Calibri"/>
          <w:i/>
          <w:i/>
          <w:lang w:val="pl-PL"/>
        </w:rPr>
      </w:pPr>
      <w:r>
        <w:rPr>
          <w:rFonts w:eastAsia="Calibri" w:cs="Calibri" w:ascii="Calibri" w:hAnsi="Calibri"/>
          <w:i/>
          <w:lang w:val="pl-PL"/>
        </w:rPr>
        <w:t xml:space="preserve">                                                                                                              </w:t>
      </w:r>
    </w:p>
    <w:p>
      <w:pPr>
        <w:pStyle w:val="Standard"/>
        <w:ind w:left="0" w:right="-68" w:firstLine="284"/>
        <w:jc w:val="right"/>
        <w:rPr>
          <w:rFonts w:ascii="Calibri" w:hAnsi="Calibri" w:cs="Calibri"/>
          <w:lang w:val="pl-PL"/>
        </w:rPr>
      </w:pPr>
      <w:r>
        <w:rPr>
          <w:rFonts w:cs="Calibri" w:ascii="Calibri" w:hAnsi="Calibri"/>
          <w:lang w:val="pl-PL"/>
        </w:rPr>
      </w:r>
    </w:p>
    <w:p>
      <w:pPr>
        <w:pStyle w:val="Standard"/>
        <w:ind w:left="0" w:right="-68" w:firstLine="284"/>
        <w:jc w:val="right"/>
        <w:rPr>
          <w:rFonts w:ascii="Calibri" w:hAnsi="Calibri" w:cs="Calibri"/>
          <w:lang w:val="pl-PL"/>
        </w:rPr>
      </w:pPr>
      <w:r>
        <w:rPr>
          <w:rFonts w:cs="Calibri" w:ascii="Calibri" w:hAnsi="Calibri"/>
          <w:lang w:val="pl-PL"/>
        </w:rPr>
        <w:t>………</w:t>
      </w:r>
      <w:r>
        <w:rPr>
          <w:rFonts w:cs="Calibri" w:ascii="Calibri" w:hAnsi="Calibri"/>
          <w:lang w:val="pl-PL"/>
        </w:rPr>
        <w:t>..….……………………………………………….</w:t>
      </w:r>
    </w:p>
    <w:p>
      <w:pPr>
        <w:pStyle w:val="Normal"/>
        <w:bidi w:val="0"/>
        <w:jc w:val="right"/>
        <w:rPr>
          <w:rFonts w:ascii="Calibri" w:hAnsi="Calibri" w:cs="Calibri"/>
          <w:i/>
          <w:i/>
        </w:rPr>
      </w:pPr>
      <w:r>
        <w:rPr>
          <w:rFonts w:cs="Calibri" w:ascii="Calibri" w:hAnsi="Calibri"/>
          <w:i/>
        </w:rPr>
        <w:t>/pieczęć i podpis Wykonawcy lub osoby/osób upoważnionych do reprezentowania Wykonawcy</w:t>
      </w:r>
    </w:p>
    <w:p>
      <w:pPr>
        <w:pStyle w:val="Normal"/>
        <w:bidi w:val="0"/>
        <w:jc w:val="both"/>
        <w:rPr>
          <w:rFonts w:ascii="Calibri" w:hAnsi="Calibri" w:cs="Calibri"/>
          <w:b/>
          <w:b/>
          <w:bCs/>
          <w:sz w:val="24"/>
          <w:szCs w:val="24"/>
        </w:rPr>
      </w:pPr>
      <w:r>
        <w:rPr>
          <w:rFonts w:cs="Calibri" w:ascii="Calibri" w:hAnsi="Calibri"/>
          <w:b/>
          <w:bCs/>
          <w:sz w:val="24"/>
          <w:szCs w:val="24"/>
        </w:rPr>
      </w:r>
    </w:p>
    <w:sectPr>
      <w:type w:val="nextPage"/>
      <w:pgSz w:w="11906" w:h="16838"/>
      <w:pgMar w:left="1134" w:right="1134" w:gutter="0" w:header="0" w:top="1134" w:footer="0" w:bottom="1134"/>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OpenSymbol">
    <w:altName w:val="Arial Unicode MS"/>
    <w:charset w:val="02"/>
    <w:family w:val="auto"/>
    <w:pitch w:val="default"/>
  </w:font>
  <w:font w:name="Arial">
    <w:charset w:val="ee"/>
    <w:family w:val="swiss"/>
    <w:pitch w:val="variable"/>
  </w:font>
  <w:font w:name="Liberation Sans">
    <w:altName w:val="Arial"/>
    <w:charset w:val="ee"/>
    <w:family w:val="swiss"/>
    <w:pitch w:val="variable"/>
  </w:font>
  <w:font w:name="Courier New">
    <w:charset w:val="ee"/>
    <w:family w:val="modern"/>
    <w:pitch w:val="default"/>
  </w:font>
  <w:font w:name="Times New Roman">
    <w:charset w:val="ee"/>
    <w:family w:val="roman"/>
    <w:pitch w:val="variable"/>
  </w:font>
  <w:font w:name="Calibri">
    <w:charset w:val="ee"/>
    <w:family w:val="swiss"/>
    <w:pitch w:val="variable"/>
  </w:font>
  <w:font w:name="Symbol">
    <w:charset w:val="02"/>
    <w:family w:val="auto"/>
    <w:pitch w:val="default"/>
  </w:font>
  <w:font w:name="OpenSymbol">
    <w:altName w:val="Arial Unicode MS"/>
    <w:charset w:val="01"/>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720"/>
        </w:tabs>
        <w:ind w:left="720" w:hanging="360"/>
      </w:pPr>
      <w:rPr>
        <w:b w:val="false"/>
        <w:bCs w:val="false"/>
      </w:rPr>
    </w:lvl>
    <w:lvl w:ilvl="1">
      <w:start w:val="1"/>
      <w:numFmt w:val="decimal"/>
      <w:lvlText w:val="%2."/>
      <w:lvlJc w:val="left"/>
      <w:pPr>
        <w:tabs>
          <w:tab w:val="num" w:pos="1080"/>
        </w:tabs>
        <w:ind w:left="1080" w:hanging="360"/>
      </w:pPr>
      <w:rPr>
        <w:b w:val="false"/>
        <w:bCs w:val="false"/>
      </w:rPr>
    </w:lvl>
    <w:lvl w:ilvl="2">
      <w:start w:val="1"/>
      <w:numFmt w:val="decimal"/>
      <w:lvlText w:val="%3."/>
      <w:lvlJc w:val="left"/>
      <w:pPr>
        <w:tabs>
          <w:tab w:val="num" w:pos="1440"/>
        </w:tabs>
        <w:ind w:left="1440" w:hanging="360"/>
      </w:pPr>
      <w:rPr>
        <w:b w:val="false"/>
        <w:bCs w:val="false"/>
      </w:rPr>
    </w:lvl>
    <w:lvl w:ilvl="3">
      <w:start w:val="1"/>
      <w:numFmt w:val="decimal"/>
      <w:lvlText w:val="%4."/>
      <w:lvlJc w:val="left"/>
      <w:pPr>
        <w:tabs>
          <w:tab w:val="num" w:pos="1800"/>
        </w:tabs>
        <w:ind w:left="1800" w:hanging="360"/>
      </w:pPr>
      <w:rPr>
        <w:b w:val="false"/>
        <w:bCs w:val="false"/>
      </w:rPr>
    </w:lvl>
    <w:lvl w:ilvl="4">
      <w:start w:val="1"/>
      <w:numFmt w:val="decimal"/>
      <w:lvlText w:val="%5."/>
      <w:lvlJc w:val="left"/>
      <w:pPr>
        <w:tabs>
          <w:tab w:val="num" w:pos="2160"/>
        </w:tabs>
        <w:ind w:left="2160" w:hanging="360"/>
      </w:pPr>
      <w:rPr>
        <w:b w:val="false"/>
        <w:bCs w:val="false"/>
      </w:rPr>
    </w:lvl>
    <w:lvl w:ilvl="5">
      <w:start w:val="1"/>
      <w:numFmt w:val="decimal"/>
      <w:lvlText w:val="%6."/>
      <w:lvlJc w:val="left"/>
      <w:pPr>
        <w:tabs>
          <w:tab w:val="num" w:pos="2520"/>
        </w:tabs>
        <w:ind w:left="2520" w:hanging="360"/>
      </w:pPr>
      <w:rPr>
        <w:b w:val="false"/>
        <w:bCs w:val="false"/>
      </w:rPr>
    </w:lvl>
    <w:lvl w:ilvl="6">
      <w:start w:val="1"/>
      <w:numFmt w:val="decimal"/>
      <w:lvlText w:val="%7."/>
      <w:lvlJc w:val="left"/>
      <w:pPr>
        <w:tabs>
          <w:tab w:val="num" w:pos="2880"/>
        </w:tabs>
        <w:ind w:left="2880" w:hanging="360"/>
      </w:pPr>
      <w:rPr>
        <w:b w:val="false"/>
        <w:bCs w:val="false"/>
      </w:rPr>
    </w:lvl>
    <w:lvl w:ilvl="7">
      <w:start w:val="1"/>
      <w:numFmt w:val="decimal"/>
      <w:lvlText w:val="%8."/>
      <w:lvlJc w:val="left"/>
      <w:pPr>
        <w:tabs>
          <w:tab w:val="num" w:pos="3240"/>
        </w:tabs>
        <w:ind w:left="3240" w:hanging="360"/>
      </w:pPr>
      <w:rPr>
        <w:b w:val="false"/>
        <w:bCs w:val="false"/>
      </w:rPr>
    </w:lvl>
    <w:lvl w:ilvl="8">
      <w:start w:val="1"/>
      <w:numFmt w:val="decimal"/>
      <w:lvlText w:val="%9."/>
      <w:lvlJc w:val="left"/>
      <w:pPr>
        <w:tabs>
          <w:tab w:val="num" w:pos="3600"/>
        </w:tabs>
        <w:ind w:left="3600" w:hanging="360"/>
      </w:pPr>
      <w:rPr>
        <w:b w:val="false"/>
        <w:bCs w:val="false"/>
      </w:rPr>
    </w:lvl>
  </w:abstractNum>
  <w:abstractNum w:abstractNumId="2">
    <w:lvl w:ilvl="0">
      <w:start w:val="1"/>
      <w:numFmt w:val="decimal"/>
      <w:lvlText w:val="%1."/>
      <w:lvlJc w:val="left"/>
      <w:pPr>
        <w:tabs>
          <w:tab w:val="num" w:pos="3479"/>
        </w:tabs>
        <w:ind w:left="3479" w:hanging="360"/>
      </w:pPr>
      <w:rPr>
        <w:b w:val="false"/>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lvl w:ilvl="0">
      <w:start w:val="1"/>
      <w:numFmt w:val="decimal"/>
      <w:lvlText w:val="%1."/>
      <w:lvlJc w:val="left"/>
      <w:pPr>
        <w:tabs>
          <w:tab w:val="num" w:pos="357"/>
        </w:tabs>
        <w:ind w:left="357" w:hanging="357"/>
      </w:pPr>
      <w:rPr>
        <w:b w:val="false"/>
      </w:rPr>
    </w:lvl>
  </w:abstractNum>
  <w:abstractNum w:abstractNumId="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lvl w:ilvl="0">
      <w:start w:val="3"/>
      <w:numFmt w:val="decimal"/>
      <w:lvlText w:val="%1."/>
      <w:lvlJc w:val="left"/>
      <w:pPr>
        <w:tabs>
          <w:tab w:val="num" w:pos="360"/>
        </w:tabs>
        <w:ind w:left="360" w:hanging="360"/>
      </w:pPr>
      <w:rPr/>
    </w:lvl>
  </w:abstractNum>
  <w:abstractNum w:abstractNumId="6">
    <w:lvl w:ilvl="0">
      <w:start w:val="1"/>
      <w:numFmt w:val="decimal"/>
      <w:lvlText w:val="%1."/>
      <w:lvlJc w:val="left"/>
      <w:pPr>
        <w:tabs>
          <w:tab w:val="num" w:pos="360"/>
        </w:tabs>
        <w:ind w:left="360" w:hanging="360"/>
      </w:pPr>
      <w:rPr/>
    </w:lvl>
  </w:abstractNum>
  <w:abstractNum w:abstractNumId="7">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8">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w="http://schemas.openxmlformats.org/wordprocessingml/2006/main">
  <w:zoom w:percent="95"/>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pl-PL" w:eastAsia="zh-CN" w:bidi="hi-IN"/>
      </w:rPr>
    </w:rPrDefault>
    <w:pPrDefault>
      <w:pPr>
        <w:widowControl/>
        <w:suppressAutoHyphens w:val="true"/>
      </w:pPr>
    </w:pPrDefault>
  </w:docDefaults>
  <w:style w:type="paragraph" w:styleId="Normal">
    <w:name w:val="Normal"/>
    <w:qFormat/>
    <w:pPr>
      <w:widowControl/>
      <w:kinsoku w:val="true"/>
      <w:overflowPunct w:val="true"/>
      <w:autoSpaceDE w:val="true"/>
      <w:bidi w:val="0"/>
    </w:pPr>
    <w:rPr>
      <w:rFonts w:ascii="Liberation Serif" w:hAnsi="Liberation Serif" w:eastAsia="NSimSun" w:cs="Lucida Sans"/>
      <w:color w:val="auto"/>
      <w:kern w:val="2"/>
      <w:sz w:val="24"/>
      <w:szCs w:val="24"/>
      <w:lang w:val="pl-PL" w:eastAsia="zh-CN" w:bidi="hi-IN"/>
    </w:rPr>
  </w:style>
  <w:style w:type="character" w:styleId="WW8Num16z0">
    <w:name w:val="WW8Num16z0"/>
    <w:qFormat/>
    <w:rPr>
      <w:b w:val="false"/>
      <w:bCs w:val="false"/>
    </w:rPr>
  </w:style>
  <w:style w:type="character" w:styleId="WW8Num15z0">
    <w:name w:val="WW8Num15z0"/>
    <w:qFormat/>
    <w:rPr>
      <w:b w:val="false"/>
    </w:rPr>
  </w:style>
  <w:style w:type="character" w:styleId="Znakiwypunktowania">
    <w:name w:val="Znaki wypunktowania"/>
    <w:qFormat/>
    <w:rPr>
      <w:rFonts w:ascii="OpenSymbol" w:hAnsi="OpenSymbol" w:eastAsia="OpenSymbol" w:cs="OpenSymbol"/>
    </w:rPr>
  </w:style>
  <w:style w:type="character" w:styleId="WW8Num31z0">
    <w:name w:val="WW8Num31z0"/>
    <w:qFormat/>
    <w:rPr>
      <w:b w:val="false"/>
    </w:rPr>
  </w:style>
  <w:style w:type="character" w:styleId="WW8Num31z1">
    <w:name w:val="WW8Num31z1"/>
    <w:qFormat/>
    <w:rPr>
      <w:rFonts w:ascii="Arial" w:hAnsi="Arial" w:cs="Arial"/>
      <w:color w:val="000000"/>
      <w:sz w:val="24"/>
      <w:szCs w:val="24"/>
    </w:rPr>
  </w:style>
  <w:style w:type="character" w:styleId="WW8Num31z2">
    <w:name w:val="WW8Num31z2"/>
    <w:qFormat/>
    <w:rPr/>
  </w:style>
  <w:style w:type="character" w:styleId="WW8Num11z0">
    <w:name w:val="WW8Num11z0"/>
    <w:qFormat/>
    <w:rPr/>
  </w:style>
  <w:style w:type="character" w:styleId="WW8Num14z0">
    <w:name w:val="WW8Num14z0"/>
    <w:qFormat/>
    <w:rPr/>
  </w:style>
  <w:style w:type="paragraph" w:styleId="Nagwek">
    <w:name w:val="Nagłówek"/>
    <w:basedOn w:val="Normal"/>
    <w:next w:val="Tretekstu"/>
    <w:qFormat/>
    <w:pPr>
      <w:keepNext w:val="true"/>
      <w:spacing w:before="240" w:after="120"/>
    </w:pPr>
    <w:rPr>
      <w:rFonts w:ascii="Liberation Sans" w:hAnsi="Liberation Sans" w:eastAsia="Microsoft YaHei" w:cs="Lucida Sans"/>
      <w:sz w:val="28"/>
      <w:szCs w:val="28"/>
    </w:rPr>
  </w:style>
  <w:style w:type="paragraph" w:styleId="Tretekstu">
    <w:name w:val="Body Text"/>
    <w:basedOn w:val="Normal"/>
    <w:pPr>
      <w:spacing w:lineRule="auto" w:line="276" w:before="0" w:after="140"/>
    </w:pPr>
    <w:rPr/>
  </w:style>
  <w:style w:type="paragraph" w:styleId="Lista">
    <w:name w:val="List"/>
    <w:basedOn w:val="Tretekstu"/>
    <w:pPr/>
    <w:rPr>
      <w:rFonts w:cs="Lucida Sans"/>
    </w:rPr>
  </w:style>
  <w:style w:type="paragraph" w:styleId="Podpis">
    <w:name w:val="Caption"/>
    <w:basedOn w:val="Normal"/>
    <w:qFormat/>
    <w:pPr>
      <w:suppressLineNumbers/>
      <w:spacing w:before="120" w:after="120"/>
    </w:pPr>
    <w:rPr>
      <w:rFonts w:cs="Lucida Sans"/>
      <w:i/>
      <w:iCs/>
      <w:sz w:val="24"/>
      <w:szCs w:val="24"/>
    </w:rPr>
  </w:style>
  <w:style w:type="paragraph" w:styleId="Indeks">
    <w:name w:val="Indeks"/>
    <w:basedOn w:val="Normal"/>
    <w:qFormat/>
    <w:pPr>
      <w:suppressLineNumbers/>
    </w:pPr>
    <w:rPr>
      <w:rFonts w:cs="Lucida Sans"/>
    </w:rPr>
  </w:style>
  <w:style w:type="paragraph" w:styleId="Pkt">
    <w:name w:val="pkt"/>
    <w:basedOn w:val="Normal"/>
    <w:qFormat/>
    <w:pPr>
      <w:suppressAutoHyphens w:val="false"/>
      <w:spacing w:before="60" w:after="60"/>
      <w:ind w:left="851" w:right="0" w:hanging="295"/>
      <w:jc w:val="both"/>
    </w:pPr>
    <w:rPr>
      <w:sz w:val="24"/>
    </w:rPr>
  </w:style>
  <w:style w:type="paragraph" w:styleId="WWZwykytekst">
    <w:name w:val="WW-Zwykły tekst"/>
    <w:basedOn w:val="Normal"/>
    <w:qFormat/>
    <w:pPr>
      <w:widowControl w:val="false"/>
    </w:pPr>
    <w:rPr>
      <w:rFonts w:ascii="Courier New" w:hAnsi="Courier New" w:eastAsia="Arial Unicode MS" w:cs="Courier New"/>
      <w:kern w:val="2"/>
      <w:sz w:val="24"/>
      <w:szCs w:val="24"/>
    </w:rPr>
  </w:style>
  <w:style w:type="paragraph" w:styleId="Podpis1">
    <w:name w:val="Podpis1"/>
    <w:basedOn w:val="Normal"/>
    <w:qFormat/>
    <w:pPr>
      <w:suppressLineNumbers/>
      <w:spacing w:before="120" w:after="120"/>
    </w:pPr>
    <w:rPr>
      <w:rFonts w:cs="Tahoma"/>
      <w:i/>
      <w:iCs/>
      <w:sz w:val="24"/>
      <w:szCs w:val="24"/>
    </w:rPr>
  </w:style>
  <w:style w:type="paragraph" w:styleId="Standard">
    <w:name w:val="Standard"/>
    <w:qFormat/>
    <w:pPr>
      <w:widowControl w:val="false"/>
      <w:suppressAutoHyphens w:val="true"/>
      <w:kinsoku w:val="true"/>
      <w:overflowPunct w:val="true"/>
      <w:autoSpaceDE w:val="true"/>
      <w:bidi w:val="0"/>
      <w:textAlignment w:val="baseline"/>
    </w:pPr>
    <w:rPr>
      <w:rFonts w:ascii="Times New Roman" w:hAnsi="Times New Roman" w:eastAsia="Lucida Sans Unicode" w:cs="Tahoma"/>
      <w:color w:val="000000"/>
      <w:kern w:val="2"/>
      <w:sz w:val="24"/>
      <w:szCs w:val="24"/>
      <w:lang w:val="en-US" w:bidi="en-US" w:eastAsia="zh-CN"/>
    </w:rPr>
  </w:style>
  <w:style w:type="paragraph" w:styleId="Przypiskocowy">
    <w:name w:val="Endnote Text"/>
    <w:basedOn w:val="Standard"/>
    <w:pPr/>
    <w:rPr>
      <w:rFonts w:ascii="Calibri" w:hAnsi="Calibri" w:eastAsia="Calibri" w:cs="Times New Roman"/>
      <w:sz w:val="20"/>
      <w:szCs w:val="20"/>
    </w:rPr>
  </w:style>
  <w:style w:type="paragraph" w:styleId="Akapitzlist">
    <w:name w:val="Akapit z listą"/>
    <w:basedOn w:val="Normal"/>
    <w:qFormat/>
    <w:pPr>
      <w:suppressAutoHyphens w:val="false"/>
      <w:ind w:left="708" w:right="0" w:hanging="0"/>
    </w:pPr>
    <w:rPr>
      <w:sz w:val="24"/>
      <w:szCs w:val="24"/>
      <w:lang w:val="zxx"/>
    </w:rPr>
  </w:style>
  <w:style w:type="paragraph" w:styleId="Zawartotabeli">
    <w:name w:val="Zawartość tabeli"/>
    <w:basedOn w:val="Normal"/>
    <w:qFormat/>
    <w:pPr>
      <w:widowControl w:val="false"/>
      <w:suppressLineNumbers/>
    </w:pPr>
    <w:rPr/>
  </w:style>
  <w:style w:type="numbering" w:styleId="WW8Num16">
    <w:name w:val="WW8Num16"/>
    <w:qFormat/>
  </w:style>
  <w:style w:type="numbering" w:styleId="WW8Num15">
    <w:name w:val="WW8Num15"/>
    <w:qFormat/>
  </w:style>
  <w:style w:type="numbering" w:styleId="WW8Num31">
    <w:name w:val="WW8Num31"/>
    <w:qFormat/>
  </w:style>
  <w:style w:type="numbering" w:styleId="WW8Num9">
    <w:name w:val="WW8Num9"/>
    <w:qFormat/>
  </w:style>
  <w:style w:type="numbering" w:styleId="WW8Num11">
    <w:name w:val="WW8Num11"/>
    <w:qFormat/>
  </w:style>
  <w:style w:type="numbering" w:styleId="WW8Num14">
    <w:name w:val="WW8Num14"/>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6</TotalTime>
  <Application>LibreOffice/7.2.5.2$Windows_X86_64 LibreOffice_project/499f9727c189e6ef3471021d6132d4c694f357e5</Application>
  <AppVersion>15.0000</AppVersion>
  <Pages>6</Pages>
  <Words>1621</Words>
  <Characters>10705</Characters>
  <CharactersWithSpaces>12525</CharactersWithSpaces>
  <Paragraphs>107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2024-10-15T12:56:05Z</dcterms:created>
  <dc:creator/>
  <dc:description/>
  <dc:language>pl-PL</dc:language>
  <cp:lastModifiedBy/>
  <dcterms:modified xsi:type="dcterms:W3CDTF">2024-12-11T11:05:53Z</dcterms:modified>
  <cp:revision>5</cp:revision>
  <dc:subject/>
  <dc:title/>
</cp:coreProperties>
</file>