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4"/>
          <w:szCs w:val="24"/>
        </w:rPr>
      </w:pPr>
      <w:r>
        <w:rPr>
          <w:sz w:val="24"/>
          <w:szCs w:val="24"/>
        </w:rPr>
      </w:r>
    </w:p>
    <w:p>
      <w:pPr>
        <w:pStyle w:val="Normal"/>
        <w:jc w:val="right"/>
        <w:rPr>
          <w:i/>
          <w:i/>
        </w:rPr>
      </w:pPr>
      <w:r>
        <w:rPr>
          <w:i/>
        </w:rPr>
        <w:t xml:space="preserve"> </w:t>
      </w:r>
      <w:r>
        <w:rPr>
          <w:i/>
        </w:rPr>
        <w:t>Załącznik nr 1 do Zaproszenia</w:t>
      </w:r>
    </w:p>
    <w:p>
      <w:pPr>
        <w:pStyle w:val="Normal"/>
        <w:jc w:val="center"/>
        <w:rPr>
          <w:sz w:val="24"/>
          <w:szCs w:val="24"/>
        </w:rPr>
      </w:pPr>
      <w:r>
        <w:rPr>
          <w:sz w:val="24"/>
          <w:szCs w:val="24"/>
        </w:rPr>
        <w:t>OFERTA</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Niniejsza oferta zawiera ................. kolejno ponumerowanych i zszytych zapisanych stron.</w:t>
      </w:r>
    </w:p>
    <w:p>
      <w:pPr>
        <w:pStyle w:val="Normal"/>
        <w:rPr>
          <w:sz w:val="24"/>
          <w:szCs w:val="24"/>
        </w:rPr>
      </w:pPr>
      <w:r>
        <w:rPr>
          <w:sz w:val="24"/>
          <w:szCs w:val="24"/>
        </w:rPr>
        <w:t> </w:t>
      </w:r>
    </w:p>
    <w:p>
      <w:pPr>
        <w:pStyle w:val="Normal"/>
        <w:rPr>
          <w:sz w:val="24"/>
          <w:szCs w:val="24"/>
        </w:rPr>
      </w:pPr>
      <w:r>
        <w:rPr>
          <w:sz w:val="24"/>
          <w:szCs w:val="24"/>
        </w:rPr>
        <w:t>Nazwa Wykonawcy: ....................................................................................................................</w:t>
      </w:r>
    </w:p>
    <w:p>
      <w:pPr>
        <w:pStyle w:val="Normal"/>
        <w:rPr>
          <w:sz w:val="24"/>
          <w:szCs w:val="24"/>
        </w:rPr>
      </w:pPr>
      <w:r>
        <w:rPr>
          <w:sz w:val="24"/>
          <w:szCs w:val="24"/>
        </w:rPr>
      </w:r>
    </w:p>
    <w:p>
      <w:pPr>
        <w:pStyle w:val="Normal"/>
        <w:rPr>
          <w:sz w:val="24"/>
          <w:szCs w:val="24"/>
        </w:rPr>
      </w:pPr>
      <w:r>
        <w:rPr>
          <w:sz w:val="24"/>
          <w:szCs w:val="24"/>
        </w:rPr>
        <w:t>ulica: .................................................. kod i miejscowość: ..........................................................</w:t>
      </w:r>
    </w:p>
    <w:p>
      <w:pPr>
        <w:pStyle w:val="Normal"/>
        <w:rPr>
          <w:sz w:val="24"/>
          <w:szCs w:val="24"/>
        </w:rPr>
      </w:pPr>
      <w:r>
        <w:rPr>
          <w:sz w:val="24"/>
          <w:szCs w:val="24"/>
        </w:rPr>
      </w:r>
    </w:p>
    <w:p>
      <w:pPr>
        <w:pStyle w:val="Normal"/>
        <w:rPr>
          <w:sz w:val="24"/>
          <w:szCs w:val="24"/>
        </w:rPr>
      </w:pPr>
      <w:r>
        <w:rPr>
          <w:sz w:val="24"/>
          <w:szCs w:val="24"/>
        </w:rPr>
        <w:t>adres do kontaktów (jeżeli jest inny niż adres Wykonawcy) .......................................................</w:t>
      </w:r>
    </w:p>
    <w:p>
      <w:pPr>
        <w:pStyle w:val="Normal"/>
        <w:rPr>
          <w:sz w:val="24"/>
          <w:szCs w:val="24"/>
        </w:rPr>
      </w:pPr>
      <w:r>
        <w:rPr>
          <w:sz w:val="24"/>
          <w:szCs w:val="24"/>
        </w:rPr>
      </w:r>
    </w:p>
    <w:p>
      <w:pPr>
        <w:pStyle w:val="Normal"/>
        <w:rPr>
          <w:sz w:val="24"/>
          <w:szCs w:val="24"/>
        </w:rPr>
      </w:pPr>
      <w:r>
        <w:rPr>
          <w:sz w:val="24"/>
          <w:szCs w:val="24"/>
        </w:rPr>
        <w:t>osoba do kontaktów: ....................................................................................................................</w:t>
      </w:r>
    </w:p>
    <w:p>
      <w:pPr>
        <w:pStyle w:val="Normal"/>
        <w:rPr>
          <w:sz w:val="24"/>
          <w:szCs w:val="24"/>
        </w:rPr>
      </w:pPr>
      <w:r>
        <w:rPr>
          <w:sz w:val="24"/>
          <w:szCs w:val="24"/>
        </w:rPr>
      </w:r>
    </w:p>
    <w:p>
      <w:pPr>
        <w:pStyle w:val="Normal"/>
        <w:rPr>
          <w:sz w:val="24"/>
          <w:szCs w:val="24"/>
        </w:rPr>
      </w:pPr>
      <w:r>
        <w:rPr>
          <w:sz w:val="24"/>
          <w:szCs w:val="24"/>
        </w:rPr>
        <w:t xml:space="preserve">tel. .....................................................................     </w:t>
      </w:r>
    </w:p>
    <w:p>
      <w:pPr>
        <w:pStyle w:val="Normal"/>
        <w:rPr>
          <w:sz w:val="24"/>
          <w:szCs w:val="24"/>
        </w:rPr>
      </w:pPr>
      <w:r>
        <w:rPr>
          <w:sz w:val="24"/>
          <w:szCs w:val="24"/>
        </w:rPr>
      </w:r>
    </w:p>
    <w:p>
      <w:pPr>
        <w:pStyle w:val="Normal"/>
        <w:rPr>
          <w:sz w:val="24"/>
          <w:szCs w:val="24"/>
        </w:rPr>
      </w:pPr>
      <w:r>
        <w:rPr>
          <w:sz w:val="24"/>
          <w:szCs w:val="24"/>
        </w:rPr>
        <w:t>NIP ...................................................................      REGON .......................................................</w:t>
      </w:r>
    </w:p>
    <w:p>
      <w:pPr>
        <w:pStyle w:val="Normal"/>
        <w:rPr>
          <w:sz w:val="24"/>
          <w:szCs w:val="24"/>
        </w:rPr>
      </w:pPr>
      <w:r>
        <w:rPr>
          <w:sz w:val="24"/>
          <w:szCs w:val="24"/>
        </w:rPr>
      </w:r>
    </w:p>
    <w:p>
      <w:pPr>
        <w:pStyle w:val="Normal"/>
        <w:rPr>
          <w:sz w:val="24"/>
          <w:szCs w:val="24"/>
        </w:rPr>
      </w:pPr>
      <w:r>
        <w:rPr>
          <w:sz w:val="24"/>
          <w:szCs w:val="24"/>
        </w:rPr>
      </w:r>
    </w:p>
    <w:p>
      <w:pPr>
        <w:pStyle w:val="Pkt"/>
        <w:spacing w:before="0" w:after="0"/>
        <w:ind w:left="0" w:right="0" w:hanging="0"/>
        <w:jc w:val="center"/>
        <w:rPr/>
      </w:pPr>
      <w:r>
        <w:rPr>
          <w:b/>
          <w:bCs/>
          <w:szCs w:val="24"/>
        </w:rPr>
        <w:t xml:space="preserve">Do:  Dyrekcji </w:t>
      </w:r>
      <w:r>
        <w:rPr>
          <w:b/>
          <w:szCs w:val="24"/>
        </w:rPr>
        <w:t>Szkoły Podstawowej im. gen. J. Bema</w:t>
      </w:r>
    </w:p>
    <w:p>
      <w:pPr>
        <w:pStyle w:val="Pkt"/>
        <w:spacing w:before="0" w:after="0"/>
        <w:ind w:left="708" w:right="0" w:firstLine="708"/>
        <w:rPr>
          <w:b/>
          <w:b/>
          <w:szCs w:val="24"/>
        </w:rPr>
      </w:pPr>
      <w:r>
        <w:rPr>
          <w:b/>
          <w:szCs w:val="24"/>
        </w:rPr>
        <w:t xml:space="preserve"> </w:t>
      </w:r>
      <w:r>
        <w:rPr>
          <w:b/>
          <w:szCs w:val="24"/>
        </w:rPr>
        <w:tab/>
        <w:tab/>
        <w:t xml:space="preserve"> 44-160 Rudziniec, ul. Szkolna 23, Bojszów</w:t>
      </w:r>
    </w:p>
    <w:p>
      <w:pPr>
        <w:pStyle w:val="Normal"/>
        <w:jc w:val="center"/>
        <w:rPr>
          <w:b/>
          <w:b/>
          <w:bCs/>
          <w:sz w:val="24"/>
          <w:szCs w:val="24"/>
        </w:rPr>
      </w:pPr>
      <w:r>
        <w:rPr>
          <w:b/>
          <w:bCs/>
          <w:sz w:val="24"/>
          <w:szCs w:val="24"/>
        </w:rPr>
      </w:r>
    </w:p>
    <w:p>
      <w:pPr>
        <w:pStyle w:val="Normal"/>
        <w:rPr>
          <w:sz w:val="24"/>
          <w:szCs w:val="24"/>
        </w:rPr>
      </w:pPr>
      <w:r>
        <w:rPr>
          <w:sz w:val="24"/>
          <w:szCs w:val="24"/>
        </w:rPr>
        <w:t> </w:t>
      </w:r>
    </w:p>
    <w:p>
      <w:pPr>
        <w:pStyle w:val="Normal"/>
        <w:ind w:left="284" w:right="0" w:hanging="284"/>
        <w:rPr/>
      </w:pPr>
      <w:r>
        <w:rPr>
          <w:sz w:val="24"/>
          <w:szCs w:val="24"/>
        </w:rPr>
        <w:t xml:space="preserve">1. Ubiegając się o zamówienie na: </w:t>
      </w:r>
      <w:r>
        <w:rPr>
          <w:b/>
          <w:sz w:val="24"/>
          <w:szCs w:val="24"/>
        </w:rPr>
        <w:t>Sukcesywną dostawę środków spożywczych z</w:t>
      </w:r>
      <w:r>
        <w:rPr>
          <w:b/>
          <w:sz w:val="24"/>
          <w:szCs w:val="24"/>
          <w:shd w:fill="auto" w:val="clear"/>
        </w:rPr>
        <w:t xml:space="preserve"> grupy …. </w:t>
      </w:r>
      <w:r>
        <w:rPr>
          <w:sz w:val="24"/>
          <w:szCs w:val="24"/>
        </w:rPr>
        <w:t>oświadczam, co następuje:</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Wykonawca oferuje realizację przedmiotu zamówienia za kwotę:</w:t>
      </w:r>
    </w:p>
    <w:p>
      <w:pPr>
        <w:pStyle w:val="Normal"/>
        <w:rPr>
          <w:sz w:val="24"/>
          <w:szCs w:val="24"/>
        </w:rPr>
      </w:pPr>
      <w:r>
        <w:rPr>
          <w:sz w:val="24"/>
          <w:szCs w:val="24"/>
        </w:rPr>
      </w:r>
    </w:p>
    <w:p>
      <w:pPr>
        <w:pStyle w:val="Normal"/>
        <w:rPr>
          <w:sz w:val="24"/>
          <w:szCs w:val="24"/>
        </w:rPr>
      </w:pPr>
      <w:r>
        <w:rPr>
          <w:sz w:val="24"/>
          <w:szCs w:val="24"/>
        </w:rPr>
        <w:t xml:space="preserve">brutto:  ............................... zł </w:t>
      </w:r>
    </w:p>
    <w:p>
      <w:pPr>
        <w:pStyle w:val="Normal"/>
        <w:rPr>
          <w:sz w:val="24"/>
          <w:szCs w:val="24"/>
        </w:rPr>
      </w:pPr>
      <w:r>
        <w:rPr>
          <w:sz w:val="24"/>
          <w:szCs w:val="24"/>
        </w:rPr>
      </w:r>
    </w:p>
    <w:p>
      <w:pPr>
        <w:pStyle w:val="Normal"/>
        <w:rPr>
          <w:sz w:val="24"/>
          <w:szCs w:val="24"/>
        </w:rPr>
      </w:pPr>
      <w:r>
        <w:rPr>
          <w:sz w:val="24"/>
          <w:szCs w:val="24"/>
        </w:rPr>
        <w:t>(słownie: ...................................................................................................................................)</w:t>
      </w:r>
    </w:p>
    <w:p>
      <w:pPr>
        <w:pStyle w:val="Normal"/>
        <w:rPr>
          <w:sz w:val="24"/>
          <w:szCs w:val="24"/>
        </w:rPr>
      </w:pPr>
      <w:r>
        <w:rPr>
          <w:sz w:val="24"/>
          <w:szCs w:val="24"/>
        </w:rPr>
      </w:r>
    </w:p>
    <w:p>
      <w:pPr>
        <w:pStyle w:val="Normal"/>
        <w:rPr>
          <w:sz w:val="24"/>
          <w:szCs w:val="24"/>
        </w:rPr>
      </w:pPr>
      <w:r>
        <w:rPr>
          <w:sz w:val="24"/>
          <w:szCs w:val="24"/>
        </w:rPr>
        <w:t>netto:    ............................... zł  +  należny podatek VAT  ......................  zł</w:t>
      </w:r>
    </w:p>
    <w:p>
      <w:pPr>
        <w:pStyle w:val="Normal"/>
        <w:rPr>
          <w:sz w:val="24"/>
          <w:szCs w:val="24"/>
        </w:rPr>
      </w:pPr>
      <w:r>
        <w:rPr>
          <w:sz w:val="24"/>
          <w:szCs w:val="24"/>
        </w:rPr>
      </w:r>
    </w:p>
    <w:p>
      <w:pPr>
        <w:pStyle w:val="Normal"/>
        <w:jc w:val="both"/>
        <w:rPr>
          <w:b/>
          <w:b/>
          <w:kern w:val="2"/>
          <w:sz w:val="24"/>
          <w:szCs w:val="24"/>
          <w:lang w:bidi="zxx"/>
        </w:rPr>
      </w:pPr>
      <w:r>
        <w:rPr>
          <w:b/>
          <w:kern w:val="2"/>
          <w:sz w:val="24"/>
          <w:szCs w:val="24"/>
          <w:lang w:bidi="zxx"/>
        </w:rPr>
      </w:r>
    </w:p>
    <w:p>
      <w:pPr>
        <w:pStyle w:val="Normal"/>
        <w:ind w:left="284" w:right="0" w:hanging="284"/>
        <w:jc w:val="both"/>
        <w:rPr/>
      </w:pPr>
      <w:r>
        <w:rPr>
          <w:sz w:val="24"/>
          <w:szCs w:val="24"/>
        </w:rPr>
        <w:t>2. Termin realizacji przedmiotu zamówienia</w:t>
      </w:r>
      <w:r>
        <w:rPr>
          <w:b/>
          <w:bCs/>
          <w:sz w:val="24"/>
          <w:szCs w:val="24"/>
        </w:rPr>
        <w:t xml:space="preserve"> </w:t>
      </w:r>
      <w:r>
        <w:rPr>
          <w:bCs/>
          <w:sz w:val="24"/>
          <w:szCs w:val="24"/>
        </w:rPr>
        <w:t xml:space="preserve"> </w:t>
      </w:r>
      <w:r>
        <w:rPr>
          <w:sz w:val="24"/>
          <w:szCs w:val="24"/>
          <w:lang w:bidi="zxx"/>
        </w:rPr>
        <w:t>od</w:t>
      </w:r>
      <w:r>
        <w:rPr>
          <w:b/>
          <w:sz w:val="24"/>
          <w:szCs w:val="24"/>
          <w:lang w:bidi="zxx"/>
        </w:rPr>
        <w:t xml:space="preserve"> </w:t>
      </w:r>
      <w:r>
        <w:rPr>
          <w:sz w:val="24"/>
          <w:szCs w:val="24"/>
          <w:lang w:bidi="zxx"/>
        </w:rPr>
        <w:t xml:space="preserve">daty </w:t>
      </w:r>
      <w:r>
        <w:rPr>
          <w:sz w:val="24"/>
          <w:szCs w:val="24"/>
          <w:lang w:bidi="zxx"/>
        </w:rPr>
        <w:t>01.01.202</w:t>
      </w:r>
      <w:r>
        <w:rPr>
          <w:sz w:val="24"/>
          <w:szCs w:val="24"/>
          <w:lang w:bidi="zxx"/>
        </w:rPr>
        <w:t>6</w:t>
      </w:r>
      <w:r>
        <w:rPr>
          <w:sz w:val="24"/>
          <w:szCs w:val="24"/>
          <w:lang w:bidi="zxx"/>
        </w:rPr>
        <w:t xml:space="preserve">r. </w:t>
      </w:r>
      <w:r>
        <w:rPr>
          <w:sz w:val="24"/>
          <w:szCs w:val="24"/>
          <w:lang w:bidi="zxx"/>
        </w:rPr>
        <w:t xml:space="preserve">zawarcia umowy przez okres </w:t>
      </w:r>
      <w:r>
        <w:rPr>
          <w:sz w:val="24"/>
          <w:szCs w:val="24"/>
          <w:lang w:bidi="zxx"/>
        </w:rPr>
        <w:t>12</w:t>
      </w:r>
      <w:r>
        <w:rPr>
          <w:sz w:val="24"/>
          <w:szCs w:val="24"/>
          <w:shd w:fill="FFFF00" w:val="clear"/>
          <w:lang w:bidi="zxx"/>
        </w:rPr>
        <w:t xml:space="preserve"> </w:t>
      </w:r>
      <w:r>
        <w:rPr>
          <w:sz w:val="24"/>
          <w:szCs w:val="24"/>
          <w:shd w:fill="FFFFFF" w:val="clear"/>
          <w:lang w:bidi="zxx"/>
        </w:rPr>
        <w:t xml:space="preserve">miesięcy. </w:t>
      </w:r>
    </w:p>
    <w:p>
      <w:pPr>
        <w:pStyle w:val="Normal"/>
        <w:jc w:val="both"/>
        <w:rPr>
          <w:sz w:val="24"/>
          <w:szCs w:val="24"/>
        </w:rPr>
      </w:pPr>
      <w:r>
        <w:rPr>
          <w:sz w:val="24"/>
          <w:szCs w:val="24"/>
        </w:rPr>
        <w:t xml:space="preserve">3.Termin związania ofertą: </w:t>
      </w:r>
      <w:r>
        <w:rPr>
          <w:sz w:val="24"/>
          <w:szCs w:val="24"/>
        </w:rPr>
        <w:t>21</w:t>
      </w:r>
      <w:r>
        <w:rPr>
          <w:sz w:val="24"/>
          <w:szCs w:val="24"/>
        </w:rPr>
        <w:t xml:space="preserve"> dni.</w:t>
      </w:r>
    </w:p>
    <w:p>
      <w:pPr>
        <w:pStyle w:val="Normal"/>
        <w:jc w:val="both"/>
        <w:rPr>
          <w:sz w:val="24"/>
          <w:szCs w:val="24"/>
        </w:rPr>
      </w:pPr>
      <w:r>
        <w:rPr>
          <w:sz w:val="24"/>
          <w:szCs w:val="24"/>
        </w:rPr>
        <w:t>4. Warunki płatności: do 14 dni od otrzymania prawidłowo wystawionej faktury.</w:t>
      </w:r>
    </w:p>
    <w:p>
      <w:pPr>
        <w:pStyle w:val="Normal"/>
        <w:ind w:left="284" w:right="0" w:hanging="284"/>
        <w:jc w:val="both"/>
        <w:rPr>
          <w:sz w:val="24"/>
          <w:szCs w:val="24"/>
        </w:rPr>
      </w:pPr>
      <w:r>
        <w:rPr>
          <w:sz w:val="24"/>
          <w:szCs w:val="24"/>
        </w:rPr>
        <w:t>5. Oświadczam, że Wykonawca zapoznał się z zaproszeniem do składania ofert i nie wnosi do niego zastrzeżeń oraz uzyskał informacje konieczne do przygotowania oferty.</w:t>
      </w:r>
    </w:p>
    <w:p>
      <w:pPr>
        <w:pStyle w:val="Normal"/>
        <w:ind w:left="426" w:right="0" w:hanging="426"/>
        <w:jc w:val="both"/>
        <w:rPr>
          <w:sz w:val="24"/>
          <w:szCs w:val="24"/>
        </w:rPr>
      </w:pPr>
      <w:r>
        <w:rPr>
          <w:sz w:val="24"/>
          <w:szCs w:val="24"/>
        </w:rPr>
        <w:t>6. Oświadczam, że postanowienia zawarte we wzorze umowy zostały przez Wykonawcę zaakceptowane i zobowiązuje się do jej podpisania w przypadku wyboru oferty jako najkorzystniejszej.</w:t>
      </w:r>
    </w:p>
    <w:p>
      <w:pPr>
        <w:pStyle w:val="Tretekstu"/>
        <w:widowControl/>
        <w:jc w:val="both"/>
        <w:rPr/>
      </w:pPr>
      <w:r>
        <w:rPr/>
        <w:t xml:space="preserve">7. Oświadczam, że wyrażam zgodę na dokonywanie przez Zamawiającego płatności w systemie podzielonej płatności tzw. Split payment. </w:t>
      </w:r>
    </w:p>
    <w:p>
      <w:pPr>
        <w:pStyle w:val="Normal"/>
        <w:jc w:val="both"/>
        <w:rPr>
          <w:sz w:val="24"/>
          <w:szCs w:val="24"/>
        </w:rPr>
      </w:pPr>
      <w:r>
        <w:rPr>
          <w:sz w:val="24"/>
          <w:szCs w:val="24"/>
        </w:rPr>
        <w:t>8. Informuje że następujące części zamówienia zamierzamy powierzyć do wykonania podwykonawcom:</w:t>
      </w:r>
    </w:p>
    <w:p>
      <w:pPr>
        <w:pStyle w:val="Normal"/>
        <w:rPr>
          <w:sz w:val="24"/>
          <w:szCs w:val="24"/>
        </w:rPr>
      </w:pPr>
      <w:r>
        <w:rPr>
          <w:sz w:val="24"/>
          <w:szCs w:val="24"/>
        </w:rPr>
        <w:t>.................................................................................................................................................</w:t>
      </w:r>
    </w:p>
    <w:p>
      <w:pPr>
        <w:pStyle w:val="Normal"/>
        <w:rPr>
          <w:sz w:val="24"/>
          <w:szCs w:val="24"/>
        </w:rPr>
      </w:pPr>
      <w:r>
        <w:rPr>
          <w:sz w:val="24"/>
          <w:szCs w:val="24"/>
        </w:rPr>
        <w:t>.................................................................................................................................................</w:t>
      </w:r>
    </w:p>
    <w:p>
      <w:pPr>
        <w:pStyle w:val="Normal"/>
        <w:rPr>
          <w:sz w:val="24"/>
          <w:szCs w:val="24"/>
        </w:rPr>
      </w:pPr>
      <w:r>
        <w:rPr>
          <w:sz w:val="24"/>
          <w:szCs w:val="24"/>
        </w:rPr>
        <w:t>9.  Dostawca wymaga minimum logistycznego przy każdorazowej dostawie w kwocie………………………netto.</w:t>
      </w:r>
    </w:p>
    <w:p>
      <w:pPr>
        <w:pStyle w:val="Normal"/>
        <w:rPr/>
      </w:pPr>
      <w:r>
        <w:rPr/>
      </w:r>
    </w:p>
    <w:p>
      <w:pPr>
        <w:pStyle w:val="Normal"/>
        <w:jc w:val="both"/>
        <w:rPr/>
      </w:pPr>
      <w:r>
        <w:rPr>
          <w:sz w:val="24"/>
          <w:szCs w:val="24"/>
        </w:rPr>
        <w:t>10</w:t>
      </w:r>
      <w:r>
        <w:rPr>
          <w:sz w:val="24"/>
          <w:szCs w:val="24"/>
        </w:rPr>
        <w:t xml:space="preserve">. </w:t>
      </w:r>
      <w:r>
        <w:rPr>
          <w:i/>
          <w:iCs/>
          <w:sz w:val="24"/>
          <w:szCs w:val="24"/>
        </w:rPr>
        <w:t xml:space="preserve">Znając treść art. 297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gwarancji lub  podobnego świadczenia pieniężnego na określony cel gospodarczy, elektronicznego instrumentu  płatniczego lub zamówienia publicznego, przedkłada podrobiony, przerobiony, poświadczający nieprawdę albo nierzetelny dokument albo nierzetelne, pisemne świadczenie dotyczące okoliczności o istotnym znaczeniu dla uzyskania wymienionego wsparcia finansowego, instrumentu płatniczego lub zamówienia podlega karze pozbawienia  wolności od 3 miesięcy do lat 5”, oświadczamy, że dane zawarte w ofercie, dokumentach </w:t>
      </w:r>
    </w:p>
    <w:p>
      <w:pPr>
        <w:pStyle w:val="Normal"/>
        <w:jc w:val="both"/>
        <w:rPr>
          <w:i/>
          <w:i/>
          <w:iCs/>
          <w:sz w:val="24"/>
          <w:szCs w:val="24"/>
        </w:rPr>
      </w:pPr>
      <w:r>
        <w:rPr>
          <w:i/>
          <w:iCs/>
          <w:sz w:val="24"/>
          <w:szCs w:val="24"/>
        </w:rPr>
        <w:t>i oświadczeniach są zgodne ze stanem faktycznym.</w:t>
      </w:r>
    </w:p>
    <w:p>
      <w:pPr>
        <w:pStyle w:val="Normal"/>
        <w:ind w:left="424" w:right="0" w:hanging="0"/>
        <w:jc w:val="both"/>
        <w:rPr>
          <w:i/>
          <w:i/>
          <w:iCs/>
          <w:sz w:val="24"/>
          <w:szCs w:val="24"/>
        </w:rPr>
      </w:pPr>
      <w:r>
        <w:rPr>
          <w:i/>
          <w:iCs/>
          <w:sz w:val="24"/>
          <w:szCs w:val="24"/>
        </w:rPr>
      </w:r>
    </w:p>
    <w:p>
      <w:pPr>
        <w:pStyle w:val="Normal"/>
        <w:widowControl w:val="false"/>
        <w:numPr>
          <w:ilvl w:val="0"/>
          <w:numId w:val="2"/>
        </w:numPr>
        <w:tabs>
          <w:tab w:val="clear" w:pos="708"/>
          <w:tab w:val="left" w:pos="282" w:leader="none"/>
        </w:tabs>
        <w:spacing w:lineRule="auto" w:line="276"/>
        <w:ind w:left="140" w:right="0" w:hanging="142"/>
        <w:jc w:val="both"/>
        <w:rPr/>
      </w:pPr>
      <w:r>
        <w:rPr>
          <w:sz w:val="24"/>
          <w:szCs w:val="24"/>
        </w:rPr>
        <w:t>1</w:t>
      </w:r>
      <w:r>
        <w:rPr>
          <w:sz w:val="24"/>
          <w:szCs w:val="24"/>
        </w:rPr>
        <w:t>1</w:t>
      </w:r>
      <w:r>
        <w:rPr>
          <w:sz w:val="24"/>
          <w:szCs w:val="24"/>
        </w:rPr>
        <w:t>.</w:t>
      </w:r>
      <w:r>
        <w:rPr>
          <w:sz w:val="24"/>
          <w:szCs w:val="24"/>
          <w:lang w:eastAsia="zh-CN"/>
        </w:rPr>
        <w:t xml:space="preserve"> Wykonawca zobowiązuje się do przestrzegania i stosowania się do przepisów Ustawy o ochronie danych osobowych z dnia 10 maja 2018r (Dz. U. z 2019 poz. 1781 z późn. zm.)  oraz Rozporządzenia Parlamentu Europejskiego i Rady (UE) 2016/679 z dnia 27 kwietnia 2016r. w sprawie ochrony osób fizycznych w związku z przetwarzaniem danych osobowych i w sprawie swobodnego przepływu takich danych. </w:t>
      </w:r>
    </w:p>
    <w:p>
      <w:pPr>
        <w:pStyle w:val="Normal"/>
        <w:widowControl w:val="false"/>
        <w:numPr>
          <w:ilvl w:val="0"/>
          <w:numId w:val="2"/>
        </w:numPr>
        <w:tabs>
          <w:tab w:val="clear" w:pos="708"/>
          <w:tab w:val="left" w:pos="282" w:leader="none"/>
          <w:tab w:val="left" w:pos="720" w:leader="none"/>
        </w:tabs>
        <w:spacing w:lineRule="auto" w:line="276"/>
        <w:ind w:left="140" w:right="0" w:hanging="142"/>
        <w:jc w:val="both"/>
        <w:rPr>
          <w:sz w:val="24"/>
          <w:szCs w:val="24"/>
          <w:lang w:eastAsia="zh-CN"/>
        </w:rPr>
      </w:pPr>
      <w:r>
        <w:rPr>
          <w:sz w:val="24"/>
          <w:szCs w:val="24"/>
          <w:lang w:eastAsia="zh-CN"/>
        </w:rPr>
        <w:t>1</w:t>
      </w:r>
      <w:r>
        <w:rPr>
          <w:sz w:val="24"/>
          <w:szCs w:val="24"/>
          <w:lang w:eastAsia="zh-CN"/>
        </w:rPr>
        <w:t>2</w:t>
      </w:r>
      <w:r>
        <w:rPr>
          <w:sz w:val="24"/>
          <w:szCs w:val="24"/>
          <w:lang w:eastAsia="zh-CN"/>
        </w:rPr>
        <w:t xml:space="preserve">. 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pozyskałem w celu ubiegania się o udzielenie publicznego wykonanie zamówienia publicznego w niniejszym postępowaniu*. </w:t>
      </w:r>
    </w:p>
    <w:p>
      <w:pPr>
        <w:pStyle w:val="Normal"/>
        <w:widowControl w:val="false"/>
        <w:tabs>
          <w:tab w:val="clear" w:pos="708"/>
          <w:tab w:val="left" w:pos="360" w:leader="none"/>
        </w:tabs>
        <w:overflowPunct w:val="false"/>
        <w:autoSpaceDE w:val="false"/>
        <w:spacing w:lineRule="auto" w:line="276"/>
        <w:ind w:left="-426" w:right="0" w:hanging="0"/>
        <w:jc w:val="both"/>
        <w:textAlignment w:val="baseline"/>
        <w:rPr/>
      </w:pPr>
      <w:r>
        <w:rPr>
          <w:sz w:val="24"/>
          <w:szCs w:val="24"/>
          <w:lang w:eastAsia="zh-CN"/>
        </w:rPr>
        <w:t xml:space="preserve">* </w:t>
      </w:r>
      <w:r>
        <w:rPr>
          <w:lang w:eastAsia="zh-CN"/>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rPr>
          <w:sz w:val="24"/>
          <w:szCs w:val="24"/>
          <w:lang w:eastAsia="zh-CN"/>
        </w:rPr>
      </w:pPr>
      <w:r>
        <w:rPr>
          <w:sz w:val="24"/>
          <w:szCs w:val="24"/>
          <w:lang w:eastAsia="zh-CN"/>
        </w:rPr>
      </w:r>
    </w:p>
    <w:p>
      <w:pPr>
        <w:pStyle w:val="Normal"/>
        <w:rPr>
          <w:sz w:val="24"/>
          <w:szCs w:val="24"/>
        </w:rPr>
      </w:pPr>
      <w:r>
        <w:rPr>
          <w:sz w:val="24"/>
          <w:szCs w:val="24"/>
        </w:rPr>
      </w:r>
    </w:p>
    <w:p>
      <w:pPr>
        <w:pStyle w:val="Normal"/>
        <w:rPr>
          <w:sz w:val="24"/>
          <w:szCs w:val="24"/>
        </w:rPr>
      </w:pPr>
      <w:r>
        <w:rPr>
          <w:sz w:val="24"/>
          <w:szCs w:val="24"/>
        </w:rPr>
        <w:t>1</w:t>
      </w:r>
      <w:r>
        <w:rPr>
          <w:sz w:val="24"/>
          <w:szCs w:val="24"/>
        </w:rPr>
        <w:t>3</w:t>
      </w:r>
      <w:r>
        <w:rPr>
          <w:sz w:val="24"/>
          <w:szCs w:val="24"/>
        </w:rPr>
        <w:t>.  Załącznikami do niniejszej oferty są (wymienić wszystkie załączniki) :</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 xml:space="preserve">nazwa dokumentu,                                                 </w:t>
        <w:tab/>
        <w:tab/>
        <w:t xml:space="preserve">  numer strony w ofercie</w:t>
      </w:r>
    </w:p>
    <w:p>
      <w:pPr>
        <w:pStyle w:val="Normal"/>
        <w:rPr>
          <w:sz w:val="24"/>
          <w:szCs w:val="24"/>
        </w:rPr>
      </w:pPr>
      <w:r>
        <w:rPr>
          <w:sz w:val="24"/>
          <w:szCs w:val="24"/>
        </w:rPr>
        <w:t>- ...................................................................................................          ...................... </w:t>
      </w:r>
    </w:p>
    <w:p>
      <w:pPr>
        <w:pStyle w:val="Normal"/>
        <w:rPr>
          <w:sz w:val="24"/>
          <w:szCs w:val="24"/>
        </w:rPr>
      </w:pPr>
      <w:r>
        <w:rPr>
          <w:sz w:val="24"/>
          <w:szCs w:val="24"/>
        </w:rPr>
        <w:t>- ....................................................................................................         ......................</w:t>
      </w:r>
    </w:p>
    <w:p>
      <w:pPr>
        <w:pStyle w:val="Normal"/>
        <w:rPr>
          <w:sz w:val="24"/>
          <w:szCs w:val="24"/>
        </w:rPr>
      </w:pPr>
      <w:r>
        <w:rPr>
          <w:sz w:val="24"/>
          <w:szCs w:val="24"/>
        </w:rPr>
        <w:t>- ....................................................................................................         ...................... </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Data:  .......................</w:t>
        <w:tab/>
        <w:tab/>
        <w:tab/>
        <w:tab/>
        <w:tab/>
        <w:tab/>
        <w:tab/>
        <w:t>….....................................................</w:t>
      </w:r>
    </w:p>
    <w:p>
      <w:pPr>
        <w:pStyle w:val="Normal"/>
        <w:jc w:val="right"/>
        <w:rPr>
          <w:sz w:val="24"/>
          <w:szCs w:val="24"/>
        </w:rPr>
      </w:pPr>
      <w:r>
        <w:rPr>
          <w:sz w:val="24"/>
          <w:szCs w:val="24"/>
        </w:rPr>
        <w:t>Pieczęć i podpis przedstawiciela Wykonawcy</w:t>
      </w:r>
    </w:p>
    <w:p>
      <w:pPr>
        <w:pStyle w:val="Normal"/>
        <w:jc w:val="right"/>
        <w:rPr>
          <w:sz w:val="24"/>
          <w:szCs w:val="24"/>
        </w:rPr>
      </w:pPr>
      <w:r>
        <w:rPr>
          <w:sz w:val="24"/>
          <w:szCs w:val="24"/>
        </w:rPr>
        <w:t>upoważnionego do złożenia oferty</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agwek5"/>
        <w:jc w:val="right"/>
        <w:rPr>
          <w:b w:val="false"/>
          <w:b w:val="false"/>
          <w:bCs w:val="false"/>
          <w:i w:val="false"/>
          <w:i w:val="false"/>
          <w:sz w:val="24"/>
          <w:szCs w:val="24"/>
        </w:rPr>
      </w:pPr>
      <w:r>
        <w:rPr>
          <w:b w:val="false"/>
          <w:bCs w:val="false"/>
          <w:i w:val="false"/>
          <w:sz w:val="24"/>
          <w:szCs w:val="24"/>
        </w:rPr>
      </w:r>
    </w:p>
    <w:p>
      <w:pPr>
        <w:pStyle w:val="Normal"/>
        <w:rPr>
          <w:b/>
          <w:b/>
          <w:bCs/>
          <w:i/>
          <w:i/>
          <w:sz w:val="24"/>
          <w:szCs w:val="24"/>
        </w:rPr>
      </w:pPr>
      <w:r>
        <w:rPr>
          <w:b/>
          <w:bCs/>
          <w:i/>
          <w:sz w:val="24"/>
          <w:szCs w:val="24"/>
        </w:rPr>
      </w:r>
    </w:p>
    <w:p>
      <w:pPr>
        <w:pStyle w:val="Nagwek5"/>
        <w:rPr>
          <w:b w:val="false"/>
          <w:b w:val="false"/>
          <w:bCs w:val="false"/>
          <w:sz w:val="20"/>
          <w:szCs w:val="20"/>
        </w:rPr>
      </w:pPr>
      <w:r>
        <w:rPr>
          <w:b w:val="false"/>
          <w:bCs w:val="false"/>
          <w:sz w:val="20"/>
          <w:szCs w:val="20"/>
        </w:rPr>
      </w:r>
    </w:p>
    <w:p>
      <w:pPr>
        <w:pStyle w:val="Normal"/>
        <w:jc w:val="right"/>
        <w:rPr>
          <w:b/>
          <w:b/>
          <w:bCs/>
          <w:i/>
          <w:i/>
          <w:sz w:val="20"/>
          <w:szCs w:val="20"/>
        </w:rPr>
      </w:pPr>
      <w:r>
        <w:rPr>
          <w:b/>
          <w:bCs/>
          <w:i/>
          <w:sz w:val="20"/>
          <w:szCs w:val="20"/>
        </w:rPr>
      </w:r>
    </w:p>
    <w:p>
      <w:pPr>
        <w:pStyle w:val="Normal"/>
        <w:jc w:val="right"/>
        <w:rPr>
          <w:i/>
          <w:i/>
        </w:rPr>
      </w:pPr>
      <w:r>
        <w:rPr>
          <w:i/>
        </w:rPr>
      </w:r>
    </w:p>
    <w:p>
      <w:pPr>
        <w:pStyle w:val="Normal"/>
        <w:jc w:val="right"/>
        <w:rPr>
          <w:i/>
          <w:i/>
        </w:rPr>
      </w:pPr>
      <w:r>
        <w:rPr>
          <w:i/>
        </w:rPr>
      </w:r>
    </w:p>
    <w:p>
      <w:pPr>
        <w:pStyle w:val="Normal"/>
        <w:jc w:val="right"/>
        <w:rPr>
          <w:i/>
          <w:i/>
        </w:rPr>
      </w:pPr>
      <w:r>
        <w:rPr>
          <w:i/>
        </w:rPr>
      </w:r>
    </w:p>
    <w:p>
      <w:pPr>
        <w:pStyle w:val="Normal"/>
        <w:jc w:val="right"/>
        <w:rPr>
          <w:i/>
          <w:i/>
        </w:rPr>
      </w:pPr>
      <w:r>
        <w:rPr>
          <w:i/>
        </w:rPr>
        <w:t>Załącznik nr 2 do Zaproszenia</w:t>
      </w:r>
    </w:p>
    <w:p>
      <w:pPr>
        <w:pStyle w:val="Normal"/>
        <w:jc w:val="right"/>
        <w:rPr>
          <w:b/>
          <w:b/>
          <w:i/>
          <w:i/>
          <w:sz w:val="24"/>
          <w:szCs w:val="24"/>
        </w:rPr>
      </w:pPr>
      <w:r>
        <w:rPr>
          <w:b/>
          <w:i/>
          <w:sz w:val="24"/>
          <w:szCs w:val="24"/>
        </w:rPr>
      </w:r>
    </w:p>
    <w:p>
      <w:pPr>
        <w:pStyle w:val="Normal"/>
        <w:jc w:val="center"/>
        <w:rPr>
          <w:b/>
          <w:b/>
          <w:i/>
          <w:i/>
          <w:sz w:val="24"/>
          <w:szCs w:val="24"/>
        </w:rPr>
      </w:pPr>
      <w:r>
        <w:rPr>
          <w:b/>
          <w:i/>
          <w:sz w:val="24"/>
          <w:szCs w:val="24"/>
        </w:rPr>
        <w:t xml:space="preserve">Formularz Asortymentowo-Cenowy </w:t>
      </w:r>
    </w:p>
    <w:p>
      <w:pPr>
        <w:pStyle w:val="Normal"/>
        <w:jc w:val="center"/>
        <w:rPr>
          <w:b/>
          <w:b/>
          <w:i/>
          <w:i/>
          <w:sz w:val="24"/>
          <w:szCs w:val="24"/>
          <w:shd w:fill="FFFF00" w:val="clear"/>
        </w:rPr>
      </w:pPr>
      <w:r>
        <w:rPr>
          <w:b/>
          <w:i/>
          <w:sz w:val="24"/>
          <w:szCs w:val="24"/>
          <w:shd w:fill="FFFF00" w:val="clear"/>
        </w:rPr>
      </w:r>
    </w:p>
    <w:p>
      <w:pPr>
        <w:pStyle w:val="Normal"/>
        <w:jc w:val="center"/>
        <w:rPr>
          <w:b/>
          <w:b/>
          <w:i/>
          <w:i/>
          <w:sz w:val="24"/>
          <w:szCs w:val="24"/>
        </w:rPr>
      </w:pPr>
      <w:r>
        <w:rPr>
          <w:b/>
          <w:i/>
          <w:sz w:val="24"/>
          <w:szCs w:val="24"/>
        </w:rPr>
      </w:r>
    </w:p>
    <w:p>
      <w:pPr>
        <w:pStyle w:val="Nagwek5"/>
        <w:jc w:val="center"/>
        <w:rPr>
          <w:bCs w:val="false"/>
          <w:i w:val="false"/>
          <w:i w:val="false"/>
          <w:sz w:val="24"/>
          <w:szCs w:val="24"/>
        </w:rPr>
      </w:pPr>
      <w:r>
        <w:rPr>
          <w:bCs w:val="false"/>
          <w:i w:val="false"/>
          <w:sz w:val="24"/>
          <w:szCs w:val="24"/>
        </w:rPr>
        <w:t>Opis Przedmiotu Zamówienia</w:t>
      </w:r>
    </w:p>
    <w:p>
      <w:pPr>
        <w:pStyle w:val="Normal"/>
        <w:rPr>
          <w:bCs/>
          <w:i/>
          <w:i/>
          <w:sz w:val="24"/>
          <w:szCs w:val="24"/>
        </w:rPr>
      </w:pPr>
      <w:r>
        <w:rPr>
          <w:bCs/>
          <w:i/>
          <w:sz w:val="24"/>
          <w:szCs w:val="24"/>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 xml:space="preserve">Wykonawca będzie dostarczał </w:t>
      </w:r>
      <w:r>
        <w:rPr>
          <w:rStyle w:val="Domylnaczcionkaakapitu"/>
          <w:rFonts w:eastAsia="Calibri" w:cs="Times New Roman"/>
          <w:kern w:val="0"/>
          <w:sz w:val="24"/>
          <w:szCs w:val="24"/>
          <w:lang w:eastAsia="en-US" w:bidi="ar-SA"/>
        </w:rPr>
        <w:t xml:space="preserve">środki spożywcze </w:t>
      </w:r>
      <w:r>
        <w:rPr>
          <w:rStyle w:val="Domylnaczcionkaakapitu"/>
          <w:rFonts w:cs="Times New Roman"/>
          <w:sz w:val="24"/>
          <w:szCs w:val="24"/>
        </w:rPr>
        <w:t>-</w:t>
      </w:r>
      <w:r>
        <w:rPr>
          <w:rStyle w:val="Domylnaczcionkaakapitu"/>
          <w:rFonts w:eastAsia="Arial" w:cs="Times New Roman"/>
          <w:sz w:val="24"/>
          <w:szCs w:val="24"/>
        </w:rPr>
        <w:t xml:space="preserve"> pierwszej klasy jakości, świeże, odpowiadające normom jakościowym właściwym dla danego rodzaju produktów, które obowiązują na terenie Polski, o aktualnych terminach przydatności do spożycia. Opakowania dostarczanych przez Wykonawcę artykułów spożywczych muszą być oznakowane widoczną datą terminu przydatności do spożycia.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Wszystkie artykuły suche (nasiona i owoce suszone) powinny być pakowane w czyste opakowania jednostkowe przeznaczone do kontaktu z żywnością chroniące zawartość przed uszkodzeniem. Nasiona powinny być suche, bez obecności szkodników oraz uszkodzeń przez nich wyrządzonych, bez śladów pleśni czy wilgoci. Nie dopuszczalne są produkty uszkodzone, połamane, a także zniszczone lub otwarte opakowania albo hermetycznie nieszczelne.</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Artykuły piekarnicze powinny być dostarczane suche, bez obecności szkodników oraz uszkodzeń przez nich wyrządzonych, bez śladów pleśni czy wilgoci, bez obcych zapachów . Nie dopuszczalne są produkty uszkodzone mechanicznie, połamane, niewyrośnięte, zakalcowate wewnątrz lub o zbyt ciemnym kolorze skórki.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Warzywa i owoce powinny być:</w:t>
      </w:r>
    </w:p>
    <w:p>
      <w:pPr>
        <w:pStyle w:val="Akapitzlist"/>
        <w:numPr>
          <w:ilvl w:val="0"/>
          <w:numId w:val="10"/>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Wygląd: zdrowe (bez śladów gnicia i pleśni), wolne od szkodników i uszkodzeń przez nich wyrządzonych, nie zwiędnięte, czyste, nie uszkodzone;</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Barwa: Typowa dla odmiany;</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Smak i zapach: niedopuszczalny obcy smak, posmak czy zapach;</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Jednolitość: jednolite w opakowaniu pod względem pochodzenia, jakości, wielkości i możliwie w tym samym stopniu dojrzałości i rozwoju;</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Opakowanie: towar winien być przewożony w opakowaniach do tego przeznaczonych wykonane z materiałów przeznaczonych do kontaktu z żywnością, nie uszkodzone, nie zamoczone                   i czyste, bez śladów pleśni i obcych zapachów.</w:t>
      </w:r>
    </w:p>
    <w:p>
      <w:pPr>
        <w:pStyle w:val="Normal"/>
        <w:jc w:val="both"/>
        <w:rPr/>
      </w:pPr>
      <w:r>
        <w:rPr>
          <w:rStyle w:val="Domylnaczcionkaakapitu"/>
          <w:rFonts w:ascii="Cambria" w:hAnsi="Cambria"/>
          <w:bCs/>
          <w:sz w:val="24"/>
          <w:szCs w:val="24"/>
        </w:rPr>
        <w:t xml:space="preserve"> </w:t>
      </w:r>
    </w:p>
    <w:p>
      <w:pPr>
        <w:pStyle w:val="Normal"/>
        <w:ind w:left="0" w:right="0" w:hanging="340"/>
        <w:jc w:val="both"/>
        <w:rPr/>
      </w:pPr>
      <w:r>
        <w:rPr>
          <w:rStyle w:val="Domylnaczcionkaakapitu"/>
          <w:bCs/>
          <w:sz w:val="24"/>
          <w:szCs w:val="24"/>
          <w:shd w:fill="auto" w:val="clear"/>
        </w:rPr>
        <w:tab/>
        <w:t>Wymagania jakościowe dla warzyw i owoców ostały określone w ustawie o jakości handlowej artykułów rolno-spożywczych z dnia 18 października 2019 r. (Dz. U. 2021 r. poz. 630)</w:t>
      </w:r>
    </w:p>
    <w:p>
      <w:pPr>
        <w:pStyle w:val="Normal"/>
        <w:jc w:val="both"/>
        <w:rPr>
          <w:rFonts w:ascii="Times New Roman" w:hAnsi="Times New Roman"/>
          <w:sz w:val="24"/>
          <w:szCs w:val="24"/>
          <w:shd w:fill="auto" w:val="clear"/>
        </w:rPr>
      </w:pPr>
      <w:r>
        <w:rPr>
          <w:sz w:val="24"/>
          <w:szCs w:val="24"/>
          <w:shd w:fill="auto" w:val="clear"/>
        </w:rPr>
      </w:r>
    </w:p>
    <w:p>
      <w:pPr>
        <w:pStyle w:val="Normal"/>
        <w:ind w:left="0" w:right="0" w:hanging="340"/>
        <w:jc w:val="both"/>
        <w:rPr/>
      </w:pPr>
      <w:r>
        <w:rPr>
          <w:rStyle w:val="Domylnaczcionkaakapitu"/>
          <w:bCs/>
          <w:sz w:val="24"/>
          <w:szCs w:val="24"/>
          <w:shd w:fill="auto" w:val="clear"/>
        </w:rPr>
        <w:tab/>
        <w:t>Wymagania jakościowe dla ziemniaków jadalnych zostały określone w Rozporządzeniu Ministra Rolnictwa i Rozwoju Wsi z dnia 18 lutego 2020 r. (Dz. U. 2020 r. poz.371)</w:t>
      </w:r>
    </w:p>
    <w:p>
      <w:pPr>
        <w:pStyle w:val="Normal"/>
        <w:tabs>
          <w:tab w:val="clear" w:pos="708"/>
          <w:tab w:val="left" w:pos="142" w:leader="none"/>
        </w:tabs>
        <w:jc w:val="both"/>
        <w:rPr>
          <w:rFonts w:ascii="Times New Roman" w:hAnsi="Times New Roman" w:eastAsia="Arial" w:cs="Times New Roman"/>
          <w:sz w:val="24"/>
          <w:szCs w:val="24"/>
        </w:rPr>
      </w:pPr>
      <w:r>
        <w:rPr>
          <w:rFonts w:eastAsia="Arial" w:cs="Times New Roman"/>
          <w:sz w:val="24"/>
          <w:szCs w:val="24"/>
        </w:rPr>
      </w:r>
    </w:p>
    <w:p>
      <w:pPr>
        <w:pStyle w:val="Normal"/>
        <w:numPr>
          <w:ilvl w:val="0"/>
          <w:numId w:val="5"/>
        </w:numPr>
        <w:tabs>
          <w:tab w:val="clear" w:pos="708"/>
          <w:tab w:val="left" w:pos="381" w:leader="none"/>
        </w:tabs>
        <w:jc w:val="both"/>
        <w:rPr/>
      </w:pPr>
      <w:r>
        <w:rPr>
          <w:rStyle w:val="Domylnaczcionkaakapitu"/>
          <w:rFonts w:eastAsia="Arial" w:cs="Times New Roman"/>
          <w:sz w:val="24"/>
          <w:szCs w:val="24"/>
        </w:rPr>
        <w:t>Mrożonki powinny być pakowane w czyste opakowania jednostkowe przeznaczone do kontaktu z żywnością chroniące zawartość przed uszkodzeniem. Mrożonki powinny być suche, bez obecności szkodników oraz uszkodzeń przez nich wyrządzonych, bez śladów pleśni. Nie dopuszczalne są produkty uszkodzone, połamane, a także zniszczone lub otwarte opakowania albo hermetycznie nieszczelne.</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rPr>
        <w:t>Mięso, wędliny, drób powinny być przewożone w opakowaniach do tego przeznaczonych wykonane z materiałów przeznaczonych do kontaktu z żywnością, nie uszkodzone, nie zamoczone i czyste, bez śladów pleśni i obcych zapachów.</w:t>
      </w:r>
    </w:p>
    <w:p>
      <w:pPr>
        <w:pStyle w:val="Normal"/>
        <w:numPr>
          <w:ilvl w:val="0"/>
          <w:numId w:val="0"/>
        </w:numPr>
        <w:tabs>
          <w:tab w:val="clear" w:pos="708"/>
          <w:tab w:val="left" w:pos="381" w:leader="none"/>
        </w:tabs>
        <w:ind w:left="720" w:hanging="0"/>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shd w:fill="auto" w:val="clear"/>
        </w:rPr>
        <w:t xml:space="preserve">Wykonawca zobowiązuje się do dostarczania </w:t>
      </w:r>
      <w:r>
        <w:rPr>
          <w:rStyle w:val="Domylnaczcionkaakapitu"/>
          <w:rFonts w:cs="Times New Roman"/>
          <w:sz w:val="24"/>
          <w:szCs w:val="24"/>
          <w:shd w:fill="auto" w:val="clear"/>
        </w:rPr>
        <w:t>artykułów spożywczych</w:t>
      </w:r>
      <w:r>
        <w:rPr>
          <w:rStyle w:val="Domylnaczcionkaakapitu"/>
          <w:rFonts w:eastAsia="Arial" w:cs="Times New Roman"/>
          <w:sz w:val="24"/>
          <w:szCs w:val="24"/>
          <w:shd w:fill="auto" w:val="clear"/>
        </w:rPr>
        <w:t xml:space="preserve"> Zamawiającego do własnym transportem na własny koszt i ryzyko, przy zachowaniu odpowiednich reżimów sanitarnych wymaganych dla przewozu żywności zgodnie z ustawą z dnia 25 sierpnia 2006 r.                      o bezpieczeństwie żywności i żywienia (tekst jednolity Dz. U. 2020 r. poz. 2021) oraz innymi aktualnie obowiązującymi przepisami prawa w zakresie przedmiotu zamówienia. Koszt dostarczenia musi być wliczony w oferowane ceny jednostkowe artykułów spożywczych, Wykonawcy nie przysługuje odrębne wynagrodzenie z tytułu dostarczenia produktów.</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Zamawiający wymaga, aby Wykonawca dostarczający zamówiony towar pomagał przy jego rozładunku w miejscu wskazanym przez Zamawiającego oraz był obecny podczas sprawdzenia zgodności towaru z zamówieniem.</w:t>
      </w:r>
    </w:p>
    <w:p>
      <w:pPr>
        <w:pStyle w:val="Normal"/>
        <w:tabs>
          <w:tab w:val="clear" w:pos="708"/>
          <w:tab w:val="left" w:pos="381" w:leader="none"/>
        </w:tabs>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Dostawa środków spożywczych wykonywana będzie środkami transportu Wykonawcy dopuszczonymi do przewozu żywności. Wykonawca będzie dysponował co najmniej jednym środkiem transportu spełniającym warunki określone w rozdziale IV Załącznika nr II do rozporządzenia (WE) nr 852/2004 Parlamentu Europejskiego i Rady z dnia 29 kwietnia 2004 r. w sprawie higieny środków spożywczych (Dz. U. UE. L. z 30 kwietnia 2004 r. nr 139.1).</w:t>
      </w:r>
    </w:p>
    <w:p>
      <w:pPr>
        <w:pStyle w:val="Normal"/>
        <w:numPr>
          <w:ilvl w:val="0"/>
          <w:numId w:val="0"/>
        </w:numPr>
        <w:tabs>
          <w:tab w:val="clear" w:pos="708"/>
          <w:tab w:val="left" w:pos="381" w:leader="none"/>
        </w:tabs>
        <w:ind w:left="720" w:hanging="0"/>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jc w:val="both"/>
        <w:rPr/>
      </w:pPr>
      <w:r>
        <w:rPr>
          <w:rStyle w:val="Domylnaczcionkaakapitu"/>
          <w:sz w:val="24"/>
          <w:szCs w:val="24"/>
          <w:shd w:fill="auto" w:val="clear"/>
        </w:rPr>
        <w:t>Osoby wykonujące dostawę muszą legitymować się aktualnym orzeczeniem lekarskim dla celów sanitarno-epidemiologicznych, które okazują na żądanie Zamawiającego.</w:t>
      </w:r>
    </w:p>
    <w:p>
      <w:pPr>
        <w:pStyle w:val="Normal"/>
        <w:jc w:val="both"/>
        <w:rPr>
          <w:sz w:val="24"/>
          <w:szCs w:val="24"/>
          <w:shd w:fill="auto" w:val="clear"/>
        </w:rPr>
      </w:pPr>
      <w:r>
        <w:rPr>
          <w:sz w:val="24"/>
          <w:szCs w:val="24"/>
          <w:shd w:fill="auto" w:val="clear"/>
        </w:rPr>
      </w:r>
    </w:p>
    <w:p>
      <w:pPr>
        <w:pStyle w:val="Normal"/>
        <w:numPr>
          <w:ilvl w:val="0"/>
          <w:numId w:val="7"/>
        </w:numPr>
        <w:jc w:val="both"/>
        <w:rPr/>
      </w:pPr>
      <w:r>
        <w:rPr>
          <w:rStyle w:val="Domylnaczcionkaakapitu"/>
          <w:sz w:val="24"/>
          <w:szCs w:val="24"/>
          <w:shd w:fill="auto" w:val="clear"/>
        </w:rPr>
        <w:t>Wykonawca zobowiązany jest do posiadania aktualnego zaświadczenia o wpisie do rejestru zakładów podlegających urzędowej kontroli właściwych władz – zgodnie z ustawą z dnia                    25 sierpnia 2006 roku o bezpieczeństwie żywności i żywienia (Dz. U. z 2020 r., poz. 2021,                    z późn. zm.) Wykonawca musi podlegać stałemu nadzorowi właściwych władz.</w:t>
      </w:r>
    </w:p>
    <w:p>
      <w:pPr>
        <w:pStyle w:val="Normal"/>
        <w:numPr>
          <w:ilvl w:val="0"/>
          <w:numId w:val="0"/>
        </w:numPr>
        <w:ind w:left="720" w:hanging="0"/>
        <w:jc w:val="both"/>
        <w:rPr>
          <w:rFonts w:ascii="Times New Roman" w:hAnsi="Times New Roman"/>
          <w:sz w:val="24"/>
          <w:szCs w:val="24"/>
          <w:shd w:fill="auto" w:val="clear"/>
        </w:rPr>
      </w:pPr>
      <w:r>
        <w:rPr>
          <w:sz w:val="24"/>
          <w:szCs w:val="24"/>
          <w:shd w:fill="auto" w:val="clear"/>
        </w:rPr>
      </w:r>
    </w:p>
    <w:p>
      <w:pPr>
        <w:pStyle w:val="Normal"/>
        <w:numPr>
          <w:ilvl w:val="0"/>
          <w:numId w:val="8"/>
        </w:numPr>
        <w:tabs>
          <w:tab w:val="clear" w:pos="708"/>
          <w:tab w:val="left" w:pos="381" w:leader="none"/>
        </w:tabs>
        <w:jc w:val="both"/>
        <w:rPr/>
      </w:pPr>
      <w:r>
        <w:rPr>
          <w:rStyle w:val="Domylnaczcionkaakapitu"/>
          <w:rFonts w:eastAsia="Arial" w:cs="Times New Roman"/>
          <w:sz w:val="24"/>
          <w:szCs w:val="24"/>
          <w:shd w:fill="auto" w:val="clear"/>
        </w:rPr>
        <w:t>Oferowane produkty muszą spełniać wymagania wymienione w obowiązujących przepisach prawa dotyczącego produkcji i obrotu żywności. Każdy produkt musi być wyprodukowany                    i wprowadzony do obrotu zgodnie z wymogami systemu HACCP.</w:t>
      </w:r>
    </w:p>
    <w:p>
      <w:pPr>
        <w:pStyle w:val="Normal"/>
        <w:numPr>
          <w:ilvl w:val="0"/>
          <w:numId w:val="0"/>
        </w:numPr>
        <w:tabs>
          <w:tab w:val="clear" w:pos="708"/>
          <w:tab w:val="left" w:pos="381" w:leader="none"/>
        </w:tabs>
        <w:ind w:left="720" w:hanging="0"/>
        <w:jc w:val="both"/>
        <w:rPr>
          <w:rFonts w:eastAsia="Arial" w:cs="Times New Roman"/>
          <w:color w:val="000000"/>
          <w:sz w:val="24"/>
          <w:szCs w:val="24"/>
          <w:shd w:fill="auto" w:val="clear"/>
        </w:rPr>
      </w:pPr>
      <w:r>
        <w:rPr>
          <w:rFonts w:eastAsia="Arial" w:cs="Times New Roman"/>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Asortyment trwały w dniu dostawy posiada jeszcze co najmniej 45 dniowy termin przydatności do spożycia/datę minimalnej trwałości. Mięso w dniu dostawy posiada jeszcze co najmniej                   3 dniowy termin przydatności do spożycia/datę minimalnej trwałości. Wędliny  i nabiał w dniu dostawy posiadają jeszcze co najmniej 10 dniowy termin przydatności do spożycia/datę minimalnej trwałości.</w:t>
      </w:r>
    </w:p>
    <w:p>
      <w:pPr>
        <w:pStyle w:val="Normal"/>
        <w:numPr>
          <w:ilvl w:val="0"/>
          <w:numId w:val="0"/>
        </w:numPr>
        <w:tabs>
          <w:tab w:val="clear" w:pos="708"/>
          <w:tab w:val="left" w:pos="381" w:leader="none"/>
        </w:tabs>
        <w:ind w:left="720" w:hanging="0"/>
        <w:jc w:val="both"/>
        <w:rPr>
          <w:rFonts w:ascii="Calibri" w:hAnsi="Calibri" w:eastAsia="Calibri"/>
          <w:color w:val="000000"/>
          <w:sz w:val="24"/>
          <w:szCs w:val="24"/>
          <w:shd w:fill="auto" w:val="clear"/>
        </w:rPr>
      </w:pPr>
      <w:r>
        <w:rPr>
          <w:rFonts w:eastAsia="Calibri" w:ascii="Calibri" w:hAnsi="Calibri"/>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Wszystkie opakowane surowce i składniki oznakowane są informacją o wartości odżywczej                     w 100 g/100 ml surowca/składnika z uwzględnieniem:</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wartości energetycznej w kJ i kcal,</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tłuszczu w g, w tym nasyconych kwasów tłuszczowych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węglowodanów w g, w tym cukrów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białka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soli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r>
    </w:p>
    <w:p>
      <w:pPr>
        <w:pStyle w:val="Normal"/>
        <w:numPr>
          <w:ilvl w:val="0"/>
          <w:numId w:val="9"/>
        </w:numPr>
        <w:spacing w:before="0" w:after="160"/>
        <w:jc w:val="both"/>
        <w:rPr/>
      </w:pPr>
      <w:r>
        <w:rPr>
          <w:rStyle w:val="Domylnaczcionkaakapitu"/>
          <w:color w:val="000000"/>
          <w:sz w:val="24"/>
          <w:szCs w:val="24"/>
          <w:shd w:fill="auto" w:val="clear"/>
        </w:rPr>
        <w:t>Wszystkie dostarczane surowce i składniki posiadają wykaz składników wraz z wykazem zawartych w nich składników alergennych.</w:t>
      </w:r>
    </w:p>
    <w:p>
      <w:pPr>
        <w:pStyle w:val="Normal"/>
        <w:numPr>
          <w:ilvl w:val="0"/>
          <w:numId w:val="9"/>
        </w:numPr>
        <w:spacing w:before="0" w:after="160"/>
        <w:jc w:val="both"/>
        <w:rPr/>
      </w:pPr>
      <w:r>
        <w:rPr>
          <w:rStyle w:val="Domylnaczcionkaakapitu"/>
          <w:color w:val="000000"/>
          <w:sz w:val="24"/>
          <w:szCs w:val="24"/>
          <w:shd w:fill="auto" w:val="clear"/>
        </w:rPr>
        <w:t>Surowce i składniki nietrwałe mikrobiologicznie chłodzone powinny być dostarczone do  placówki  w temperaturze do +4°C, natomiast surowce i składniki  nietrwałe mikrobiologicznie mrożone powinny być dostarczone do placówki w temperaturze nie wyższej niż -18°C.</w:t>
      </w:r>
    </w:p>
    <w:p>
      <w:pPr>
        <w:pStyle w:val="Normal"/>
        <w:numPr>
          <w:ilvl w:val="0"/>
          <w:numId w:val="0"/>
        </w:numPr>
        <w:ind w:left="720" w:hanging="0"/>
        <w:jc w:val="both"/>
        <w:rPr>
          <w:rFonts w:ascii="Times New Roman" w:hAnsi="Times New Roman"/>
          <w:color w:val="000000"/>
          <w:sz w:val="24"/>
          <w:szCs w:val="24"/>
          <w:shd w:fill="auto" w:val="clear"/>
        </w:rPr>
      </w:pPr>
      <w:r>
        <w:rPr>
          <w:color w:val="000000"/>
          <w:sz w:val="24"/>
          <w:szCs w:val="24"/>
          <w:shd w:fill="auto" w:val="clear"/>
        </w:rPr>
      </w:r>
    </w:p>
    <w:p>
      <w:pPr>
        <w:pStyle w:val="Normal"/>
        <w:numPr>
          <w:ilvl w:val="0"/>
          <w:numId w:val="9"/>
        </w:numPr>
        <w:tabs>
          <w:tab w:val="clear" w:pos="708"/>
          <w:tab w:val="left" w:pos="381" w:leader="none"/>
        </w:tabs>
        <w:jc w:val="both"/>
        <w:rPr/>
      </w:pPr>
      <w:r>
        <w:rPr>
          <w:rStyle w:val="Domylnaczcionkaakapitu"/>
          <w:rFonts w:eastAsia="Arial" w:cs="Times New Roman"/>
          <w:color w:val="000000"/>
          <w:sz w:val="24"/>
          <w:szCs w:val="24"/>
          <w:shd w:fill="auto" w:val="clear"/>
        </w:rPr>
        <w:t>W przypadku uwzględnienia reklamacji dot. jakości dostarczonych surowców/składników złożonej przez przedstawiciela placówki (po dokonaniu przyjęcia tych surowców/składników do zakładu), nie będą one zwracane do dostawcy lecz niszczone w placówce lub przekazane do utylizacji. W takim przypadku kosztami zniszczenia zakwestionowanych surowców lub składników zostanie obciążony dostawca.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b/>
          <w:bCs/>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Środki spożywcze dostarczane do placówki jako jednostki systemu oświaty będą spełniać wymagania </w:t>
      </w:r>
      <w:r>
        <w:rPr>
          <w:rStyle w:val="Domylnaczcionkaakapitu"/>
          <w:rFonts w:eastAsia="Arial"/>
          <w:b w:val="false"/>
          <w:bCs w:val="false"/>
          <w:color w:val="000000"/>
          <w:sz w:val="24"/>
          <w:szCs w:val="24"/>
          <w:shd w:fill="auto" w:val="clear"/>
        </w:rPr>
        <w:t>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 U z 2016 r., poz 1154).</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val="false"/>
          <w:b w:val="false"/>
          <w:bCs w:val="false"/>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Zakres przedmiotowy: określony w specyfikacjach  </w:t>
      </w:r>
      <w:r>
        <w:rPr>
          <w:rStyle w:val="Domylnaczcionkaakapitu"/>
          <w:rFonts w:eastAsia="Calibri" w:cs="Times New Roman"/>
          <w:b w:val="false"/>
          <w:bCs w:val="false"/>
          <w:color w:val="000000"/>
          <w:kern w:val="0"/>
          <w:sz w:val="24"/>
          <w:szCs w:val="24"/>
          <w:shd w:fill="auto" w:val="clear"/>
          <w:lang w:eastAsia="en-US" w:bidi="ar-SA"/>
        </w:rPr>
        <w:t>asortymentowo-ilościowo-wartościowych.</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numPr>
          <w:ilvl w:val="0"/>
          <w:numId w:val="9"/>
        </w:numPr>
        <w:tabs>
          <w:tab w:val="clear" w:pos="708"/>
          <w:tab w:val="left" w:pos="381" w:leader="none"/>
        </w:tabs>
        <w:jc w:val="both"/>
        <w:rPr/>
      </w:pPr>
      <w:r>
        <w:rPr>
          <w:rStyle w:val="Domylnaczcionkaakapitu"/>
          <w:rFonts w:eastAsia="Calibri" w:cs="Times New Roman"/>
          <w:b w:val="false"/>
          <w:bCs w:val="false"/>
          <w:color w:val="000000"/>
          <w:kern w:val="0"/>
          <w:sz w:val="24"/>
          <w:szCs w:val="24"/>
          <w:shd w:fill="auto" w:val="clear"/>
          <w:lang w:eastAsia="en-US" w:bidi="ar-SA"/>
        </w:rPr>
        <w:t>Termin płatności minimum 14 dni.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suppressAutoHyphens w:val="true"/>
        <w:spacing w:before="0" w:after="0"/>
        <w:ind w:left="360" w:right="0" w:hanging="0"/>
        <w:jc w:val="both"/>
        <w:rPr>
          <w:rFonts w:ascii="Times New Roman" w:hAnsi="Times New Roman" w:eastAsia="Times New Roman" w:cs="Times New Roman"/>
          <w:b/>
          <w:b/>
          <w:bCs/>
          <w:iCs/>
          <w:color w:val="000000"/>
          <w:sz w:val="24"/>
          <w:szCs w:val="24"/>
          <w:shd w:fill="FFFF00" w:val="clear"/>
        </w:rPr>
      </w:pPr>
      <w:r>
        <w:rPr>
          <w:rFonts w:eastAsia="Times New Roman" w:cs="Times New Roman"/>
          <w:b/>
          <w:bCs/>
          <w:iCs/>
          <w:color w:val="000000"/>
          <w:sz w:val="24"/>
          <w:szCs w:val="24"/>
          <w:shd w:fill="FFFF00" w:val="clear"/>
        </w:rPr>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Podpis Wykonawcy</w:t>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r>
    </w:p>
    <w:p>
      <w:pPr>
        <w:sectPr>
          <w:footerReference w:type="default" r:id="rId2"/>
          <w:type w:val="nextPage"/>
          <w:pgSz w:w="11906" w:h="16838"/>
          <w:pgMar w:left="1134" w:right="851" w:gutter="0" w:header="0" w:top="851" w:footer="708" w:bottom="764"/>
          <w:pgNumType w:start="2" w:fmt="decimal"/>
          <w:formProt w:val="false"/>
          <w:textDirection w:val="lrTb"/>
          <w:docGrid w:type="default" w:linePitch="360" w:charSpace="0"/>
        </w:sect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w:t>
      </w:r>
      <w:r>
        <w:rPr>
          <w:kern w:val="2"/>
          <w:sz w:val="24"/>
          <w:szCs w:val="24"/>
        </w:rPr>
        <w:t>.</w:t>
      </w:r>
    </w:p>
    <w:p>
      <w:pPr>
        <w:pStyle w:val="Normal"/>
        <w:jc w:val="right"/>
        <w:rPr>
          <w:i/>
          <w:i/>
        </w:rPr>
      </w:pPr>
      <w:r>
        <w:rPr>
          <w:i/>
        </w:rPr>
        <w:t>Załącznik nr 3 do Zaproszenia</w:t>
      </w:r>
    </w:p>
    <w:p>
      <w:pPr>
        <w:pStyle w:val="Normal"/>
        <w:ind w:left="0" w:right="0" w:firstLine="708"/>
        <w:jc w:val="center"/>
        <w:rPr>
          <w:rFonts w:ascii="Calibri" w:hAnsi="Calibri" w:cs="Calibri"/>
          <w:b/>
          <w:b/>
          <w:bCs/>
          <w:sz w:val="24"/>
          <w:szCs w:val="24"/>
        </w:rPr>
      </w:pPr>
      <w:r>
        <w:rPr>
          <w:rFonts w:cs="Calibri" w:ascii="Calibri" w:hAnsi="Calibri"/>
          <w:b/>
          <w:bCs/>
          <w:sz w:val="24"/>
          <w:szCs w:val="24"/>
        </w:rPr>
      </w:r>
    </w:p>
    <w:sectPr>
      <w:footerReference w:type="default" r:id="rId3"/>
      <w:type w:val="nextPage"/>
      <w:pgSz w:w="11906" w:h="16838"/>
      <w:pgMar w:left="1134" w:right="851" w:gutter="0" w:header="0" w:top="851" w:footer="709"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Calibri">
    <w:charset w:val="ee"/>
    <w:family w:val="swiss"/>
    <w:pitch w:val="variable"/>
  </w:font>
  <w:font w:name="OpenSymbol">
    <w:altName w:val="Arial Unicode MS"/>
    <w:charset w:val="02"/>
    <w:family w:val="auto"/>
    <w:pitch w:val="default"/>
  </w:font>
  <w:font w:name="Times">
    <w:altName w:val="Times New Roman"/>
    <w:charset w:val="ee"/>
    <w:family w:val="roman"/>
    <w:pitch w:val="variable"/>
  </w:font>
  <w:font w:name="Courier New">
    <w:charset w:val="ee"/>
    <w:family w:val="modern"/>
    <w:pitch w:val="default"/>
  </w:font>
  <w:font w:name="Times New Roman PSMT">
    <w:altName w:val="Times New Roman"/>
    <w:charset w:val="ee"/>
    <w:family w:val="roman"/>
    <w:pitch w:val="default"/>
  </w:font>
  <w:font w:name="Cambria">
    <w:charset w:val="ee"/>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lowerLetter"/>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3"/>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l-PL"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0"/>
      <w:szCs w:val="20"/>
      <w:lang w:val="pl-PL" w:bidi="ar-SA" w:eastAsia="zh-CN"/>
    </w:rPr>
  </w:style>
  <w:style w:type="paragraph" w:styleId="Nagwek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Nagwek2">
    <w:name w:val="Heading 2"/>
    <w:basedOn w:val="Normal"/>
    <w:next w:val="Normal"/>
    <w:qFormat/>
    <w:pPr>
      <w:keepNext w:val="true"/>
      <w:numPr>
        <w:ilvl w:val="0"/>
        <w:numId w:val="0"/>
      </w:numPr>
      <w:spacing w:before="240" w:after="60"/>
      <w:outlineLvl w:val="1"/>
    </w:pPr>
    <w:rPr>
      <w:rFonts w:ascii="Arial" w:hAnsi="Arial" w:cs="Arial"/>
      <w:b/>
      <w:bCs/>
      <w:i/>
      <w:iCs/>
      <w:sz w:val="28"/>
      <w:szCs w:val="28"/>
    </w:rPr>
  </w:style>
  <w:style w:type="paragraph" w:styleId="Nagwek3">
    <w:name w:val="Heading 3"/>
    <w:basedOn w:val="Normal"/>
    <w:next w:val="Normal"/>
    <w:qFormat/>
    <w:pPr>
      <w:keepNext w:val="true"/>
      <w:numPr>
        <w:ilvl w:val="0"/>
        <w:numId w:val="0"/>
      </w:numPr>
      <w:suppressAutoHyphens w:val="false"/>
      <w:spacing w:before="240" w:after="60"/>
      <w:outlineLvl w:val="2"/>
    </w:pPr>
    <w:rPr>
      <w:rFonts w:ascii="Arial" w:hAnsi="Arial" w:cs="Arial"/>
      <w:b/>
      <w:bCs/>
      <w:sz w:val="26"/>
      <w:szCs w:val="26"/>
    </w:rPr>
  </w:style>
  <w:style w:type="paragraph" w:styleId="Nagwek5">
    <w:name w:val="Heading 5"/>
    <w:basedOn w:val="Normal"/>
    <w:next w:val="Normal"/>
    <w:qFormat/>
    <w:pPr>
      <w:numPr>
        <w:ilvl w:val="0"/>
        <w:numId w:val="0"/>
      </w:numPr>
      <w:spacing w:before="240" w:after="60"/>
      <w:outlineLvl w:val="4"/>
    </w:pPr>
    <w:rPr>
      <w:b/>
      <w:bCs/>
      <w:i/>
      <w:iCs/>
      <w:sz w:val="26"/>
      <w:szCs w:val="26"/>
    </w:rPr>
  </w:style>
  <w:style w:type="character" w:styleId="WW8Num3z0">
    <w:name w:val="WW8Num3z0"/>
    <w:qFormat/>
    <w:rPr/>
  </w:style>
  <w:style w:type="character" w:styleId="WW8Num5z0">
    <w:name w:val="WW8Num5z0"/>
    <w:qFormat/>
    <w:rPr>
      <w:b w:val="false"/>
    </w:rPr>
  </w:style>
  <w:style w:type="character" w:styleId="WW8Num11z0">
    <w:name w:val="WW8Num11z0"/>
    <w:qFormat/>
    <w:rPr/>
  </w:style>
  <w:style w:type="character" w:styleId="WW8Num14z0">
    <w:name w:val="WW8Num14z0"/>
    <w:qFormat/>
    <w:rPr/>
  </w:style>
  <w:style w:type="character" w:styleId="WW8Num15z0">
    <w:name w:val="WW8Num15z0"/>
    <w:qFormat/>
    <w:rPr>
      <w:b w:val="false"/>
    </w:rPr>
  </w:style>
  <w:style w:type="character" w:styleId="WW8Num16z0">
    <w:name w:val="WW8Num16z0"/>
    <w:qFormat/>
    <w:rPr>
      <w:b w:val="false"/>
      <w:bCs w:val="false"/>
    </w:rPr>
  </w:style>
  <w:style w:type="character" w:styleId="WW8Num17z0">
    <w:name w:val="WW8Num17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rFonts w:ascii="Times New Roman" w:hAnsi="Times New Roman" w:cs="Times New Roman"/>
      <w:b w:val="false"/>
      <w:color w:val="000000"/>
      <w:sz w:val="24"/>
      <w:szCs w:val="24"/>
    </w:rPr>
  </w:style>
  <w:style w:type="character" w:styleId="WW8Num24z0">
    <w:name w:val="WW8Num24z0"/>
    <w:qFormat/>
    <w:rPr>
      <w:b w:val="false"/>
    </w:rPr>
  </w:style>
  <w:style w:type="character" w:styleId="WW8Num25z0">
    <w:name w:val="WW8Num25z0"/>
    <w:qFormat/>
    <w:rPr/>
  </w:style>
  <w:style w:type="character" w:styleId="WW8Num27z0">
    <w:name w:val="WW8Num27z0"/>
    <w:qFormat/>
    <w:rPr>
      <w:b w:val="false"/>
      <w:bCs w:val="false"/>
    </w:rPr>
  </w:style>
  <w:style w:type="character" w:styleId="WW8Num27z1">
    <w:name w:val="WW8Num27z1"/>
    <w:qFormat/>
    <w:rPr/>
  </w:style>
  <w:style w:type="character" w:styleId="WW8Num29z0">
    <w:name w:val="WW8Num29z0"/>
    <w:qFormat/>
    <w:rPr/>
  </w:style>
  <w:style w:type="character" w:styleId="WW8Num30z0">
    <w:name w:val="WW8Num30z0"/>
    <w:qFormat/>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32z0">
    <w:name w:val="WW8Num32z0"/>
    <w:qFormat/>
    <w:rPr/>
  </w:style>
  <w:style w:type="character" w:styleId="WW8Num33z0">
    <w:name w:val="WW8Num33z0"/>
    <w:qFormat/>
    <w:rPr/>
  </w:style>
  <w:style w:type="character" w:styleId="WW8Num34z0">
    <w:name w:val="WW8Num34z0"/>
    <w:qFormat/>
    <w:rPr>
      <w:rFonts w:ascii="Times New Roman" w:hAnsi="Times New Roman" w:cs="Times New Roman"/>
      <w:b w:val="false"/>
      <w:color w:val="000000"/>
      <w:sz w:val="24"/>
      <w:szCs w:val="24"/>
    </w:rPr>
  </w:style>
  <w:style w:type="character" w:styleId="WW8Num34z2">
    <w:name w:val="WW8Num34z2"/>
    <w:qFormat/>
    <w:rPr>
      <w:rFonts w:ascii="Times New Roman" w:hAnsi="Times New Roman" w:cs="Times New Roman"/>
      <w:b w:val="false"/>
      <w:i w:val="false"/>
      <w:color w:val="000000"/>
      <w:sz w:val="24"/>
      <w:szCs w:val="24"/>
    </w:rPr>
  </w:style>
  <w:style w:type="character" w:styleId="WW8Num35z1">
    <w:name w:val="WW8Num35z1"/>
    <w:qFormat/>
    <w:rPr/>
  </w:style>
  <w:style w:type="character" w:styleId="WW8Num35z2">
    <w:name w:val="WW8Num35z2"/>
    <w:qFormat/>
    <w:rPr>
      <w:rFonts w:ascii="Symbol" w:hAnsi="Symbol" w:cs="Symbol"/>
    </w:rPr>
  </w:style>
  <w:style w:type="character" w:styleId="WW8Num36z0">
    <w:name w:val="WW8Num36z0"/>
    <w:qFormat/>
    <w:rPr/>
  </w:style>
  <w:style w:type="character" w:styleId="Domylnaczcionkaakapitu">
    <w:name w:val="Domyślna czcionka akapitu"/>
    <w:qFormat/>
    <w:rPr/>
  </w:style>
  <w:style w:type="character" w:styleId="Nagwek3Znak">
    <w:name w:val="Nagłówek 3 Znak"/>
    <w:qFormat/>
    <w:rPr>
      <w:rFonts w:ascii="Arial" w:hAnsi="Arial" w:cs="Arial"/>
      <w:b/>
      <w:bCs/>
      <w:sz w:val="26"/>
      <w:szCs w:val="26"/>
      <w:lang w:val="pl-PL" w:bidi="ar-SA"/>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8Num2z5">
    <w:name w:val="WW8Num2z5"/>
    <w:qFormat/>
    <w:rPr>
      <w:rFonts w:ascii="Times New Roman" w:hAnsi="Times New Roman" w:cs="Times New Roman"/>
      <w:b w:val="false"/>
      <w:i w:val="false"/>
      <w:sz w:val="24"/>
      <w:szCs w:val="24"/>
    </w:rPr>
  </w:style>
  <w:style w:type="character" w:styleId="WW8Num4z0">
    <w:name w:val="WW8Num4z0"/>
    <w:qFormat/>
    <w:rPr>
      <w:rFonts w:ascii="Times New Roman" w:hAnsi="Times New Roman" w:eastAsia="Times New Roman" w:cs="Times New Roman"/>
    </w:rPr>
  </w:style>
  <w:style w:type="character" w:styleId="WWAbsatzStandardschriftart111111111111">
    <w:name w:val="WW-Absatz-Standardschriftart111111111111"/>
    <w:qFormat/>
    <w:rPr/>
  </w:style>
  <w:style w:type="character" w:styleId="WW8Num3z5">
    <w:name w:val="WW8Num3z5"/>
    <w:qFormat/>
    <w:rPr>
      <w:rFonts w:ascii="Times New Roman" w:hAnsi="Times New Roman" w:cs="Times New Roman"/>
      <w:b w:val="false"/>
      <w:i w:val="false"/>
      <w:sz w:val="24"/>
      <w:szCs w:val="24"/>
    </w:rPr>
  </w:style>
  <w:style w:type="character" w:styleId="WW8Num7z0">
    <w:name w:val="WW8Num7z0"/>
    <w:qFormat/>
    <w:rPr>
      <w:i w:val="false"/>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8Num9z5">
    <w:name w:val="WW8Num9z5"/>
    <w:qFormat/>
    <w:rPr>
      <w:rFonts w:ascii="Times New Roman" w:hAnsi="Times New Roman" w:cs="Times New Roman"/>
      <w:b w:val="false"/>
      <w:i w:val="false"/>
      <w:sz w:val="24"/>
      <w:szCs w:val="24"/>
    </w:rPr>
  </w:style>
  <w:style w:type="character" w:styleId="WW8Num10z0">
    <w:name w:val="WW8Num10z0"/>
    <w:qFormat/>
    <w:rPr>
      <w:rFonts w:ascii="Times New Roman" w:hAnsi="Times New Roman" w:eastAsia="Times New Roman" w:cs="Times New Roman"/>
    </w:rPr>
  </w:style>
  <w:style w:type="character" w:styleId="WW8Num13z0">
    <w:name w:val="WW8Num13z0"/>
    <w:qFormat/>
    <w:rPr>
      <w:i w:val="false"/>
    </w:rPr>
  </w:style>
  <w:style w:type="character" w:styleId="WWAbsatzStandardschriftart11111111111111111">
    <w:name w:val="WW-Absatz-Standardschriftart11111111111111111"/>
    <w:qFormat/>
    <w:rPr/>
  </w:style>
  <w:style w:type="character" w:styleId="Domylnaczcionkaakapitu1">
    <w:name w:val="Domyślna czcionka akapitu1"/>
    <w:qFormat/>
    <w:rPr/>
  </w:style>
  <w:style w:type="character" w:styleId="Numerstron">
    <w:name w:val="Numer stron"/>
    <w:basedOn w:val="Domylnaczcionkaakapitu1"/>
    <w:rPr/>
  </w:style>
  <w:style w:type="character" w:styleId="Znakinumeracji">
    <w:name w:val="Znaki numeracji"/>
    <w:qFormat/>
    <w:rPr/>
  </w:style>
  <w:style w:type="character" w:styleId="Czeinternetowe">
    <w:name w:val="Łącze internetowe"/>
    <w:rPr>
      <w:color w:val="000080"/>
      <w:u w:val="single"/>
      <w:lang w:val="zxx" w:bidi="zxx"/>
    </w:rPr>
  </w:style>
  <w:style w:type="character" w:styleId="FontStyle15">
    <w:name w:val="Font Style15"/>
    <w:qFormat/>
    <w:rPr>
      <w:rFonts w:ascii="Times New Roman" w:hAnsi="Times New Roman" w:cs="Times New Roman"/>
      <w:sz w:val="20"/>
      <w:szCs w:val="20"/>
    </w:rPr>
  </w:style>
  <w:style w:type="character" w:styleId="AkapitzlistZnak">
    <w:name w:val="Akapit z listą Znak"/>
    <w:qFormat/>
    <w:rPr>
      <w:sz w:val="24"/>
      <w:szCs w:val="24"/>
    </w:rPr>
  </w:style>
  <w:style w:type="character" w:styleId="TekstprzypisukocowegoZnak">
    <w:name w:val="Tekst przypisu końcowego Znak"/>
    <w:qFormat/>
    <w:rPr>
      <w:rFonts w:ascii="Calibri" w:hAnsi="Calibri" w:eastAsia="Calibri" w:cs="Calibri"/>
      <w:color w:val="000000"/>
      <w:kern w:val="2"/>
      <w:lang w:val="en-US" w:bidi="en-US"/>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Podtytu"/>
    <w:qFormat/>
    <w:pPr>
      <w:jc w:val="center"/>
    </w:pPr>
    <w:rPr>
      <w:b/>
      <w:bCs/>
      <w:sz w:val="24"/>
      <w:szCs w:val="24"/>
    </w:rPr>
  </w:style>
  <w:style w:type="paragraph" w:styleId="Tretekstu">
    <w:name w:val="Body Text"/>
    <w:basedOn w:val="Normal"/>
    <w:pPr>
      <w:widowControl w:val="false"/>
      <w:spacing w:before="0" w:after="120"/>
    </w:pPr>
    <w:rPr>
      <w:rFonts w:eastAsia="Arial Unicode MS"/>
      <w:kern w:val="2"/>
      <w:sz w:val="24"/>
      <w:szCs w:val="24"/>
    </w:rPr>
  </w:style>
  <w:style w:type="paragraph" w:styleId="Lista">
    <w:name w:val="List"/>
    <w:basedOn w:val="Tretekstu"/>
    <w:pPr/>
    <w:rPr>
      <w:rFonts w:cs="Tahoma"/>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Tahoma"/>
    </w:rPr>
  </w:style>
  <w:style w:type="paragraph" w:styleId="ZnakZnakZnakZnak">
    <w:name w:val=" Znak Znak Znak Znak"/>
    <w:basedOn w:val="Normal"/>
    <w:qFormat/>
    <w:pPr>
      <w:suppressAutoHyphens w:val="false"/>
    </w:pPr>
    <w:rPr>
      <w:sz w:val="24"/>
      <w:szCs w:val="24"/>
    </w:rPr>
  </w:style>
  <w:style w:type="paragraph" w:styleId="Nagwek11">
    <w:name w:val="Nagłówek1"/>
    <w:basedOn w:val="Normal"/>
    <w:next w:val="Tretekstu"/>
    <w:qFormat/>
    <w:pPr>
      <w:keepNext w:val="true"/>
      <w:spacing w:before="240" w:after="120"/>
    </w:pPr>
    <w:rPr>
      <w:rFonts w:ascii="Arial" w:hAnsi="Arial" w:eastAsia="Arial Unicode MS" w:cs="Tahoma"/>
      <w:sz w:val="28"/>
      <w:szCs w:val="28"/>
    </w:rPr>
  </w:style>
  <w:style w:type="paragraph" w:styleId="Podpis1">
    <w:name w:val="Podpis1"/>
    <w:basedOn w:val="Normal"/>
    <w:qFormat/>
    <w:pPr>
      <w:suppressLineNumbers/>
      <w:spacing w:before="120" w:after="120"/>
    </w:pPr>
    <w:rPr>
      <w:rFonts w:cs="Tahoma"/>
      <w:i/>
      <w:iCs/>
      <w:sz w:val="24"/>
      <w:szCs w:val="24"/>
    </w:rPr>
  </w:style>
  <w:style w:type="paragraph" w:styleId="Podtytu">
    <w:name w:val="Subtitle"/>
    <w:basedOn w:val="Normal"/>
    <w:next w:val="Tretekstu"/>
    <w:qFormat/>
    <w:pPr>
      <w:spacing w:before="0" w:after="60"/>
      <w:jc w:val="center"/>
    </w:pPr>
    <w:rPr>
      <w:rFonts w:ascii="Arial" w:hAnsi="Arial" w:cs="Arial"/>
      <w:sz w:val="24"/>
      <w:szCs w:val="24"/>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Stopka">
    <w:name w:val="Footer"/>
    <w:basedOn w:val="Normal"/>
    <w:pPr>
      <w:tabs>
        <w:tab w:val="clear" w:pos="708"/>
        <w:tab w:val="center" w:pos="4536" w:leader="none"/>
        <w:tab w:val="right" w:pos="9072" w:leader="none"/>
      </w:tabs>
    </w:pPr>
    <w:rPr/>
  </w:style>
  <w:style w:type="paragraph" w:styleId="Indent">
    <w:name w:val="Indent"/>
    <w:basedOn w:val="Normal"/>
    <w:qFormat/>
    <w:pPr>
      <w:tabs>
        <w:tab w:val="clear" w:pos="708"/>
        <w:tab w:val="left" w:pos="6098" w:leader="none"/>
      </w:tabs>
      <w:spacing w:lineRule="atLeast" w:line="240"/>
      <w:ind w:left="851" w:right="0" w:hanging="0"/>
    </w:pPr>
    <w:rPr>
      <w:rFonts w:ascii="Times" w:hAnsi="Times" w:cs="Times"/>
      <w:sz w:val="24"/>
    </w:rPr>
  </w:style>
  <w:style w:type="paragraph" w:styleId="ZnakZnakZnakZnak1">
    <w:name w:val="Znak Znak Znak Znak"/>
    <w:basedOn w:val="Normal"/>
    <w:qFormat/>
    <w:pPr>
      <w:suppressAutoHyphens w:val="false"/>
    </w:pPr>
    <w:rPr>
      <w:sz w:val="24"/>
      <w:szCs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Zawartotabeli">
    <w:name w:val="Zawartość tabeli"/>
    <w:basedOn w:val="Normal"/>
    <w:qFormat/>
    <w:pPr>
      <w:suppressLineNumbers/>
    </w:pPr>
    <w:rPr/>
  </w:style>
  <w:style w:type="paragraph" w:styleId="Nagwektabeli">
    <w:name w:val="Nagłówek tabeli"/>
    <w:basedOn w:val="Normal"/>
    <w:qFormat/>
    <w:pPr>
      <w:widowControl w:val="false"/>
      <w:suppressLineNumbers/>
      <w:jc w:val="center"/>
    </w:pPr>
    <w:rPr>
      <w:rFonts w:eastAsia="Arial Unicode MS"/>
      <w:b/>
      <w:bCs/>
      <w:kern w:val="2"/>
      <w:sz w:val="24"/>
      <w:szCs w:val="24"/>
    </w:rPr>
  </w:style>
  <w:style w:type="paragraph" w:styleId="Zawartoramki">
    <w:name w:val="Zawartość ramki"/>
    <w:basedOn w:val="Tretekstu"/>
    <w:qFormat/>
    <w:pPr/>
    <w:rPr/>
  </w:style>
  <w:style w:type="paragraph" w:styleId="Gwka">
    <w:name w:val="Header"/>
    <w:basedOn w:val="Normal"/>
    <w:pPr>
      <w:suppressLineNumbers/>
      <w:tabs>
        <w:tab w:val="clear" w:pos="708"/>
        <w:tab w:val="center" w:pos="4818" w:leader="none"/>
        <w:tab w:val="right" w:pos="9637" w:leader="none"/>
      </w:tabs>
    </w:pPr>
    <w:rPr/>
  </w:style>
  <w:style w:type="paragraph" w:styleId="Tekstpodstawowy2">
    <w:name w:val="Tekst podstawowy 2"/>
    <w:basedOn w:val="Normal"/>
    <w:qFormat/>
    <w:pPr>
      <w:spacing w:lineRule="auto" w:line="480" w:before="0" w:after="120"/>
    </w:pPr>
    <w:rPr/>
  </w:style>
  <w:style w:type="paragraph" w:styleId="Znak1">
    <w:name w:val=" Znak1"/>
    <w:basedOn w:val="Normal"/>
    <w:qFormat/>
    <w:pPr>
      <w:suppressAutoHyphens w:val="false"/>
    </w:pPr>
    <w:rPr>
      <w:sz w:val="24"/>
      <w:szCs w:val="24"/>
    </w:rPr>
  </w:style>
  <w:style w:type="paragraph" w:styleId="Default">
    <w:name w:val="Default"/>
    <w:qFormat/>
    <w:pPr>
      <w:widowControl w:val="false"/>
      <w:kinsoku w:val="true"/>
      <w:overflowPunct w:val="true"/>
      <w:autoSpaceDE w:val="false"/>
      <w:bidi w:val="0"/>
    </w:pPr>
    <w:rPr>
      <w:rFonts w:ascii="Times New Roman PSMT;Times New Roman" w:hAnsi="Times New Roman PSMT;Times New Roman" w:eastAsia="Times New Roman" w:cs="Times New Roman PSMT;Times New Roman"/>
      <w:color w:val="000000"/>
      <w:sz w:val="24"/>
      <w:szCs w:val="24"/>
      <w:lang w:val="pl-PL" w:bidi="ar-SA" w:eastAsia="zh-CN"/>
    </w:rPr>
  </w:style>
  <w:style w:type="paragraph" w:styleId="Tekstpodstawowy21">
    <w:name w:val="Tekst podstawowy 21"/>
    <w:basedOn w:val="Normal"/>
    <w:qFormat/>
    <w:pPr/>
    <w:rPr>
      <w:rFonts w:ascii="Arial" w:hAnsi="Arial" w:cs="Arial"/>
    </w:rPr>
  </w:style>
  <w:style w:type="paragraph" w:styleId="Akapitzlist">
    <w:name w:val="Akapit z listą"/>
    <w:basedOn w:val="Normal"/>
    <w:qFormat/>
    <w:pPr>
      <w:suppressAutoHyphens w:val="false"/>
      <w:ind w:left="708" w:right="0" w:hanging="0"/>
    </w:pPr>
    <w:rPr>
      <w:sz w:val="24"/>
      <w:szCs w:val="24"/>
      <w:lang w:val="zxx"/>
    </w:rPr>
  </w:style>
  <w:style w:type="paragraph" w:styleId="Wcicietrecitekstu">
    <w:name w:val="Body Text Indent"/>
    <w:basedOn w:val="Normal"/>
    <w:pPr>
      <w:spacing w:before="0" w:after="120"/>
      <w:ind w:left="283" w:right="0" w:hanging="0"/>
    </w:pPr>
    <w:rPr/>
  </w:style>
  <w:style w:type="paragraph" w:styleId="Znak">
    <w:name w:val=" Znak"/>
    <w:basedOn w:val="Normal"/>
    <w:qFormat/>
    <w:pPr>
      <w:suppressAutoHyphens w:val="false"/>
    </w:pPr>
    <w:rPr>
      <w:sz w:val="24"/>
      <w:szCs w:val="24"/>
    </w:rPr>
  </w:style>
  <w:style w:type="paragraph" w:styleId="Pkt">
    <w:name w:val="pkt"/>
    <w:basedOn w:val="Normal"/>
    <w:qFormat/>
    <w:pPr>
      <w:suppressAutoHyphens w:val="false"/>
      <w:spacing w:before="60" w:after="60"/>
      <w:ind w:left="851" w:right="0" w:hanging="295"/>
      <w:jc w:val="both"/>
    </w:pPr>
    <w:rPr>
      <w:sz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115</TotalTime>
  <Application>LibreOffice/7.2.5.2$Windows_X86_64 LibreOffice_project/499f9727c189e6ef3471021d6132d4c694f357e5</Application>
  <AppVersion>15.0000</AppVersion>
  <Pages>6</Pages>
  <Words>1488</Words>
  <Characters>10796</Characters>
  <CharactersWithSpaces>12447</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2023-02-01T12:30:00Z</dcterms:created>
  <dc:creator>sk1</dc:creator>
  <dc:description/>
  <cp:keywords> </cp:keywords>
  <dc:language>pl-PL</dc:language>
  <cp:lastModifiedBy/>
  <cp:lastPrinted>2013-10-30T08:20:00Z</cp:lastPrinted>
  <dcterms:modified xsi:type="dcterms:W3CDTF">2025-10-16T09:57:25Z</dcterms:modified>
  <cp:revision>17</cp:revision>
  <dc:subject/>
  <dc:title>Załącznik nr 1 do SIWZ</dc:title>
</cp:coreProperties>
</file>