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6D4D" w:rsidRPr="000A6D4D" w:rsidRDefault="000A6D4D" w:rsidP="000A6D4D">
      <w:pPr>
        <w:spacing w:after="24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sz w:val="24"/>
          <w:szCs w:val="24"/>
          <w:lang w:eastAsia="pl-PL"/>
        </w:rPr>
        <w:t xml:space="preserve">Ogłoszenie nr 649511-N-2018 z dnia 2018-11-19 r. </w:t>
      </w:r>
    </w:p>
    <w:p w:rsidR="000A6D4D" w:rsidRPr="000A6D4D" w:rsidRDefault="000A6D4D" w:rsidP="000A6D4D">
      <w:pPr>
        <w:spacing w:after="0" w:line="240" w:lineRule="auto"/>
        <w:jc w:val="center"/>
        <w:rPr>
          <w:rFonts w:ascii="Times New Roman" w:eastAsia="Times New Roman" w:hAnsi="Times New Roman" w:cs="Times New Roman"/>
          <w:sz w:val="24"/>
          <w:szCs w:val="24"/>
          <w:lang w:eastAsia="pl-PL"/>
        </w:rPr>
      </w:pPr>
      <w:r w:rsidRPr="000A6D4D">
        <w:rPr>
          <w:rFonts w:ascii="Times New Roman" w:eastAsia="Times New Roman" w:hAnsi="Times New Roman" w:cs="Times New Roman"/>
          <w:sz w:val="24"/>
          <w:szCs w:val="24"/>
          <w:lang w:eastAsia="pl-PL"/>
        </w:rPr>
        <w:t xml:space="preserve">Kujawsko-Pomorski Specjalny Ośrodek Szkolno-Wychowawczy im. Janusza Korczaka w Toruniu: Świadczenie usług ochrony osób, budynków i mienia </w:t>
      </w:r>
      <w:proofErr w:type="spellStart"/>
      <w:r w:rsidRPr="000A6D4D">
        <w:rPr>
          <w:rFonts w:ascii="Times New Roman" w:eastAsia="Times New Roman" w:hAnsi="Times New Roman" w:cs="Times New Roman"/>
          <w:sz w:val="24"/>
          <w:szCs w:val="24"/>
          <w:lang w:eastAsia="pl-PL"/>
        </w:rPr>
        <w:t>Kujawsko–Pomorskiego</w:t>
      </w:r>
      <w:proofErr w:type="spellEnd"/>
      <w:r w:rsidRPr="000A6D4D">
        <w:rPr>
          <w:rFonts w:ascii="Times New Roman" w:eastAsia="Times New Roman" w:hAnsi="Times New Roman" w:cs="Times New Roman"/>
          <w:sz w:val="24"/>
          <w:szCs w:val="24"/>
          <w:lang w:eastAsia="pl-PL"/>
        </w:rPr>
        <w:t xml:space="preserve"> Specjalnego Ośrodka Szkolno – Wychowawczego im. Janusza Korczaka w Toruniu</w:t>
      </w:r>
      <w:r w:rsidRPr="000A6D4D">
        <w:rPr>
          <w:rFonts w:ascii="Times New Roman" w:eastAsia="Times New Roman" w:hAnsi="Times New Roman" w:cs="Times New Roman"/>
          <w:sz w:val="24"/>
          <w:szCs w:val="24"/>
          <w:lang w:eastAsia="pl-PL"/>
        </w:rPr>
        <w:br/>
        <w:t xml:space="preserve">OGŁOSZENIE O ZAMÓWIENIU - Usługi </w:t>
      </w:r>
    </w:p>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b/>
          <w:bCs/>
          <w:sz w:val="24"/>
          <w:szCs w:val="24"/>
          <w:lang w:eastAsia="pl-PL"/>
        </w:rPr>
        <w:t>Zamieszczanie ogłoszenia:</w:t>
      </w:r>
      <w:r w:rsidRPr="000A6D4D">
        <w:rPr>
          <w:rFonts w:ascii="Times New Roman" w:eastAsia="Times New Roman" w:hAnsi="Times New Roman" w:cs="Times New Roman"/>
          <w:sz w:val="24"/>
          <w:szCs w:val="24"/>
          <w:lang w:eastAsia="pl-PL"/>
        </w:rPr>
        <w:t xml:space="preserve"> Zamieszczanie obowiązkowe </w:t>
      </w:r>
    </w:p>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b/>
          <w:bCs/>
          <w:sz w:val="24"/>
          <w:szCs w:val="24"/>
          <w:lang w:eastAsia="pl-PL"/>
        </w:rPr>
        <w:t>Ogłoszenie dotyczy:</w:t>
      </w:r>
      <w:r w:rsidRPr="000A6D4D">
        <w:rPr>
          <w:rFonts w:ascii="Times New Roman" w:eastAsia="Times New Roman" w:hAnsi="Times New Roman" w:cs="Times New Roman"/>
          <w:sz w:val="24"/>
          <w:szCs w:val="24"/>
          <w:lang w:eastAsia="pl-PL"/>
        </w:rPr>
        <w:t xml:space="preserve"> Zamówienia publicznego </w:t>
      </w:r>
    </w:p>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b/>
          <w:bCs/>
          <w:sz w:val="24"/>
          <w:szCs w:val="24"/>
          <w:lang w:eastAsia="pl-PL"/>
        </w:rPr>
        <w:t xml:space="preserve">Zamówienie dotyczy projektu lub programu współfinansowanego ze środków Unii Europejskiej </w:t>
      </w:r>
    </w:p>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sz w:val="24"/>
          <w:szCs w:val="24"/>
          <w:lang w:eastAsia="pl-PL"/>
        </w:rPr>
        <w:t xml:space="preserve">Nie </w:t>
      </w:r>
    </w:p>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b/>
          <w:bCs/>
          <w:sz w:val="24"/>
          <w:szCs w:val="24"/>
          <w:lang w:eastAsia="pl-PL"/>
        </w:rPr>
        <w:t>Nazwa projektu lub programu</w:t>
      </w:r>
      <w:r w:rsidRPr="000A6D4D">
        <w:rPr>
          <w:rFonts w:ascii="Times New Roman" w:eastAsia="Times New Roman" w:hAnsi="Times New Roman" w:cs="Times New Roman"/>
          <w:sz w:val="24"/>
          <w:szCs w:val="24"/>
          <w:lang w:eastAsia="pl-PL"/>
        </w:rPr>
        <w:t xml:space="preserve"> </w:t>
      </w:r>
      <w:r w:rsidRPr="000A6D4D">
        <w:rPr>
          <w:rFonts w:ascii="Times New Roman" w:eastAsia="Times New Roman" w:hAnsi="Times New Roman" w:cs="Times New Roman"/>
          <w:sz w:val="24"/>
          <w:szCs w:val="24"/>
          <w:lang w:eastAsia="pl-PL"/>
        </w:rPr>
        <w:br/>
        <w:t xml:space="preserve">Nie dotyczy </w:t>
      </w:r>
    </w:p>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b/>
          <w:bCs/>
          <w:sz w:val="24"/>
          <w:szCs w:val="24"/>
          <w:lang w:eastAsia="pl-PL"/>
        </w:rPr>
        <w:t xml:space="preserve">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sz w:val="24"/>
          <w:szCs w:val="24"/>
          <w:lang w:eastAsia="pl-PL"/>
        </w:rPr>
        <w:t xml:space="preserve">Nie </w:t>
      </w:r>
    </w:p>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sz w:val="24"/>
          <w:szCs w:val="24"/>
          <w:lang w:eastAsia="pl-PL"/>
        </w:rPr>
        <w:br/>
        <w:t xml:space="preserve">Należy podać minimalny procentowy wskaźnik zatrudnienia osób należących do jednej lub więcej kategorii, o których mowa w art. 22 ust. 2 ustawy </w:t>
      </w:r>
      <w:proofErr w:type="spellStart"/>
      <w:r w:rsidRPr="000A6D4D">
        <w:rPr>
          <w:rFonts w:ascii="Times New Roman" w:eastAsia="Times New Roman" w:hAnsi="Times New Roman" w:cs="Times New Roman"/>
          <w:sz w:val="24"/>
          <w:szCs w:val="24"/>
          <w:lang w:eastAsia="pl-PL"/>
        </w:rPr>
        <w:t>Pzp</w:t>
      </w:r>
      <w:proofErr w:type="spellEnd"/>
      <w:r w:rsidRPr="000A6D4D">
        <w:rPr>
          <w:rFonts w:ascii="Times New Roman" w:eastAsia="Times New Roman" w:hAnsi="Times New Roman" w:cs="Times New Roman"/>
          <w:sz w:val="24"/>
          <w:szCs w:val="24"/>
          <w:lang w:eastAsia="pl-PL"/>
        </w:rPr>
        <w:t xml:space="preserve">, nie mniejszy niż 30%, osób zatrudnionych przez zakłady pracy chronionej lub wykonawców albo ich jednostki (w %) </w:t>
      </w:r>
      <w:r w:rsidRPr="000A6D4D">
        <w:rPr>
          <w:rFonts w:ascii="Times New Roman" w:eastAsia="Times New Roman" w:hAnsi="Times New Roman" w:cs="Times New Roman"/>
          <w:sz w:val="24"/>
          <w:szCs w:val="24"/>
          <w:lang w:eastAsia="pl-PL"/>
        </w:rPr>
        <w:br/>
      </w:r>
    </w:p>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sz w:val="24"/>
          <w:szCs w:val="24"/>
          <w:u w:val="single"/>
          <w:lang w:eastAsia="pl-PL"/>
        </w:rPr>
        <w:t>SEKCJA I: ZAMAWIAJĄCY</w:t>
      </w:r>
      <w:r w:rsidRPr="000A6D4D">
        <w:rPr>
          <w:rFonts w:ascii="Times New Roman" w:eastAsia="Times New Roman" w:hAnsi="Times New Roman" w:cs="Times New Roman"/>
          <w:sz w:val="24"/>
          <w:szCs w:val="24"/>
          <w:lang w:eastAsia="pl-PL"/>
        </w:rPr>
        <w:t xml:space="preserve"> </w:t>
      </w:r>
    </w:p>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b/>
          <w:bCs/>
          <w:sz w:val="24"/>
          <w:szCs w:val="24"/>
          <w:lang w:eastAsia="pl-PL"/>
        </w:rPr>
        <w:t xml:space="preserve">Postępowanie przeprowadza centralny zamawiający </w:t>
      </w:r>
    </w:p>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sz w:val="24"/>
          <w:szCs w:val="24"/>
          <w:lang w:eastAsia="pl-PL"/>
        </w:rPr>
        <w:t xml:space="preserve">Nie </w:t>
      </w:r>
    </w:p>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b/>
          <w:bCs/>
          <w:sz w:val="24"/>
          <w:szCs w:val="24"/>
          <w:lang w:eastAsia="pl-PL"/>
        </w:rPr>
        <w:t xml:space="preserve">Postępowanie przeprowadza podmiot, któremu zamawiający powierzył/powierzyli przeprowadzenie postępowania </w:t>
      </w:r>
    </w:p>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sz w:val="24"/>
          <w:szCs w:val="24"/>
          <w:lang w:eastAsia="pl-PL"/>
        </w:rPr>
        <w:t xml:space="preserve">Nie </w:t>
      </w:r>
    </w:p>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b/>
          <w:bCs/>
          <w:sz w:val="24"/>
          <w:szCs w:val="24"/>
          <w:lang w:eastAsia="pl-PL"/>
        </w:rPr>
        <w:t>Informacje na temat podmiotu któremu zamawiający powierzył/powierzyli prowadzenie postępowania:</w:t>
      </w:r>
      <w:r w:rsidRPr="000A6D4D">
        <w:rPr>
          <w:rFonts w:ascii="Times New Roman" w:eastAsia="Times New Roman" w:hAnsi="Times New Roman" w:cs="Times New Roman"/>
          <w:sz w:val="24"/>
          <w:szCs w:val="24"/>
          <w:lang w:eastAsia="pl-PL"/>
        </w:rPr>
        <w:t xml:space="preserve"> </w:t>
      </w: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b/>
          <w:bCs/>
          <w:sz w:val="24"/>
          <w:szCs w:val="24"/>
          <w:lang w:eastAsia="pl-PL"/>
        </w:rPr>
        <w:t>Postępowanie jest przeprowadzane wspólnie przez zamawiających</w:t>
      </w:r>
      <w:r w:rsidRPr="000A6D4D">
        <w:rPr>
          <w:rFonts w:ascii="Times New Roman" w:eastAsia="Times New Roman" w:hAnsi="Times New Roman" w:cs="Times New Roman"/>
          <w:sz w:val="24"/>
          <w:szCs w:val="24"/>
          <w:lang w:eastAsia="pl-PL"/>
        </w:rPr>
        <w:t xml:space="preserve"> </w:t>
      </w:r>
    </w:p>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sz w:val="24"/>
          <w:szCs w:val="24"/>
          <w:lang w:eastAsia="pl-PL"/>
        </w:rPr>
        <w:t xml:space="preserve">Nie </w:t>
      </w:r>
    </w:p>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sz w:val="24"/>
          <w:szCs w:val="24"/>
          <w:lang w:eastAsia="pl-PL"/>
        </w:rPr>
        <w:br/>
        <w:t xml:space="preserve">Jeżeli tak, należy wymienić zamawiających, którzy wspólnie przeprowadzają postępowanie oraz podać adresy ich siedzib, krajowe numery identyfikacyjne oraz osoby do kontaktów wraz z danymi do kontaktów: </w:t>
      </w: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b/>
          <w:bCs/>
          <w:sz w:val="24"/>
          <w:szCs w:val="24"/>
          <w:lang w:eastAsia="pl-PL"/>
        </w:rPr>
        <w:t xml:space="preserve">Postępowanie jest przeprowadzane wspólnie z zamawiającymi z innych państw członkowskich Unii Europejskiej </w:t>
      </w:r>
    </w:p>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sz w:val="24"/>
          <w:szCs w:val="24"/>
          <w:lang w:eastAsia="pl-PL"/>
        </w:rPr>
        <w:t xml:space="preserve">Nie </w:t>
      </w:r>
    </w:p>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b/>
          <w:bCs/>
          <w:sz w:val="24"/>
          <w:szCs w:val="24"/>
          <w:lang w:eastAsia="pl-PL"/>
        </w:rPr>
        <w:t>W przypadku przeprowadzania postępowania wspólnie z zamawiającymi z innych państw członkowskich Unii Europejskiej – mające zastosowanie krajowe prawo zamówień publicznych:</w:t>
      </w:r>
      <w:r w:rsidRPr="000A6D4D">
        <w:rPr>
          <w:rFonts w:ascii="Times New Roman" w:eastAsia="Times New Roman" w:hAnsi="Times New Roman" w:cs="Times New Roman"/>
          <w:sz w:val="24"/>
          <w:szCs w:val="24"/>
          <w:lang w:eastAsia="pl-PL"/>
        </w:rPr>
        <w:t xml:space="preserve"> </w:t>
      </w: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b/>
          <w:bCs/>
          <w:sz w:val="24"/>
          <w:szCs w:val="24"/>
          <w:lang w:eastAsia="pl-PL"/>
        </w:rPr>
        <w:t>Informacje dodatkowe:</w:t>
      </w:r>
      <w:r w:rsidRPr="000A6D4D">
        <w:rPr>
          <w:rFonts w:ascii="Times New Roman" w:eastAsia="Times New Roman" w:hAnsi="Times New Roman" w:cs="Times New Roman"/>
          <w:sz w:val="24"/>
          <w:szCs w:val="24"/>
          <w:lang w:eastAsia="pl-PL"/>
        </w:rPr>
        <w:t xml:space="preserve"> </w:t>
      </w:r>
    </w:p>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b/>
          <w:bCs/>
          <w:sz w:val="24"/>
          <w:szCs w:val="24"/>
          <w:lang w:eastAsia="pl-PL"/>
        </w:rPr>
        <w:t xml:space="preserve">I. 1) NAZWA I ADRES: </w:t>
      </w:r>
      <w:r w:rsidRPr="000A6D4D">
        <w:rPr>
          <w:rFonts w:ascii="Times New Roman" w:eastAsia="Times New Roman" w:hAnsi="Times New Roman" w:cs="Times New Roman"/>
          <w:sz w:val="24"/>
          <w:szCs w:val="24"/>
          <w:lang w:eastAsia="pl-PL"/>
        </w:rPr>
        <w:t xml:space="preserve">Kujawsko-Pomorski Specjalny Ośrodek Szkolno-Wychowawczy im. Janusza Korczaka w Toruniu, krajowy numer identyfikacyjny 19862800000, ul. ul. Żwirki i Wigury   15 i 21 , 87-100   Toruń, woj. kujawsko-pomorskie, państwo Polska, tel. 56 654 47 78, e-mail dzial.posp.sosw@onet.pl, faks 56 654 47 78. </w:t>
      </w: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sz w:val="24"/>
          <w:szCs w:val="24"/>
          <w:lang w:eastAsia="pl-PL"/>
        </w:rPr>
        <w:lastRenderedPageBreak/>
        <w:t xml:space="preserve">Adres strony internetowej (URL): www.sosw.torun.pl </w:t>
      </w:r>
      <w:r w:rsidRPr="000A6D4D">
        <w:rPr>
          <w:rFonts w:ascii="Times New Roman" w:eastAsia="Times New Roman" w:hAnsi="Times New Roman" w:cs="Times New Roman"/>
          <w:sz w:val="24"/>
          <w:szCs w:val="24"/>
          <w:lang w:eastAsia="pl-PL"/>
        </w:rPr>
        <w:br/>
        <w:t xml:space="preserve">Adres profilu nabywcy: </w:t>
      </w:r>
      <w:r w:rsidRPr="000A6D4D">
        <w:rPr>
          <w:rFonts w:ascii="Times New Roman" w:eastAsia="Times New Roman" w:hAnsi="Times New Roman" w:cs="Times New Roman"/>
          <w:sz w:val="24"/>
          <w:szCs w:val="24"/>
          <w:lang w:eastAsia="pl-PL"/>
        </w:rPr>
        <w:br/>
        <w:t xml:space="preserve">Adres strony internetowej pod którym można uzyskać dostęp do narzędzi i urządzeń lub formatów plików, które nie są ogólnie dostępne </w:t>
      </w:r>
    </w:p>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b/>
          <w:bCs/>
          <w:sz w:val="24"/>
          <w:szCs w:val="24"/>
          <w:lang w:eastAsia="pl-PL"/>
        </w:rPr>
        <w:t xml:space="preserve">I. 2) RODZAJ ZAMAWIAJĄCEGO: </w:t>
      </w:r>
      <w:r w:rsidRPr="000A6D4D">
        <w:rPr>
          <w:rFonts w:ascii="Times New Roman" w:eastAsia="Times New Roman" w:hAnsi="Times New Roman" w:cs="Times New Roman"/>
          <w:sz w:val="24"/>
          <w:szCs w:val="24"/>
          <w:lang w:eastAsia="pl-PL"/>
        </w:rPr>
        <w:t xml:space="preserve">Inny (proszę określić): </w:t>
      </w:r>
      <w:r w:rsidRPr="000A6D4D">
        <w:rPr>
          <w:rFonts w:ascii="Times New Roman" w:eastAsia="Times New Roman" w:hAnsi="Times New Roman" w:cs="Times New Roman"/>
          <w:sz w:val="24"/>
          <w:szCs w:val="24"/>
          <w:lang w:eastAsia="pl-PL"/>
        </w:rPr>
        <w:br/>
        <w:t xml:space="preserve">Samorządowa jednostka budżetowa </w:t>
      </w:r>
    </w:p>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b/>
          <w:bCs/>
          <w:sz w:val="24"/>
          <w:szCs w:val="24"/>
          <w:lang w:eastAsia="pl-PL"/>
        </w:rPr>
        <w:t xml:space="preserve">I.3) WSPÓLNE UDZIELANIE ZAMÓWIENIA </w:t>
      </w:r>
      <w:r w:rsidRPr="000A6D4D">
        <w:rPr>
          <w:rFonts w:ascii="Times New Roman" w:eastAsia="Times New Roman" w:hAnsi="Times New Roman" w:cs="Times New Roman"/>
          <w:b/>
          <w:bCs/>
          <w:i/>
          <w:iCs/>
          <w:sz w:val="24"/>
          <w:szCs w:val="24"/>
          <w:lang w:eastAsia="pl-PL"/>
        </w:rPr>
        <w:t>(jeżeli dotyczy)</w:t>
      </w:r>
      <w:r w:rsidRPr="000A6D4D">
        <w:rPr>
          <w:rFonts w:ascii="Times New Roman" w:eastAsia="Times New Roman" w:hAnsi="Times New Roman" w:cs="Times New Roman"/>
          <w:b/>
          <w:bCs/>
          <w:sz w:val="24"/>
          <w:szCs w:val="24"/>
          <w:lang w:eastAsia="pl-PL"/>
        </w:rPr>
        <w:t xml:space="preserve">: </w:t>
      </w:r>
    </w:p>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sz w:val="24"/>
          <w:szCs w:val="24"/>
          <w:lang w:eastAsia="pl-PL"/>
        </w:rPr>
        <w:t xml:space="preserve">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 </w:t>
      </w:r>
      <w:r w:rsidRPr="000A6D4D">
        <w:rPr>
          <w:rFonts w:ascii="Times New Roman" w:eastAsia="Times New Roman" w:hAnsi="Times New Roman" w:cs="Times New Roman"/>
          <w:sz w:val="24"/>
          <w:szCs w:val="24"/>
          <w:lang w:eastAsia="pl-PL"/>
        </w:rPr>
        <w:br/>
      </w:r>
    </w:p>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b/>
          <w:bCs/>
          <w:sz w:val="24"/>
          <w:szCs w:val="24"/>
          <w:lang w:eastAsia="pl-PL"/>
        </w:rPr>
        <w:t xml:space="preserve">I.4) KOMUNIKACJA: </w:t>
      </w: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b/>
          <w:bCs/>
          <w:sz w:val="24"/>
          <w:szCs w:val="24"/>
          <w:lang w:eastAsia="pl-PL"/>
        </w:rPr>
        <w:t>Nieograniczony, pełny i bezpośredni dostęp do dokumentów z postępowania można uzyskać pod adresem (URL)</w:t>
      </w:r>
      <w:r w:rsidRPr="000A6D4D">
        <w:rPr>
          <w:rFonts w:ascii="Times New Roman" w:eastAsia="Times New Roman" w:hAnsi="Times New Roman" w:cs="Times New Roman"/>
          <w:sz w:val="24"/>
          <w:szCs w:val="24"/>
          <w:lang w:eastAsia="pl-PL"/>
        </w:rPr>
        <w:t xml:space="preserve"> </w:t>
      </w:r>
    </w:p>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sz w:val="24"/>
          <w:szCs w:val="24"/>
          <w:lang w:eastAsia="pl-PL"/>
        </w:rPr>
        <w:t xml:space="preserve">Tak </w:t>
      </w:r>
      <w:r w:rsidRPr="000A6D4D">
        <w:rPr>
          <w:rFonts w:ascii="Times New Roman" w:eastAsia="Times New Roman" w:hAnsi="Times New Roman" w:cs="Times New Roman"/>
          <w:sz w:val="24"/>
          <w:szCs w:val="24"/>
          <w:lang w:eastAsia="pl-PL"/>
        </w:rPr>
        <w:br/>
        <w:t xml:space="preserve">https://www.e-bip.org.pl/sosw.torun/10316 </w:t>
      </w:r>
    </w:p>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b/>
          <w:bCs/>
          <w:sz w:val="24"/>
          <w:szCs w:val="24"/>
          <w:lang w:eastAsia="pl-PL"/>
        </w:rPr>
        <w:t xml:space="preserve">Adres strony internetowej, na której zamieszczona będzie specyfikacja istotnych warunków zamówienia </w:t>
      </w:r>
    </w:p>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sz w:val="24"/>
          <w:szCs w:val="24"/>
          <w:lang w:eastAsia="pl-PL"/>
        </w:rPr>
        <w:t xml:space="preserve">Tak </w:t>
      </w:r>
      <w:r w:rsidRPr="000A6D4D">
        <w:rPr>
          <w:rFonts w:ascii="Times New Roman" w:eastAsia="Times New Roman" w:hAnsi="Times New Roman" w:cs="Times New Roman"/>
          <w:sz w:val="24"/>
          <w:szCs w:val="24"/>
          <w:lang w:eastAsia="pl-PL"/>
        </w:rPr>
        <w:br/>
        <w:t xml:space="preserve">https://www.e-bip.org.pl/sosw.torun/10316 </w:t>
      </w:r>
    </w:p>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b/>
          <w:bCs/>
          <w:sz w:val="24"/>
          <w:szCs w:val="24"/>
          <w:lang w:eastAsia="pl-PL"/>
        </w:rPr>
        <w:t xml:space="preserve">Dostęp do dokumentów z postępowania jest ograniczony - więcej informacji można uzyskać pod adresem </w:t>
      </w:r>
    </w:p>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sz w:val="24"/>
          <w:szCs w:val="24"/>
          <w:lang w:eastAsia="pl-PL"/>
        </w:rPr>
        <w:t xml:space="preserve">Nie </w:t>
      </w:r>
      <w:r w:rsidRPr="000A6D4D">
        <w:rPr>
          <w:rFonts w:ascii="Times New Roman" w:eastAsia="Times New Roman" w:hAnsi="Times New Roman" w:cs="Times New Roman"/>
          <w:sz w:val="24"/>
          <w:szCs w:val="24"/>
          <w:lang w:eastAsia="pl-PL"/>
        </w:rPr>
        <w:br/>
      </w:r>
    </w:p>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b/>
          <w:bCs/>
          <w:sz w:val="24"/>
          <w:szCs w:val="24"/>
          <w:lang w:eastAsia="pl-PL"/>
        </w:rPr>
        <w:t>Oferty lub wnioski o dopuszczenie do udziału w postępowaniu należy przesyłać:</w:t>
      </w:r>
      <w:r w:rsidRPr="000A6D4D">
        <w:rPr>
          <w:rFonts w:ascii="Times New Roman" w:eastAsia="Times New Roman" w:hAnsi="Times New Roman" w:cs="Times New Roman"/>
          <w:sz w:val="24"/>
          <w:szCs w:val="24"/>
          <w:lang w:eastAsia="pl-PL"/>
        </w:rPr>
        <w:t xml:space="preserve"> </w:t>
      </w: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b/>
          <w:bCs/>
          <w:sz w:val="24"/>
          <w:szCs w:val="24"/>
          <w:lang w:eastAsia="pl-PL"/>
        </w:rPr>
        <w:t>Elektronicznie</w:t>
      </w:r>
      <w:r w:rsidRPr="000A6D4D">
        <w:rPr>
          <w:rFonts w:ascii="Times New Roman" w:eastAsia="Times New Roman" w:hAnsi="Times New Roman" w:cs="Times New Roman"/>
          <w:sz w:val="24"/>
          <w:szCs w:val="24"/>
          <w:lang w:eastAsia="pl-PL"/>
        </w:rPr>
        <w:t xml:space="preserve"> </w:t>
      </w:r>
    </w:p>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sz w:val="24"/>
          <w:szCs w:val="24"/>
          <w:lang w:eastAsia="pl-PL"/>
        </w:rPr>
        <w:t xml:space="preserve">Nie </w:t>
      </w:r>
      <w:r w:rsidRPr="000A6D4D">
        <w:rPr>
          <w:rFonts w:ascii="Times New Roman" w:eastAsia="Times New Roman" w:hAnsi="Times New Roman" w:cs="Times New Roman"/>
          <w:sz w:val="24"/>
          <w:szCs w:val="24"/>
          <w:lang w:eastAsia="pl-PL"/>
        </w:rPr>
        <w:br/>
        <w:t xml:space="preserve">adres </w:t>
      </w:r>
      <w:r w:rsidRPr="000A6D4D">
        <w:rPr>
          <w:rFonts w:ascii="Times New Roman" w:eastAsia="Times New Roman" w:hAnsi="Times New Roman" w:cs="Times New Roman"/>
          <w:sz w:val="24"/>
          <w:szCs w:val="24"/>
          <w:lang w:eastAsia="pl-PL"/>
        </w:rPr>
        <w:br/>
      </w:r>
    </w:p>
    <w:p w:rsidR="000A6D4D" w:rsidRPr="000A6D4D" w:rsidRDefault="000A6D4D" w:rsidP="000A6D4D">
      <w:pPr>
        <w:spacing w:after="0" w:line="240" w:lineRule="auto"/>
        <w:rPr>
          <w:rFonts w:ascii="Times New Roman" w:eastAsia="Times New Roman" w:hAnsi="Times New Roman" w:cs="Times New Roman"/>
          <w:sz w:val="24"/>
          <w:szCs w:val="24"/>
          <w:lang w:eastAsia="pl-PL"/>
        </w:rPr>
      </w:pPr>
    </w:p>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b/>
          <w:bCs/>
          <w:sz w:val="24"/>
          <w:szCs w:val="24"/>
          <w:lang w:eastAsia="pl-PL"/>
        </w:rPr>
        <w:t>Dopuszczone jest przesłanie ofert lub wniosków o dopuszczenie do udziału w postępowaniu w inny sposób:</w:t>
      </w:r>
      <w:r w:rsidRPr="000A6D4D">
        <w:rPr>
          <w:rFonts w:ascii="Times New Roman" w:eastAsia="Times New Roman" w:hAnsi="Times New Roman" w:cs="Times New Roman"/>
          <w:sz w:val="24"/>
          <w:szCs w:val="24"/>
          <w:lang w:eastAsia="pl-PL"/>
        </w:rPr>
        <w:t xml:space="preserve"> </w:t>
      </w:r>
      <w:r w:rsidRPr="000A6D4D">
        <w:rPr>
          <w:rFonts w:ascii="Times New Roman" w:eastAsia="Times New Roman" w:hAnsi="Times New Roman" w:cs="Times New Roman"/>
          <w:sz w:val="24"/>
          <w:szCs w:val="24"/>
          <w:lang w:eastAsia="pl-PL"/>
        </w:rPr>
        <w:br/>
        <w:t xml:space="preserve">Nie </w:t>
      </w:r>
      <w:r w:rsidRPr="000A6D4D">
        <w:rPr>
          <w:rFonts w:ascii="Times New Roman" w:eastAsia="Times New Roman" w:hAnsi="Times New Roman" w:cs="Times New Roman"/>
          <w:sz w:val="24"/>
          <w:szCs w:val="24"/>
          <w:lang w:eastAsia="pl-PL"/>
        </w:rPr>
        <w:br/>
        <w:t xml:space="preserve">Inny sposób: </w:t>
      </w: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b/>
          <w:bCs/>
          <w:sz w:val="24"/>
          <w:szCs w:val="24"/>
          <w:lang w:eastAsia="pl-PL"/>
        </w:rPr>
        <w:t>Wymagane jest przesłanie ofert lub wniosków o dopuszczenie do udziału w postępowaniu w inny sposób:</w:t>
      </w:r>
      <w:r w:rsidRPr="000A6D4D">
        <w:rPr>
          <w:rFonts w:ascii="Times New Roman" w:eastAsia="Times New Roman" w:hAnsi="Times New Roman" w:cs="Times New Roman"/>
          <w:sz w:val="24"/>
          <w:szCs w:val="24"/>
          <w:lang w:eastAsia="pl-PL"/>
        </w:rPr>
        <w:t xml:space="preserve"> </w:t>
      </w:r>
      <w:r w:rsidRPr="000A6D4D">
        <w:rPr>
          <w:rFonts w:ascii="Times New Roman" w:eastAsia="Times New Roman" w:hAnsi="Times New Roman" w:cs="Times New Roman"/>
          <w:sz w:val="24"/>
          <w:szCs w:val="24"/>
          <w:lang w:eastAsia="pl-PL"/>
        </w:rPr>
        <w:br/>
        <w:t xml:space="preserve">Nie </w:t>
      </w:r>
      <w:r w:rsidRPr="000A6D4D">
        <w:rPr>
          <w:rFonts w:ascii="Times New Roman" w:eastAsia="Times New Roman" w:hAnsi="Times New Roman" w:cs="Times New Roman"/>
          <w:sz w:val="24"/>
          <w:szCs w:val="24"/>
          <w:lang w:eastAsia="pl-PL"/>
        </w:rPr>
        <w:br/>
        <w:t xml:space="preserve">Inny sposób: </w:t>
      </w: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sz w:val="24"/>
          <w:szCs w:val="24"/>
          <w:lang w:eastAsia="pl-PL"/>
        </w:rPr>
        <w:br/>
        <w:t xml:space="preserve">Adres: </w:t>
      </w:r>
      <w:r w:rsidRPr="000A6D4D">
        <w:rPr>
          <w:rFonts w:ascii="Times New Roman" w:eastAsia="Times New Roman" w:hAnsi="Times New Roman" w:cs="Times New Roman"/>
          <w:sz w:val="24"/>
          <w:szCs w:val="24"/>
          <w:lang w:eastAsia="pl-PL"/>
        </w:rPr>
        <w:br/>
      </w:r>
    </w:p>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sz w:val="24"/>
          <w:szCs w:val="24"/>
          <w:lang w:eastAsia="pl-PL"/>
        </w:rPr>
        <w:lastRenderedPageBreak/>
        <w:br/>
      </w:r>
      <w:r w:rsidRPr="000A6D4D">
        <w:rPr>
          <w:rFonts w:ascii="Times New Roman" w:eastAsia="Times New Roman" w:hAnsi="Times New Roman" w:cs="Times New Roman"/>
          <w:b/>
          <w:bCs/>
          <w:sz w:val="24"/>
          <w:szCs w:val="24"/>
          <w:lang w:eastAsia="pl-PL"/>
        </w:rPr>
        <w:t>Komunikacja elektroniczna wymaga korzystania z narzędzi i urządzeń lub formatów plików, które nie są ogólnie dostępne</w:t>
      </w:r>
      <w:r w:rsidRPr="000A6D4D">
        <w:rPr>
          <w:rFonts w:ascii="Times New Roman" w:eastAsia="Times New Roman" w:hAnsi="Times New Roman" w:cs="Times New Roman"/>
          <w:sz w:val="24"/>
          <w:szCs w:val="24"/>
          <w:lang w:eastAsia="pl-PL"/>
        </w:rPr>
        <w:t xml:space="preserve"> </w:t>
      </w:r>
    </w:p>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sz w:val="24"/>
          <w:szCs w:val="24"/>
          <w:lang w:eastAsia="pl-PL"/>
        </w:rPr>
        <w:t xml:space="preserve">Nie </w:t>
      </w:r>
      <w:r w:rsidRPr="000A6D4D">
        <w:rPr>
          <w:rFonts w:ascii="Times New Roman" w:eastAsia="Times New Roman" w:hAnsi="Times New Roman" w:cs="Times New Roman"/>
          <w:sz w:val="24"/>
          <w:szCs w:val="24"/>
          <w:lang w:eastAsia="pl-PL"/>
        </w:rPr>
        <w:br/>
        <w:t xml:space="preserve">Nieograniczony, pełny, bezpośredni i bezpłatny dostęp do tych narzędzi można uzyskać pod adresem: (URL) </w:t>
      </w:r>
      <w:r w:rsidRPr="000A6D4D">
        <w:rPr>
          <w:rFonts w:ascii="Times New Roman" w:eastAsia="Times New Roman" w:hAnsi="Times New Roman" w:cs="Times New Roman"/>
          <w:sz w:val="24"/>
          <w:szCs w:val="24"/>
          <w:lang w:eastAsia="pl-PL"/>
        </w:rPr>
        <w:br/>
      </w:r>
    </w:p>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sz w:val="24"/>
          <w:szCs w:val="24"/>
          <w:u w:val="single"/>
          <w:lang w:eastAsia="pl-PL"/>
        </w:rPr>
        <w:t xml:space="preserve">SEKCJA II: PRZEDMIOT ZAMÓWIENIA </w:t>
      </w:r>
    </w:p>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b/>
          <w:bCs/>
          <w:sz w:val="24"/>
          <w:szCs w:val="24"/>
          <w:lang w:eastAsia="pl-PL"/>
        </w:rPr>
        <w:t xml:space="preserve">II.1) Nazwa nadana zamówieniu przez zamawiającego: </w:t>
      </w:r>
      <w:r w:rsidRPr="000A6D4D">
        <w:rPr>
          <w:rFonts w:ascii="Times New Roman" w:eastAsia="Times New Roman" w:hAnsi="Times New Roman" w:cs="Times New Roman"/>
          <w:sz w:val="24"/>
          <w:szCs w:val="24"/>
          <w:lang w:eastAsia="pl-PL"/>
        </w:rPr>
        <w:t xml:space="preserve">Świadczenie usług ochrony osób, budynków i mienia </w:t>
      </w:r>
      <w:proofErr w:type="spellStart"/>
      <w:r w:rsidRPr="000A6D4D">
        <w:rPr>
          <w:rFonts w:ascii="Times New Roman" w:eastAsia="Times New Roman" w:hAnsi="Times New Roman" w:cs="Times New Roman"/>
          <w:sz w:val="24"/>
          <w:szCs w:val="24"/>
          <w:lang w:eastAsia="pl-PL"/>
        </w:rPr>
        <w:t>Kujawsko–Pomorskiego</w:t>
      </w:r>
      <w:proofErr w:type="spellEnd"/>
      <w:r w:rsidRPr="000A6D4D">
        <w:rPr>
          <w:rFonts w:ascii="Times New Roman" w:eastAsia="Times New Roman" w:hAnsi="Times New Roman" w:cs="Times New Roman"/>
          <w:sz w:val="24"/>
          <w:szCs w:val="24"/>
          <w:lang w:eastAsia="pl-PL"/>
        </w:rPr>
        <w:t xml:space="preserve"> Specjalnego Ośrodka Szkolno – Wychowawczego im. Janusza Korczaka w Toruniu </w:t>
      </w: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b/>
          <w:bCs/>
          <w:sz w:val="24"/>
          <w:szCs w:val="24"/>
          <w:lang w:eastAsia="pl-PL"/>
        </w:rPr>
        <w:t xml:space="preserve">Numer referencyjny: </w:t>
      </w:r>
      <w:r w:rsidRPr="000A6D4D">
        <w:rPr>
          <w:rFonts w:ascii="Times New Roman" w:eastAsia="Times New Roman" w:hAnsi="Times New Roman" w:cs="Times New Roman"/>
          <w:sz w:val="24"/>
          <w:szCs w:val="24"/>
          <w:lang w:eastAsia="pl-PL"/>
        </w:rPr>
        <w:t xml:space="preserve">PN/01/2018 </w:t>
      </w: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b/>
          <w:bCs/>
          <w:sz w:val="24"/>
          <w:szCs w:val="24"/>
          <w:lang w:eastAsia="pl-PL"/>
        </w:rPr>
        <w:t xml:space="preserve">Przed wszczęciem postępowania o udzielenie zamówienia przeprowadzono dialog techniczny </w:t>
      </w:r>
    </w:p>
    <w:p w:rsidR="000A6D4D" w:rsidRPr="000A6D4D" w:rsidRDefault="000A6D4D" w:rsidP="000A6D4D">
      <w:pPr>
        <w:spacing w:after="0" w:line="240" w:lineRule="auto"/>
        <w:jc w:val="both"/>
        <w:rPr>
          <w:rFonts w:ascii="Times New Roman" w:eastAsia="Times New Roman" w:hAnsi="Times New Roman" w:cs="Times New Roman"/>
          <w:sz w:val="24"/>
          <w:szCs w:val="24"/>
          <w:lang w:eastAsia="pl-PL"/>
        </w:rPr>
      </w:pPr>
      <w:r w:rsidRPr="000A6D4D">
        <w:rPr>
          <w:rFonts w:ascii="Times New Roman" w:eastAsia="Times New Roman" w:hAnsi="Times New Roman" w:cs="Times New Roman"/>
          <w:sz w:val="24"/>
          <w:szCs w:val="24"/>
          <w:lang w:eastAsia="pl-PL"/>
        </w:rPr>
        <w:t xml:space="preserve">Nie </w:t>
      </w:r>
    </w:p>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b/>
          <w:bCs/>
          <w:sz w:val="24"/>
          <w:szCs w:val="24"/>
          <w:lang w:eastAsia="pl-PL"/>
        </w:rPr>
        <w:t xml:space="preserve">II.2) Rodzaj zamówienia: </w:t>
      </w:r>
      <w:r w:rsidRPr="000A6D4D">
        <w:rPr>
          <w:rFonts w:ascii="Times New Roman" w:eastAsia="Times New Roman" w:hAnsi="Times New Roman" w:cs="Times New Roman"/>
          <w:sz w:val="24"/>
          <w:szCs w:val="24"/>
          <w:lang w:eastAsia="pl-PL"/>
        </w:rPr>
        <w:t xml:space="preserve">Usługi </w:t>
      </w: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b/>
          <w:bCs/>
          <w:sz w:val="24"/>
          <w:szCs w:val="24"/>
          <w:lang w:eastAsia="pl-PL"/>
        </w:rPr>
        <w:t>II.3) Informacja o możliwości składania ofert częściowych</w:t>
      </w:r>
      <w:r w:rsidRPr="000A6D4D">
        <w:rPr>
          <w:rFonts w:ascii="Times New Roman" w:eastAsia="Times New Roman" w:hAnsi="Times New Roman" w:cs="Times New Roman"/>
          <w:sz w:val="24"/>
          <w:szCs w:val="24"/>
          <w:lang w:eastAsia="pl-PL"/>
        </w:rPr>
        <w:t xml:space="preserve"> </w:t>
      </w:r>
      <w:r w:rsidRPr="000A6D4D">
        <w:rPr>
          <w:rFonts w:ascii="Times New Roman" w:eastAsia="Times New Roman" w:hAnsi="Times New Roman" w:cs="Times New Roman"/>
          <w:sz w:val="24"/>
          <w:szCs w:val="24"/>
          <w:lang w:eastAsia="pl-PL"/>
        </w:rPr>
        <w:br/>
        <w:t xml:space="preserve">Zamówienie podzielone jest na części: </w:t>
      </w:r>
    </w:p>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sz w:val="24"/>
          <w:szCs w:val="24"/>
          <w:lang w:eastAsia="pl-PL"/>
        </w:rPr>
        <w:t xml:space="preserve">Nie </w:t>
      </w: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b/>
          <w:bCs/>
          <w:sz w:val="24"/>
          <w:szCs w:val="24"/>
          <w:lang w:eastAsia="pl-PL"/>
        </w:rPr>
        <w:t>Oferty lub wnioski o dopuszczenie do udziału w postępowaniu można składać w odniesieniu do:</w:t>
      </w:r>
      <w:r w:rsidRPr="000A6D4D">
        <w:rPr>
          <w:rFonts w:ascii="Times New Roman" w:eastAsia="Times New Roman" w:hAnsi="Times New Roman" w:cs="Times New Roman"/>
          <w:sz w:val="24"/>
          <w:szCs w:val="24"/>
          <w:lang w:eastAsia="pl-PL"/>
        </w:rPr>
        <w:t xml:space="preserve"> </w:t>
      </w:r>
      <w:r w:rsidRPr="000A6D4D">
        <w:rPr>
          <w:rFonts w:ascii="Times New Roman" w:eastAsia="Times New Roman" w:hAnsi="Times New Roman" w:cs="Times New Roman"/>
          <w:sz w:val="24"/>
          <w:szCs w:val="24"/>
          <w:lang w:eastAsia="pl-PL"/>
        </w:rPr>
        <w:br/>
      </w:r>
    </w:p>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b/>
          <w:bCs/>
          <w:sz w:val="24"/>
          <w:szCs w:val="24"/>
          <w:lang w:eastAsia="pl-PL"/>
        </w:rPr>
        <w:t>Zamawiający zastrzega sobie prawo do udzielenia łącznie następujących części lub grup części:</w:t>
      </w:r>
      <w:r w:rsidRPr="000A6D4D">
        <w:rPr>
          <w:rFonts w:ascii="Times New Roman" w:eastAsia="Times New Roman" w:hAnsi="Times New Roman" w:cs="Times New Roman"/>
          <w:sz w:val="24"/>
          <w:szCs w:val="24"/>
          <w:lang w:eastAsia="pl-PL"/>
        </w:rPr>
        <w:t xml:space="preserve"> </w:t>
      </w: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b/>
          <w:bCs/>
          <w:sz w:val="24"/>
          <w:szCs w:val="24"/>
          <w:lang w:eastAsia="pl-PL"/>
        </w:rPr>
        <w:t>Maksymalna liczba części zamówienia, na które może zostać udzielone zamówienie jednemu wykonawcy:</w:t>
      </w:r>
      <w:r w:rsidRPr="000A6D4D">
        <w:rPr>
          <w:rFonts w:ascii="Times New Roman" w:eastAsia="Times New Roman" w:hAnsi="Times New Roman" w:cs="Times New Roman"/>
          <w:sz w:val="24"/>
          <w:szCs w:val="24"/>
          <w:lang w:eastAsia="pl-PL"/>
        </w:rPr>
        <w:t xml:space="preserve"> </w:t>
      </w: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b/>
          <w:bCs/>
          <w:sz w:val="24"/>
          <w:szCs w:val="24"/>
          <w:lang w:eastAsia="pl-PL"/>
        </w:rPr>
        <w:t xml:space="preserve">II.4) Krótki opis przedmiotu zamówienia </w:t>
      </w:r>
      <w:r w:rsidRPr="000A6D4D">
        <w:rPr>
          <w:rFonts w:ascii="Times New Roman" w:eastAsia="Times New Roman" w:hAnsi="Times New Roman" w:cs="Times New Roman"/>
          <w:i/>
          <w:iCs/>
          <w:sz w:val="24"/>
          <w:szCs w:val="24"/>
          <w:lang w:eastAsia="pl-PL"/>
        </w:rPr>
        <w:t>(wielkość, zakres, rodzaj i ilość dostaw, usług lub robót budowlanych lub określenie zapotrzebowania i wymagań )</w:t>
      </w:r>
      <w:r w:rsidRPr="000A6D4D">
        <w:rPr>
          <w:rFonts w:ascii="Times New Roman" w:eastAsia="Times New Roman" w:hAnsi="Times New Roman" w:cs="Times New Roman"/>
          <w:b/>
          <w:bCs/>
          <w:sz w:val="24"/>
          <w:szCs w:val="24"/>
          <w:lang w:eastAsia="pl-PL"/>
        </w:rPr>
        <w:t xml:space="preserve"> a w przypadku partnerstwa innowacyjnego - określenie zapotrzebowania na innowacyjny produkt, usługę lub roboty budowlane: </w:t>
      </w:r>
      <w:r w:rsidRPr="000A6D4D">
        <w:rPr>
          <w:rFonts w:ascii="Times New Roman" w:eastAsia="Times New Roman" w:hAnsi="Times New Roman" w:cs="Times New Roman"/>
          <w:sz w:val="24"/>
          <w:szCs w:val="24"/>
          <w:lang w:eastAsia="pl-PL"/>
        </w:rPr>
        <w:t xml:space="preserve">1. Przedmiotem zamówienia jest świadczenie usług ochrony osób, budynków i mienia </w:t>
      </w:r>
      <w:proofErr w:type="spellStart"/>
      <w:r w:rsidRPr="000A6D4D">
        <w:rPr>
          <w:rFonts w:ascii="Times New Roman" w:eastAsia="Times New Roman" w:hAnsi="Times New Roman" w:cs="Times New Roman"/>
          <w:sz w:val="24"/>
          <w:szCs w:val="24"/>
          <w:lang w:eastAsia="pl-PL"/>
        </w:rPr>
        <w:t>Kujawsko–Pomorskiego</w:t>
      </w:r>
      <w:proofErr w:type="spellEnd"/>
      <w:r w:rsidRPr="000A6D4D">
        <w:rPr>
          <w:rFonts w:ascii="Times New Roman" w:eastAsia="Times New Roman" w:hAnsi="Times New Roman" w:cs="Times New Roman"/>
          <w:sz w:val="24"/>
          <w:szCs w:val="24"/>
          <w:lang w:eastAsia="pl-PL"/>
        </w:rPr>
        <w:t xml:space="preserve"> Specjalnego Ośrodka Szkolno – Wychowawczego im. Janusza Korczaka w Toruniu przy ulicy Żwirki i Wigury 15 i 21. Ochrona fizyczna mienia i osób w Obiektach i na terenie przyległym realizowana będzie przez dwóch pracowników Wykonawcy w dwóch lokalizacjach (posterunkach tj. w budynku szkoły oraz w budynku internatu) w następujących miesiącach: luty, marzec, kwiecień, maj, czerwiec, wrzesień, październik, grudzień. W pozostałych miesiącach 2019 roku tj. w styczniu, lipcu, sierpniu i listopadzie ochrona fizyczna osób i mienia w Obiektach i na terenie przyległym realizowana będzie przez jednego pracownika w jednej lokalizacji (posterunku) i miejsce to będzie ustalane pomiędzy Wykonawcą a Zamawiającym i zapisane w harmonogramie. Ochrona fizyczna osób, budynków i mienia będzie realizowana wg harmonogramu na dany miesiąc, od godziny 15.30 do godziny 7.30 dnia następnego w dniach pracy Ośrodka oraz od godziny 15.30 dnia poprzedzającego dzień (dni) wolne do godziny 7.30 w dniu rozpoczęcia pracy po dniu (dniach) wolnych. Wykonawca zobowiązany będzie informować o wszelkich zmianach w harmonogramie a dotyczących w szczególności osób </w:t>
      </w:r>
      <w:r w:rsidRPr="000A6D4D">
        <w:rPr>
          <w:rFonts w:ascii="Times New Roman" w:eastAsia="Times New Roman" w:hAnsi="Times New Roman" w:cs="Times New Roman"/>
          <w:sz w:val="24"/>
          <w:szCs w:val="24"/>
          <w:lang w:eastAsia="pl-PL"/>
        </w:rPr>
        <w:lastRenderedPageBreak/>
        <w:t xml:space="preserve">wykonujących usługę ochrony. Jednocześnie Zamawiający zwraca uwagę, że nowe osoby wskazane do realizacji przedmiotu zamówienia muszą spełniać wymagania określone do tych osób w SIWZ tj. świadczyć pracę na podstawie umowy o pracę. W związku z wymaganiem stawianym przez Zamawiającego, aby zatrudnione osoby świadczyły pracę na podstawie umowy o pracę zwraca się uwagę Wykonawcom na konieczność zatrudnienia niezbędnej ilości osób, zgodnie z przepisami Kodeksu pracy (tj. świadczenie 40 godzin pracy tygodniowo przez jednego zatrudnionego) czyli zapewnienie min. 7 pracowników, którzy będą świadczyć min. 256 godzin pracy tygodniowo na dwóch posterunkach, lub w przypadku miesięcy: styczeń, lipiec, sierpień i listopad 128 godzin tygodniowo na jednym posterunku. Ponadto Wykonawca zobowiązany jest dysponować własną grupą interwencyjną, która wspomagać będzie zatrudnione do realizacji zlecenia osoby w sytuacjach wymagających dodatkowej interwencji. a) Wykonawca w ramach usługi zobowiązany będzie w szczególności do: • podejmowania działań prewencyjnych ograniczających zagrożenia mienia w Obiekcie; w przypadku stwierdzenia niebezpieczeństwa zniszczenia lub utraty mienia Wykonawca podejmie czynności zmierzające do ograniczenia jego rozmiarów i natychmiastowego powiadomienia Zamawiającego, policji oraz w uzasadnionych przypadkach innych służb (straż pożarna, pogotowie ratunkowe </w:t>
      </w:r>
      <w:proofErr w:type="spellStart"/>
      <w:r w:rsidRPr="000A6D4D">
        <w:rPr>
          <w:rFonts w:ascii="Times New Roman" w:eastAsia="Times New Roman" w:hAnsi="Times New Roman" w:cs="Times New Roman"/>
          <w:sz w:val="24"/>
          <w:szCs w:val="24"/>
          <w:lang w:eastAsia="pl-PL"/>
        </w:rPr>
        <w:t>itp</w:t>
      </w:r>
      <w:proofErr w:type="spellEnd"/>
      <w:r w:rsidRPr="000A6D4D">
        <w:rPr>
          <w:rFonts w:ascii="Times New Roman" w:eastAsia="Times New Roman" w:hAnsi="Times New Roman" w:cs="Times New Roman"/>
          <w:sz w:val="24"/>
          <w:szCs w:val="24"/>
          <w:lang w:eastAsia="pl-PL"/>
        </w:rPr>
        <w:t xml:space="preserve">.), • sporządzania ustalonej pomiędzy Stronami dokumentacji z przebiegu służby, • przestrzegania przepisów bhp i ppoż., • powiadamiania Zamawiającego o konieczności poprawy zabezpieczenia mienia znajdującego się na terenie Obiektu oraz samego Obiektu przy zachowaniu formy pisemnej, • ponoszenia odpowiedzialności wobec Zamawiającego za szkodę wynikłą z zawinionego niewykonania lub nienależytego wykonania niniejszej Umowy, • stałego nadzoru nad pracownikami ochrony oraz kierownikami ochrony odpowiadającymi za prawidłowe działanie systemu ochrony, • współpracy z własną grupą interwencyjną i jej działania w ramach realizacji niniejszej umowy, • realizacji szerokiego spektrum zadań zapewniających efektywny nadzór, • planowania zadań dla podległych pracowników ochrony, • opracowywanie grafików dyżurów pracowników ochrony, • zainstalowania na terenie Ośrodka urządzeń rejestrujących częstotliwość obchodu terenu przez pracownika ochrony; b) Wykonawca wyposaży pracowników ochrony w telefony z których będą mogli korzystać w przypadku konieczności łączenia się z grupą interwencyjną, policją, pogotowiem ratunkowym, strażą pożarną </w:t>
      </w:r>
      <w:proofErr w:type="spellStart"/>
      <w:r w:rsidRPr="000A6D4D">
        <w:rPr>
          <w:rFonts w:ascii="Times New Roman" w:eastAsia="Times New Roman" w:hAnsi="Times New Roman" w:cs="Times New Roman"/>
          <w:sz w:val="24"/>
          <w:szCs w:val="24"/>
          <w:lang w:eastAsia="pl-PL"/>
        </w:rPr>
        <w:t>itp</w:t>
      </w:r>
      <w:proofErr w:type="spellEnd"/>
      <w:r w:rsidRPr="000A6D4D">
        <w:rPr>
          <w:rFonts w:ascii="Times New Roman" w:eastAsia="Times New Roman" w:hAnsi="Times New Roman" w:cs="Times New Roman"/>
          <w:sz w:val="24"/>
          <w:szCs w:val="24"/>
          <w:lang w:eastAsia="pl-PL"/>
        </w:rPr>
        <w:t xml:space="preserve">., c) Zamawiający wymaga aby pracownicy Wykonawcy wyposażeni byli w jednakowe umundurowanie oraz nosili identyfikatory; d) Pracownicy ochrony powinni znać ogólne zasady udzielania pierwszej pomocy; e) Wykonawca zobowiązany będzie do założenia książki służby, w której odnotowywane będą uwagi dotyczące pełnionej służby. Ponadto zobowiązany będzie do wykonywania czynności wynikających ze szczegółowych instrukcji i zarządzeń, instrukcji postępowania w przypadku zagrożenia działaniem terrorystycznym; f) Pracownicy ochrony zatrudnieni przez Wykonawcę do świadczenia usługi zobowiązani są w szczególności do: • ochrony i zabezpieczenia obiektu przed wejściem na jego teren osób nieuprawnionych, osób będących pod wpływem alkoholu lub innych środków odurzających, • ochrony i zabezpieczenia obiektu przed działaniem na jego terenie osób zakłócających porządek publiczny, • ochrony mienia obiektu przed włamaniem, kradzieżą i rabunkiem oraz ujawniania faktów marnotrawstwa i dewastacji oraz podejmowania działań zmierzających do zatrzymania sprawców celem niezwłocznego przekazania policji, • stałego patrolowania terenu, szczególnie miejsc o dużym zagrożeniu, • bezzwłocznego powiadomienia kierownictwa obiektu, policji lub prokuratury o zdarzeniach przestępczych i wykroczeniach wykrytych na terenie obiektu oraz podejmowania nie cierpiących zwłoki czynności w celu zabezpieczenia śladów przestępstwa lub wykroczeń, • obsługi monitorów połączonych z kamerami, • utrzymania łączności z bazą i grupami interwencyjnymi, • współdziałania z jednostkami </w:t>
      </w:r>
      <w:proofErr w:type="spellStart"/>
      <w:r w:rsidRPr="000A6D4D">
        <w:rPr>
          <w:rFonts w:ascii="Times New Roman" w:eastAsia="Times New Roman" w:hAnsi="Times New Roman" w:cs="Times New Roman"/>
          <w:sz w:val="24"/>
          <w:szCs w:val="24"/>
          <w:lang w:eastAsia="pl-PL"/>
        </w:rPr>
        <w:t>p.poż</w:t>
      </w:r>
      <w:proofErr w:type="spellEnd"/>
      <w:r w:rsidRPr="000A6D4D">
        <w:rPr>
          <w:rFonts w:ascii="Times New Roman" w:eastAsia="Times New Roman" w:hAnsi="Times New Roman" w:cs="Times New Roman"/>
          <w:sz w:val="24"/>
          <w:szCs w:val="24"/>
          <w:lang w:eastAsia="pl-PL"/>
        </w:rPr>
        <w:t xml:space="preserve">. oraz powiadomienia kierownictwa obiektu w przypadkach zagrożenia pożarem na terenie obiektu, • sprawdzania stanu bram </w:t>
      </w:r>
      <w:r w:rsidRPr="000A6D4D">
        <w:rPr>
          <w:rFonts w:ascii="Times New Roman" w:eastAsia="Times New Roman" w:hAnsi="Times New Roman" w:cs="Times New Roman"/>
          <w:sz w:val="24"/>
          <w:szCs w:val="24"/>
          <w:lang w:eastAsia="pl-PL"/>
        </w:rPr>
        <w:lastRenderedPageBreak/>
        <w:t xml:space="preserve">wjazdowych i wejściowych oraz oświetlenia, w szczególności zamknięcia bram po każdorazowym ich otwarciu, • egzekwowania zakazu parkowania przez osoby nieupoważnione w miejscach parkingowych na terenie obiektu, • wykonywania innych zadań związanych z zapewnieniem bezpieczeństwa, porządku i ochrony mienia - zleconych przez kierownictwo obiektu, • zgłaszania Wykonawcy wszelkich braków lub naruszeń odnośnie stanu zabezpieczenia mienia, • nadzoru (obserwacji) obiektu i mienia znajdującego się w nim, w sytuacji zagrożenia klęskami żywiołowymi oraz uruchomienia grupy interwencyjnej bezzwłocznie po uzyskaniu sygnału o zagrożeniu, • znajomości rozmieszczenia i obsługi w podstawowym zakresie wyłączników głównych prądu, wyłączników ppoż. i zaworów wodnych, • reagowania w przypadku zauważenia awarii – w miarę możliwości zabezpieczenie miejsca awarii i zawiadomienia osoby upoważnionej przez Zamawiającego, • współdziałania w zakresie zapewnienia ochrony osób i mienia z właściwymi terytorialnie jednostkami policji, straży pożarnej oraz innymi właściwymi służbami, • czytelnego prowadzenia dokumentacji służby ochrony, • ponadto pracownik służby ochrony zobowiązany jest do dbałości o powierzone mu wyposażenie osobiste, wygląd zewnętrzny oraz do przestrzegania dyscypliny i tajemnicy. g) W razie zagrożenia pożarowego, pracownicy ochrony natychmiast powiadomią straż pożarną, a następnie swoja jednostkę macierzystą, osobę upoważnioną przez Zamawiającego i podejmuje akcję gaśniczą przy pomocy dostępnego sprzętu przeciwpożarowego znajdującego się na terenie chronionego obiektu </w:t>
      </w: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b/>
          <w:bCs/>
          <w:sz w:val="24"/>
          <w:szCs w:val="24"/>
          <w:lang w:eastAsia="pl-PL"/>
        </w:rPr>
        <w:t xml:space="preserve">II.5) Główny kod CPV: </w:t>
      </w:r>
      <w:r w:rsidRPr="000A6D4D">
        <w:rPr>
          <w:rFonts w:ascii="Times New Roman" w:eastAsia="Times New Roman" w:hAnsi="Times New Roman" w:cs="Times New Roman"/>
          <w:sz w:val="24"/>
          <w:szCs w:val="24"/>
          <w:lang w:eastAsia="pl-PL"/>
        </w:rPr>
        <w:t xml:space="preserve">79710000-4 </w:t>
      </w: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b/>
          <w:bCs/>
          <w:sz w:val="24"/>
          <w:szCs w:val="24"/>
          <w:lang w:eastAsia="pl-PL"/>
        </w:rPr>
        <w:t>Dodatkowe kody CPV:</w:t>
      </w:r>
      <w:r w:rsidRPr="000A6D4D">
        <w:rPr>
          <w:rFonts w:ascii="Times New Roman" w:eastAsia="Times New Roman" w:hAnsi="Times New Roman" w:cs="Times New Roman"/>
          <w:sz w:val="24"/>
          <w:szCs w:val="24"/>
          <w:lang w:eastAsia="pl-PL"/>
        </w:rPr>
        <w:t xml:space="preserve"> </w:t>
      </w: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b/>
          <w:bCs/>
          <w:sz w:val="24"/>
          <w:szCs w:val="24"/>
          <w:lang w:eastAsia="pl-PL"/>
        </w:rPr>
        <w:t xml:space="preserve">II.6) Całkowita wartość zamówienia </w:t>
      </w:r>
      <w:r w:rsidRPr="000A6D4D">
        <w:rPr>
          <w:rFonts w:ascii="Times New Roman" w:eastAsia="Times New Roman" w:hAnsi="Times New Roman" w:cs="Times New Roman"/>
          <w:i/>
          <w:iCs/>
          <w:sz w:val="24"/>
          <w:szCs w:val="24"/>
          <w:lang w:eastAsia="pl-PL"/>
        </w:rPr>
        <w:t>(jeżeli zamawiający podaje informacje o wartości zamówienia)</w:t>
      </w:r>
      <w:r w:rsidRPr="000A6D4D">
        <w:rPr>
          <w:rFonts w:ascii="Times New Roman" w:eastAsia="Times New Roman" w:hAnsi="Times New Roman" w:cs="Times New Roman"/>
          <w:sz w:val="24"/>
          <w:szCs w:val="24"/>
          <w:lang w:eastAsia="pl-PL"/>
        </w:rPr>
        <w:t xml:space="preserve">: </w:t>
      </w:r>
      <w:r w:rsidRPr="000A6D4D">
        <w:rPr>
          <w:rFonts w:ascii="Times New Roman" w:eastAsia="Times New Roman" w:hAnsi="Times New Roman" w:cs="Times New Roman"/>
          <w:sz w:val="24"/>
          <w:szCs w:val="24"/>
          <w:lang w:eastAsia="pl-PL"/>
        </w:rPr>
        <w:br/>
        <w:t xml:space="preserve">Wartość bez VAT: </w:t>
      </w:r>
      <w:r w:rsidRPr="000A6D4D">
        <w:rPr>
          <w:rFonts w:ascii="Times New Roman" w:eastAsia="Times New Roman" w:hAnsi="Times New Roman" w:cs="Times New Roman"/>
          <w:sz w:val="24"/>
          <w:szCs w:val="24"/>
          <w:lang w:eastAsia="pl-PL"/>
        </w:rPr>
        <w:br/>
        <w:t xml:space="preserve">Waluta: </w:t>
      </w:r>
    </w:p>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i/>
          <w:iCs/>
          <w:sz w:val="24"/>
          <w:szCs w:val="24"/>
          <w:lang w:eastAsia="pl-PL"/>
        </w:rPr>
        <w:t>(w przypadku umów ramowych lub dynamicznego systemu zakupów – szacunkowa całkowita maksymalna wartość w całym okresie obowiązywania umowy ramowej lub dynamicznego systemu zakupów)</w:t>
      </w:r>
      <w:r w:rsidRPr="000A6D4D">
        <w:rPr>
          <w:rFonts w:ascii="Times New Roman" w:eastAsia="Times New Roman" w:hAnsi="Times New Roman" w:cs="Times New Roman"/>
          <w:sz w:val="24"/>
          <w:szCs w:val="24"/>
          <w:lang w:eastAsia="pl-PL"/>
        </w:rPr>
        <w:t xml:space="preserve"> </w:t>
      </w:r>
    </w:p>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b/>
          <w:bCs/>
          <w:sz w:val="24"/>
          <w:szCs w:val="24"/>
          <w:lang w:eastAsia="pl-PL"/>
        </w:rPr>
        <w:t xml:space="preserve">II.7) Czy przewiduje się udzielenie zamówień, o których mowa w art. 67 ust. 1 </w:t>
      </w:r>
      <w:proofErr w:type="spellStart"/>
      <w:r w:rsidRPr="000A6D4D">
        <w:rPr>
          <w:rFonts w:ascii="Times New Roman" w:eastAsia="Times New Roman" w:hAnsi="Times New Roman" w:cs="Times New Roman"/>
          <w:b/>
          <w:bCs/>
          <w:sz w:val="24"/>
          <w:szCs w:val="24"/>
          <w:lang w:eastAsia="pl-PL"/>
        </w:rPr>
        <w:t>pkt</w:t>
      </w:r>
      <w:proofErr w:type="spellEnd"/>
      <w:r w:rsidRPr="000A6D4D">
        <w:rPr>
          <w:rFonts w:ascii="Times New Roman" w:eastAsia="Times New Roman" w:hAnsi="Times New Roman" w:cs="Times New Roman"/>
          <w:b/>
          <w:bCs/>
          <w:sz w:val="24"/>
          <w:szCs w:val="24"/>
          <w:lang w:eastAsia="pl-PL"/>
        </w:rPr>
        <w:t xml:space="preserve"> 6 i 7 lub w art. 134 ust. 6 </w:t>
      </w:r>
      <w:proofErr w:type="spellStart"/>
      <w:r w:rsidRPr="000A6D4D">
        <w:rPr>
          <w:rFonts w:ascii="Times New Roman" w:eastAsia="Times New Roman" w:hAnsi="Times New Roman" w:cs="Times New Roman"/>
          <w:b/>
          <w:bCs/>
          <w:sz w:val="24"/>
          <w:szCs w:val="24"/>
          <w:lang w:eastAsia="pl-PL"/>
        </w:rPr>
        <w:t>pkt</w:t>
      </w:r>
      <w:proofErr w:type="spellEnd"/>
      <w:r w:rsidRPr="000A6D4D">
        <w:rPr>
          <w:rFonts w:ascii="Times New Roman" w:eastAsia="Times New Roman" w:hAnsi="Times New Roman" w:cs="Times New Roman"/>
          <w:b/>
          <w:bCs/>
          <w:sz w:val="24"/>
          <w:szCs w:val="24"/>
          <w:lang w:eastAsia="pl-PL"/>
        </w:rPr>
        <w:t xml:space="preserve"> 3 ustawy </w:t>
      </w:r>
      <w:proofErr w:type="spellStart"/>
      <w:r w:rsidRPr="000A6D4D">
        <w:rPr>
          <w:rFonts w:ascii="Times New Roman" w:eastAsia="Times New Roman" w:hAnsi="Times New Roman" w:cs="Times New Roman"/>
          <w:b/>
          <w:bCs/>
          <w:sz w:val="24"/>
          <w:szCs w:val="24"/>
          <w:lang w:eastAsia="pl-PL"/>
        </w:rPr>
        <w:t>Pzp</w:t>
      </w:r>
      <w:proofErr w:type="spellEnd"/>
      <w:r w:rsidRPr="000A6D4D">
        <w:rPr>
          <w:rFonts w:ascii="Times New Roman" w:eastAsia="Times New Roman" w:hAnsi="Times New Roman" w:cs="Times New Roman"/>
          <w:b/>
          <w:bCs/>
          <w:sz w:val="24"/>
          <w:szCs w:val="24"/>
          <w:lang w:eastAsia="pl-PL"/>
        </w:rPr>
        <w:t xml:space="preserve">: </w:t>
      </w:r>
      <w:r w:rsidRPr="000A6D4D">
        <w:rPr>
          <w:rFonts w:ascii="Times New Roman" w:eastAsia="Times New Roman" w:hAnsi="Times New Roman" w:cs="Times New Roman"/>
          <w:sz w:val="24"/>
          <w:szCs w:val="24"/>
          <w:lang w:eastAsia="pl-PL"/>
        </w:rPr>
        <w:t xml:space="preserve">Tak </w:t>
      </w:r>
      <w:r w:rsidRPr="000A6D4D">
        <w:rPr>
          <w:rFonts w:ascii="Times New Roman" w:eastAsia="Times New Roman" w:hAnsi="Times New Roman" w:cs="Times New Roman"/>
          <w:sz w:val="24"/>
          <w:szCs w:val="24"/>
          <w:lang w:eastAsia="pl-PL"/>
        </w:rPr>
        <w:br/>
        <w:t xml:space="preserve">Określenie przedmiotu, wielkości lub zakresu oraz warunków na jakich zostaną udzielone zamówienia, o których mowa w art. 67 ust. 1 </w:t>
      </w:r>
      <w:proofErr w:type="spellStart"/>
      <w:r w:rsidRPr="000A6D4D">
        <w:rPr>
          <w:rFonts w:ascii="Times New Roman" w:eastAsia="Times New Roman" w:hAnsi="Times New Roman" w:cs="Times New Roman"/>
          <w:sz w:val="24"/>
          <w:szCs w:val="24"/>
          <w:lang w:eastAsia="pl-PL"/>
        </w:rPr>
        <w:t>pkt</w:t>
      </w:r>
      <w:proofErr w:type="spellEnd"/>
      <w:r w:rsidRPr="000A6D4D">
        <w:rPr>
          <w:rFonts w:ascii="Times New Roman" w:eastAsia="Times New Roman" w:hAnsi="Times New Roman" w:cs="Times New Roman"/>
          <w:sz w:val="24"/>
          <w:szCs w:val="24"/>
          <w:lang w:eastAsia="pl-PL"/>
        </w:rPr>
        <w:t xml:space="preserve"> 6 lub w art. 134 ust. 6 </w:t>
      </w:r>
      <w:proofErr w:type="spellStart"/>
      <w:r w:rsidRPr="000A6D4D">
        <w:rPr>
          <w:rFonts w:ascii="Times New Roman" w:eastAsia="Times New Roman" w:hAnsi="Times New Roman" w:cs="Times New Roman"/>
          <w:sz w:val="24"/>
          <w:szCs w:val="24"/>
          <w:lang w:eastAsia="pl-PL"/>
        </w:rPr>
        <w:t>pkt</w:t>
      </w:r>
      <w:proofErr w:type="spellEnd"/>
      <w:r w:rsidRPr="000A6D4D">
        <w:rPr>
          <w:rFonts w:ascii="Times New Roman" w:eastAsia="Times New Roman" w:hAnsi="Times New Roman" w:cs="Times New Roman"/>
          <w:sz w:val="24"/>
          <w:szCs w:val="24"/>
          <w:lang w:eastAsia="pl-PL"/>
        </w:rPr>
        <w:t xml:space="preserve"> 3 ustawy </w:t>
      </w:r>
      <w:proofErr w:type="spellStart"/>
      <w:r w:rsidRPr="000A6D4D">
        <w:rPr>
          <w:rFonts w:ascii="Times New Roman" w:eastAsia="Times New Roman" w:hAnsi="Times New Roman" w:cs="Times New Roman"/>
          <w:sz w:val="24"/>
          <w:szCs w:val="24"/>
          <w:lang w:eastAsia="pl-PL"/>
        </w:rPr>
        <w:t>Pzp</w:t>
      </w:r>
      <w:proofErr w:type="spellEnd"/>
      <w:r w:rsidRPr="000A6D4D">
        <w:rPr>
          <w:rFonts w:ascii="Times New Roman" w:eastAsia="Times New Roman" w:hAnsi="Times New Roman" w:cs="Times New Roman"/>
          <w:sz w:val="24"/>
          <w:szCs w:val="24"/>
          <w:lang w:eastAsia="pl-PL"/>
        </w:rPr>
        <w:t xml:space="preserve">: Zamawiający przewiduje możliwość udzielenie zamówienia, o którym mowa w art. 67 ust. 1 </w:t>
      </w:r>
      <w:proofErr w:type="spellStart"/>
      <w:r w:rsidRPr="000A6D4D">
        <w:rPr>
          <w:rFonts w:ascii="Times New Roman" w:eastAsia="Times New Roman" w:hAnsi="Times New Roman" w:cs="Times New Roman"/>
          <w:sz w:val="24"/>
          <w:szCs w:val="24"/>
          <w:lang w:eastAsia="pl-PL"/>
        </w:rPr>
        <w:t>pkt</w:t>
      </w:r>
      <w:proofErr w:type="spellEnd"/>
      <w:r w:rsidRPr="000A6D4D">
        <w:rPr>
          <w:rFonts w:ascii="Times New Roman" w:eastAsia="Times New Roman" w:hAnsi="Times New Roman" w:cs="Times New Roman"/>
          <w:sz w:val="24"/>
          <w:szCs w:val="24"/>
          <w:lang w:eastAsia="pl-PL"/>
        </w:rPr>
        <w:t xml:space="preserve"> 6 ustawy </w:t>
      </w:r>
      <w:proofErr w:type="spellStart"/>
      <w:r w:rsidRPr="000A6D4D">
        <w:rPr>
          <w:rFonts w:ascii="Times New Roman" w:eastAsia="Times New Roman" w:hAnsi="Times New Roman" w:cs="Times New Roman"/>
          <w:sz w:val="24"/>
          <w:szCs w:val="24"/>
          <w:lang w:eastAsia="pl-PL"/>
        </w:rPr>
        <w:t>Pzp</w:t>
      </w:r>
      <w:proofErr w:type="spellEnd"/>
      <w:r w:rsidRPr="000A6D4D">
        <w:rPr>
          <w:rFonts w:ascii="Times New Roman" w:eastAsia="Times New Roman" w:hAnsi="Times New Roman" w:cs="Times New Roman"/>
          <w:sz w:val="24"/>
          <w:szCs w:val="24"/>
          <w:lang w:eastAsia="pl-PL"/>
        </w:rPr>
        <w:t xml:space="preserve">. Zamówienie dotyczyć będzie zamówienia polegającego na świadczeniu usługi ochrony osób, budynków i mienia przez dodatkową jedną osobę w miesiącach styczeń, lipiec, sierpień i listopad 2019 roku. Tym samym w przypadku udzielenia zamówienia zgodnie z art. 67 ust. 1 </w:t>
      </w:r>
      <w:proofErr w:type="spellStart"/>
      <w:r w:rsidRPr="000A6D4D">
        <w:rPr>
          <w:rFonts w:ascii="Times New Roman" w:eastAsia="Times New Roman" w:hAnsi="Times New Roman" w:cs="Times New Roman"/>
          <w:sz w:val="24"/>
          <w:szCs w:val="24"/>
          <w:lang w:eastAsia="pl-PL"/>
        </w:rPr>
        <w:t>pkt</w:t>
      </w:r>
      <w:proofErr w:type="spellEnd"/>
      <w:r w:rsidRPr="000A6D4D">
        <w:rPr>
          <w:rFonts w:ascii="Times New Roman" w:eastAsia="Times New Roman" w:hAnsi="Times New Roman" w:cs="Times New Roman"/>
          <w:sz w:val="24"/>
          <w:szCs w:val="24"/>
          <w:lang w:eastAsia="pl-PL"/>
        </w:rPr>
        <w:t xml:space="preserve"> 6 ustawy </w:t>
      </w:r>
      <w:proofErr w:type="spellStart"/>
      <w:r w:rsidRPr="000A6D4D">
        <w:rPr>
          <w:rFonts w:ascii="Times New Roman" w:eastAsia="Times New Roman" w:hAnsi="Times New Roman" w:cs="Times New Roman"/>
          <w:sz w:val="24"/>
          <w:szCs w:val="24"/>
          <w:lang w:eastAsia="pl-PL"/>
        </w:rPr>
        <w:t>Pzp</w:t>
      </w:r>
      <w:proofErr w:type="spellEnd"/>
      <w:r w:rsidRPr="000A6D4D">
        <w:rPr>
          <w:rFonts w:ascii="Times New Roman" w:eastAsia="Times New Roman" w:hAnsi="Times New Roman" w:cs="Times New Roman"/>
          <w:sz w:val="24"/>
          <w:szCs w:val="24"/>
          <w:lang w:eastAsia="pl-PL"/>
        </w:rPr>
        <w:t xml:space="preserve"> w miesiącach styczeń, lipiec, sierpień i listopad łączny zakres świadczonej usługi w ujęciu miesięcznym byłby tożsamy z zakresem usługi świadczonej w miesiącach luty, marzec, kwiecień, maj, czerwiec, wrzesień, październik i grudzień 2019 roku. </w:t>
      </w: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b/>
          <w:bCs/>
          <w:sz w:val="24"/>
          <w:szCs w:val="24"/>
          <w:lang w:eastAsia="pl-PL"/>
        </w:rPr>
        <w:t>II.8) Okres, w którym realizowane będzie zamówienie lub okres, na który została zawarta umowa ramowa lub okres, na który został ustanowiony dynamiczny system zakupów:</w:t>
      </w:r>
      <w:r w:rsidRPr="000A6D4D">
        <w:rPr>
          <w:rFonts w:ascii="Times New Roman" w:eastAsia="Times New Roman" w:hAnsi="Times New Roman" w:cs="Times New Roman"/>
          <w:sz w:val="24"/>
          <w:szCs w:val="24"/>
          <w:lang w:eastAsia="pl-PL"/>
        </w:rPr>
        <w:t xml:space="preserve"> </w:t>
      </w:r>
      <w:r w:rsidRPr="000A6D4D">
        <w:rPr>
          <w:rFonts w:ascii="Times New Roman" w:eastAsia="Times New Roman" w:hAnsi="Times New Roman" w:cs="Times New Roman"/>
          <w:sz w:val="24"/>
          <w:szCs w:val="24"/>
          <w:lang w:eastAsia="pl-PL"/>
        </w:rPr>
        <w:br/>
        <w:t>miesiącach:   </w:t>
      </w:r>
      <w:r w:rsidRPr="000A6D4D">
        <w:rPr>
          <w:rFonts w:ascii="Times New Roman" w:eastAsia="Times New Roman" w:hAnsi="Times New Roman" w:cs="Times New Roman"/>
          <w:i/>
          <w:iCs/>
          <w:sz w:val="24"/>
          <w:szCs w:val="24"/>
          <w:lang w:eastAsia="pl-PL"/>
        </w:rPr>
        <w:t xml:space="preserve"> lub </w:t>
      </w:r>
      <w:r w:rsidRPr="000A6D4D">
        <w:rPr>
          <w:rFonts w:ascii="Times New Roman" w:eastAsia="Times New Roman" w:hAnsi="Times New Roman" w:cs="Times New Roman"/>
          <w:b/>
          <w:bCs/>
          <w:sz w:val="24"/>
          <w:szCs w:val="24"/>
          <w:lang w:eastAsia="pl-PL"/>
        </w:rPr>
        <w:t>dniach:</w:t>
      </w:r>
      <w:r w:rsidRPr="000A6D4D">
        <w:rPr>
          <w:rFonts w:ascii="Times New Roman" w:eastAsia="Times New Roman" w:hAnsi="Times New Roman" w:cs="Times New Roman"/>
          <w:sz w:val="24"/>
          <w:szCs w:val="24"/>
          <w:lang w:eastAsia="pl-PL"/>
        </w:rPr>
        <w:t xml:space="preserve"> </w:t>
      </w: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i/>
          <w:iCs/>
          <w:sz w:val="24"/>
          <w:szCs w:val="24"/>
          <w:lang w:eastAsia="pl-PL"/>
        </w:rPr>
        <w:lastRenderedPageBreak/>
        <w:t>lub</w:t>
      </w:r>
      <w:r w:rsidRPr="000A6D4D">
        <w:rPr>
          <w:rFonts w:ascii="Times New Roman" w:eastAsia="Times New Roman" w:hAnsi="Times New Roman" w:cs="Times New Roman"/>
          <w:sz w:val="24"/>
          <w:szCs w:val="24"/>
          <w:lang w:eastAsia="pl-PL"/>
        </w:rPr>
        <w:t xml:space="preserve"> </w:t>
      </w: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b/>
          <w:bCs/>
          <w:sz w:val="24"/>
          <w:szCs w:val="24"/>
          <w:lang w:eastAsia="pl-PL"/>
        </w:rPr>
        <w:t xml:space="preserve">data rozpoczęcia: </w:t>
      </w:r>
      <w:r w:rsidRPr="000A6D4D">
        <w:rPr>
          <w:rFonts w:ascii="Times New Roman" w:eastAsia="Times New Roman" w:hAnsi="Times New Roman" w:cs="Times New Roman"/>
          <w:sz w:val="24"/>
          <w:szCs w:val="24"/>
          <w:lang w:eastAsia="pl-PL"/>
        </w:rPr>
        <w:t> </w:t>
      </w:r>
      <w:r w:rsidRPr="000A6D4D">
        <w:rPr>
          <w:rFonts w:ascii="Times New Roman" w:eastAsia="Times New Roman" w:hAnsi="Times New Roman" w:cs="Times New Roman"/>
          <w:i/>
          <w:iCs/>
          <w:sz w:val="24"/>
          <w:szCs w:val="24"/>
          <w:lang w:eastAsia="pl-PL"/>
        </w:rPr>
        <w:t xml:space="preserve"> lub </w:t>
      </w:r>
      <w:r w:rsidRPr="000A6D4D">
        <w:rPr>
          <w:rFonts w:ascii="Times New Roman" w:eastAsia="Times New Roman" w:hAnsi="Times New Roman" w:cs="Times New Roman"/>
          <w:b/>
          <w:bCs/>
          <w:sz w:val="24"/>
          <w:szCs w:val="24"/>
          <w:lang w:eastAsia="pl-PL"/>
        </w:rPr>
        <w:t xml:space="preserve">zakończenia: </w:t>
      </w:r>
    </w:p>
    <w:tbl>
      <w:tblPr>
        <w:tblW w:w="0" w:type="auto"/>
        <w:tblBorders>
          <w:top w:val="single" w:sz="4" w:space="0" w:color="000000"/>
          <w:left w:val="single" w:sz="4" w:space="0" w:color="000000"/>
          <w:bottom w:val="single" w:sz="4" w:space="0" w:color="000000"/>
          <w:right w:val="single" w:sz="4" w:space="0" w:color="000000"/>
        </w:tblBorders>
        <w:tblCellMar>
          <w:top w:w="15" w:type="dxa"/>
          <w:left w:w="15" w:type="dxa"/>
          <w:bottom w:w="15" w:type="dxa"/>
          <w:right w:w="15" w:type="dxa"/>
        </w:tblCellMar>
        <w:tblLook w:val="04A0"/>
      </w:tblPr>
      <w:tblGrid>
        <w:gridCol w:w="1963"/>
        <w:gridCol w:w="1537"/>
        <w:gridCol w:w="1689"/>
        <w:gridCol w:w="1729"/>
      </w:tblGrid>
      <w:tr w:rsidR="000A6D4D" w:rsidRPr="000A6D4D" w:rsidTr="000A6D4D">
        <w:tc>
          <w:tcPr>
            <w:tcW w:w="0" w:type="auto"/>
            <w:tcBorders>
              <w:top w:val="single" w:sz="4" w:space="0" w:color="000000"/>
              <w:left w:val="single" w:sz="4" w:space="0" w:color="000000"/>
              <w:bottom w:val="single" w:sz="4" w:space="0" w:color="000000"/>
              <w:right w:val="single" w:sz="4" w:space="0" w:color="000000"/>
            </w:tcBorders>
            <w:vAlign w:val="center"/>
            <w:hideMark/>
          </w:tcPr>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sz w:val="24"/>
                <w:szCs w:val="24"/>
                <w:lang w:eastAsia="pl-PL"/>
              </w:rPr>
              <w:t>Okres w miesiącach</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sz w:val="24"/>
                <w:szCs w:val="24"/>
                <w:lang w:eastAsia="pl-PL"/>
              </w:rPr>
              <w:t>Okres w dniach</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sz w:val="24"/>
                <w:szCs w:val="24"/>
                <w:lang w:eastAsia="pl-PL"/>
              </w:rPr>
              <w:t>Data rozpoczęcia</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sz w:val="24"/>
                <w:szCs w:val="24"/>
                <w:lang w:eastAsia="pl-PL"/>
              </w:rPr>
              <w:t>Data zakończenia</w:t>
            </w:r>
          </w:p>
        </w:tc>
      </w:tr>
      <w:tr w:rsidR="000A6D4D" w:rsidRPr="000A6D4D" w:rsidTr="000A6D4D">
        <w:tc>
          <w:tcPr>
            <w:tcW w:w="0" w:type="auto"/>
            <w:tcBorders>
              <w:top w:val="single" w:sz="4" w:space="0" w:color="000000"/>
              <w:left w:val="single" w:sz="4" w:space="0" w:color="000000"/>
              <w:bottom w:val="single" w:sz="4" w:space="0" w:color="000000"/>
              <w:right w:val="single" w:sz="4" w:space="0" w:color="000000"/>
            </w:tcBorders>
            <w:vAlign w:val="center"/>
            <w:hideMark/>
          </w:tcPr>
          <w:p w:rsidR="000A6D4D" w:rsidRPr="000A6D4D" w:rsidRDefault="000A6D4D" w:rsidP="000A6D4D">
            <w:pPr>
              <w:spacing w:after="0" w:line="240" w:lineRule="auto"/>
              <w:rPr>
                <w:rFonts w:ascii="Times New Roman" w:eastAsia="Times New Roman" w:hAnsi="Times New Roman" w:cs="Times New Roman"/>
                <w:sz w:val="24"/>
                <w:szCs w:val="24"/>
                <w:lang w:eastAsia="pl-PL"/>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0A6D4D" w:rsidRPr="000A6D4D" w:rsidRDefault="000A6D4D" w:rsidP="000A6D4D">
            <w:pPr>
              <w:spacing w:after="0" w:line="240" w:lineRule="auto"/>
              <w:rPr>
                <w:rFonts w:ascii="Times New Roman" w:eastAsia="Times New Roman" w:hAnsi="Times New Roman" w:cs="Times New Roman"/>
                <w:sz w:val="24"/>
                <w:szCs w:val="24"/>
                <w:lang w:eastAsia="pl-PL"/>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sz w:val="24"/>
                <w:szCs w:val="24"/>
                <w:lang w:eastAsia="pl-PL"/>
              </w:rPr>
              <w:t xml:space="preserve">2019-01-01 </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sz w:val="24"/>
                <w:szCs w:val="24"/>
                <w:lang w:eastAsia="pl-PL"/>
              </w:rPr>
              <w:t>2019-12-31</w:t>
            </w:r>
          </w:p>
        </w:tc>
      </w:tr>
    </w:tbl>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b/>
          <w:bCs/>
          <w:sz w:val="24"/>
          <w:szCs w:val="24"/>
          <w:lang w:eastAsia="pl-PL"/>
        </w:rPr>
        <w:t xml:space="preserve">II.9) Informacje dodatkowe: </w:t>
      </w:r>
    </w:p>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sz w:val="24"/>
          <w:szCs w:val="24"/>
          <w:u w:val="single"/>
          <w:lang w:eastAsia="pl-PL"/>
        </w:rPr>
        <w:t xml:space="preserve">SEKCJA III: INFORMACJE O CHARAKTERZE PRAWNYM, EKONOMICZNYM, FINANSOWYM I TECHNICZNYM </w:t>
      </w:r>
    </w:p>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b/>
          <w:bCs/>
          <w:sz w:val="24"/>
          <w:szCs w:val="24"/>
          <w:lang w:eastAsia="pl-PL"/>
        </w:rPr>
        <w:t xml:space="preserve">III.1) WARUNKI UDZIAŁU W POSTĘPOWANIU </w:t>
      </w:r>
    </w:p>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b/>
          <w:bCs/>
          <w:sz w:val="24"/>
          <w:szCs w:val="24"/>
          <w:lang w:eastAsia="pl-PL"/>
        </w:rPr>
        <w:t>III.1.1) Kompetencje lub uprawnienia do prowadzenia określonej działalności zawodowej, o ile wynika to z odrębnych przepisów</w:t>
      </w:r>
      <w:r w:rsidRPr="000A6D4D">
        <w:rPr>
          <w:rFonts w:ascii="Times New Roman" w:eastAsia="Times New Roman" w:hAnsi="Times New Roman" w:cs="Times New Roman"/>
          <w:sz w:val="24"/>
          <w:szCs w:val="24"/>
          <w:lang w:eastAsia="pl-PL"/>
        </w:rPr>
        <w:t xml:space="preserve"> </w:t>
      </w:r>
      <w:r w:rsidRPr="000A6D4D">
        <w:rPr>
          <w:rFonts w:ascii="Times New Roman" w:eastAsia="Times New Roman" w:hAnsi="Times New Roman" w:cs="Times New Roman"/>
          <w:sz w:val="24"/>
          <w:szCs w:val="24"/>
          <w:lang w:eastAsia="pl-PL"/>
        </w:rPr>
        <w:br/>
        <w:t xml:space="preserve">Określenie warunków: Wykonawca jest zobowiązany wykazać, że posiada koncesję na prowadzenie działalności gospodarczej w zakresie świadczenia usług ochrony osób i mienia zgodnie z przepisami ustawy z dnia 22 sierpnia 1997 roku – o chronię osób i mienia (Dz. U. z 2014 roku poz. 1099 z </w:t>
      </w:r>
      <w:proofErr w:type="spellStart"/>
      <w:r w:rsidRPr="000A6D4D">
        <w:rPr>
          <w:rFonts w:ascii="Times New Roman" w:eastAsia="Times New Roman" w:hAnsi="Times New Roman" w:cs="Times New Roman"/>
          <w:sz w:val="24"/>
          <w:szCs w:val="24"/>
          <w:lang w:eastAsia="pl-PL"/>
        </w:rPr>
        <w:t>późn</w:t>
      </w:r>
      <w:proofErr w:type="spellEnd"/>
      <w:r w:rsidRPr="000A6D4D">
        <w:rPr>
          <w:rFonts w:ascii="Times New Roman" w:eastAsia="Times New Roman" w:hAnsi="Times New Roman" w:cs="Times New Roman"/>
          <w:sz w:val="24"/>
          <w:szCs w:val="24"/>
          <w:lang w:eastAsia="pl-PL"/>
        </w:rPr>
        <w:t xml:space="preserve">. zm.). Czas na jaki udzielono koncesji nie może być krótszy niż okres realizacji przedmiotowego zamówienia </w:t>
      </w:r>
      <w:r w:rsidRPr="000A6D4D">
        <w:rPr>
          <w:rFonts w:ascii="Times New Roman" w:eastAsia="Times New Roman" w:hAnsi="Times New Roman" w:cs="Times New Roman"/>
          <w:sz w:val="24"/>
          <w:szCs w:val="24"/>
          <w:lang w:eastAsia="pl-PL"/>
        </w:rPr>
        <w:br/>
        <w:t xml:space="preserve">Informacje dodatkowe </w:t>
      </w: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b/>
          <w:bCs/>
          <w:sz w:val="24"/>
          <w:szCs w:val="24"/>
          <w:lang w:eastAsia="pl-PL"/>
        </w:rPr>
        <w:t xml:space="preserve">III.1.2) Sytuacja finansowa lub ekonomiczna </w:t>
      </w:r>
      <w:r w:rsidRPr="000A6D4D">
        <w:rPr>
          <w:rFonts w:ascii="Times New Roman" w:eastAsia="Times New Roman" w:hAnsi="Times New Roman" w:cs="Times New Roman"/>
          <w:sz w:val="24"/>
          <w:szCs w:val="24"/>
          <w:lang w:eastAsia="pl-PL"/>
        </w:rPr>
        <w:br/>
        <w:t xml:space="preserve">Określenie warunków: Zamawiający wymaga posiadania przez Wykonawcę ubezpieczenia od odpowiedzialności cywilnej w zakresie prowadzonej działalności związanej z przedmiotem zamówienia na kwotę nie niższą niż 300 000,00 złotych (słownie: trzysta tysięcy złotych). </w:t>
      </w:r>
      <w:r w:rsidRPr="000A6D4D">
        <w:rPr>
          <w:rFonts w:ascii="Times New Roman" w:eastAsia="Times New Roman" w:hAnsi="Times New Roman" w:cs="Times New Roman"/>
          <w:sz w:val="24"/>
          <w:szCs w:val="24"/>
          <w:lang w:eastAsia="pl-PL"/>
        </w:rPr>
        <w:br/>
        <w:t xml:space="preserve">Informacje dodatkowe </w:t>
      </w: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b/>
          <w:bCs/>
          <w:sz w:val="24"/>
          <w:szCs w:val="24"/>
          <w:lang w:eastAsia="pl-PL"/>
        </w:rPr>
        <w:t xml:space="preserve">III.1.3) Zdolność techniczna lub zawodowa </w:t>
      </w:r>
      <w:r w:rsidRPr="000A6D4D">
        <w:rPr>
          <w:rFonts w:ascii="Times New Roman" w:eastAsia="Times New Roman" w:hAnsi="Times New Roman" w:cs="Times New Roman"/>
          <w:sz w:val="24"/>
          <w:szCs w:val="24"/>
          <w:lang w:eastAsia="pl-PL"/>
        </w:rPr>
        <w:br/>
        <w:t xml:space="preserve">Określenie warunków: a) Zamawiający wymaga posiadania przez Wykonawcę doświadczenia umożliwiającego należyte wykonanie zamówienia, dlatego też musi wykazać w formie załączonego do oferty wykazu usług i oświadczeń uprzednich odbiorców o ich należytym wykonaniu potwierdzonego odpowiednimi dokumentami, że w ciągu ostatnich 3 lat (a w przypadku gdy okres prowadzenia działalności był krótszy w tym okresie), licząc wstecz od dnia upływu terminu składania ofert, wykonał lub wykonuje, tj. zrealizował lub realizuje co najmniej 2 (dwa) zamówienia w zakresie ochrony osób i mienia o wartości 300 000,00 złotych brutto każde (słownie: trzysta tysięcy złotych brutto); Wykonawca musi udokumentować, że wyżej wymienione usługi wykonywał lub wykonuje należycie załączając dokumenty potwierdzające ich należytą realizację, a w wykazie podać ich wartość, przedmiot (zakres, rodzaj), datę(y) wykonania i odbiorcę(ów). b) Wykonawca musi dysponować osobami zdolnymi do wykonania zamówienia, dlatego też musi wykazać, iż posiada osoby zdolne do wykonania zamówienia to jest załączyć wykaz osób, które będą wykonywać zamówienie (przewidzianych do realizacji) wraz z informacjami na temat ich kwalifikacji zawodowych, doświadczenia i wykształcenia, łącznie co najmniej 7 osób. W przypadku zmiany w trakcie realizacji zamówienia osób wykonujących usługę ochrony Wykonawca musi wykazać iż posiadają one wymagane kwalifikacje. Zamawiający wymaga aby nowe osoby były również zatrudnione na podstawie umowy o pracę. </w:t>
      </w:r>
      <w:r w:rsidRPr="000A6D4D">
        <w:rPr>
          <w:rFonts w:ascii="Times New Roman" w:eastAsia="Times New Roman" w:hAnsi="Times New Roman" w:cs="Times New Roman"/>
          <w:sz w:val="24"/>
          <w:szCs w:val="24"/>
          <w:lang w:eastAsia="pl-PL"/>
        </w:rPr>
        <w:br/>
        <w:t xml:space="preserve">Zamawiający wymaga od wykonawców wskazania w ofercie lub we wniosku o dopuszczenie do udziału w postępowaniu imion i nazwisk osób wykonujących czynności przy realizacji zamówienia wraz z informacją o kwalifikacjach zawodowych lub doświadczeniu tych osób: Tak </w:t>
      </w:r>
      <w:r w:rsidRPr="000A6D4D">
        <w:rPr>
          <w:rFonts w:ascii="Times New Roman" w:eastAsia="Times New Roman" w:hAnsi="Times New Roman" w:cs="Times New Roman"/>
          <w:sz w:val="24"/>
          <w:szCs w:val="24"/>
          <w:lang w:eastAsia="pl-PL"/>
        </w:rPr>
        <w:br/>
        <w:t xml:space="preserve">Informacje dodatkowe: </w:t>
      </w:r>
    </w:p>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b/>
          <w:bCs/>
          <w:sz w:val="24"/>
          <w:szCs w:val="24"/>
          <w:lang w:eastAsia="pl-PL"/>
        </w:rPr>
        <w:t xml:space="preserve">III.2) PODSTAWY WYKLUCZENIA </w:t>
      </w:r>
    </w:p>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b/>
          <w:bCs/>
          <w:sz w:val="24"/>
          <w:szCs w:val="24"/>
          <w:lang w:eastAsia="pl-PL"/>
        </w:rPr>
        <w:t xml:space="preserve">III.2.1) Podstawy wykluczenia określone w art. 24 ust. 1 ustawy </w:t>
      </w:r>
      <w:proofErr w:type="spellStart"/>
      <w:r w:rsidRPr="000A6D4D">
        <w:rPr>
          <w:rFonts w:ascii="Times New Roman" w:eastAsia="Times New Roman" w:hAnsi="Times New Roman" w:cs="Times New Roman"/>
          <w:b/>
          <w:bCs/>
          <w:sz w:val="24"/>
          <w:szCs w:val="24"/>
          <w:lang w:eastAsia="pl-PL"/>
        </w:rPr>
        <w:t>Pzp</w:t>
      </w:r>
      <w:proofErr w:type="spellEnd"/>
      <w:r w:rsidRPr="000A6D4D">
        <w:rPr>
          <w:rFonts w:ascii="Times New Roman" w:eastAsia="Times New Roman" w:hAnsi="Times New Roman" w:cs="Times New Roman"/>
          <w:sz w:val="24"/>
          <w:szCs w:val="24"/>
          <w:lang w:eastAsia="pl-PL"/>
        </w:rPr>
        <w:t xml:space="preserve"> </w:t>
      </w: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b/>
          <w:bCs/>
          <w:sz w:val="24"/>
          <w:szCs w:val="24"/>
          <w:lang w:eastAsia="pl-PL"/>
        </w:rPr>
        <w:t xml:space="preserve">III.2.2) Zamawiający przewiduje wykluczenie wykonawcy na podstawie art. 24 ust. 5 ustawy </w:t>
      </w:r>
      <w:proofErr w:type="spellStart"/>
      <w:r w:rsidRPr="000A6D4D">
        <w:rPr>
          <w:rFonts w:ascii="Times New Roman" w:eastAsia="Times New Roman" w:hAnsi="Times New Roman" w:cs="Times New Roman"/>
          <w:b/>
          <w:bCs/>
          <w:sz w:val="24"/>
          <w:szCs w:val="24"/>
          <w:lang w:eastAsia="pl-PL"/>
        </w:rPr>
        <w:t>Pzp</w:t>
      </w:r>
      <w:proofErr w:type="spellEnd"/>
      <w:r w:rsidRPr="000A6D4D">
        <w:rPr>
          <w:rFonts w:ascii="Times New Roman" w:eastAsia="Times New Roman" w:hAnsi="Times New Roman" w:cs="Times New Roman"/>
          <w:sz w:val="24"/>
          <w:szCs w:val="24"/>
          <w:lang w:eastAsia="pl-PL"/>
        </w:rPr>
        <w:t xml:space="preserve"> Tak Zamawiający przewiduje następujące fakultatywne podstawy wykluczenia: </w:t>
      </w:r>
      <w:r w:rsidRPr="000A6D4D">
        <w:rPr>
          <w:rFonts w:ascii="Times New Roman" w:eastAsia="Times New Roman" w:hAnsi="Times New Roman" w:cs="Times New Roman"/>
          <w:sz w:val="24"/>
          <w:szCs w:val="24"/>
          <w:lang w:eastAsia="pl-PL"/>
        </w:rPr>
        <w:lastRenderedPageBreak/>
        <w:t xml:space="preserve">Tak (podstawa wykluczenia określona w art. 24 ust. 5 </w:t>
      </w:r>
      <w:proofErr w:type="spellStart"/>
      <w:r w:rsidRPr="000A6D4D">
        <w:rPr>
          <w:rFonts w:ascii="Times New Roman" w:eastAsia="Times New Roman" w:hAnsi="Times New Roman" w:cs="Times New Roman"/>
          <w:sz w:val="24"/>
          <w:szCs w:val="24"/>
          <w:lang w:eastAsia="pl-PL"/>
        </w:rPr>
        <w:t>pkt</w:t>
      </w:r>
      <w:proofErr w:type="spellEnd"/>
      <w:r w:rsidRPr="000A6D4D">
        <w:rPr>
          <w:rFonts w:ascii="Times New Roman" w:eastAsia="Times New Roman" w:hAnsi="Times New Roman" w:cs="Times New Roman"/>
          <w:sz w:val="24"/>
          <w:szCs w:val="24"/>
          <w:lang w:eastAsia="pl-PL"/>
        </w:rPr>
        <w:t xml:space="preserve"> 1 ustawy </w:t>
      </w:r>
      <w:proofErr w:type="spellStart"/>
      <w:r w:rsidRPr="000A6D4D">
        <w:rPr>
          <w:rFonts w:ascii="Times New Roman" w:eastAsia="Times New Roman" w:hAnsi="Times New Roman" w:cs="Times New Roman"/>
          <w:sz w:val="24"/>
          <w:szCs w:val="24"/>
          <w:lang w:eastAsia="pl-PL"/>
        </w:rPr>
        <w:t>Pzp</w:t>
      </w:r>
      <w:proofErr w:type="spellEnd"/>
      <w:r w:rsidRPr="000A6D4D">
        <w:rPr>
          <w:rFonts w:ascii="Times New Roman" w:eastAsia="Times New Roman" w:hAnsi="Times New Roman" w:cs="Times New Roman"/>
          <w:sz w:val="24"/>
          <w:szCs w:val="24"/>
          <w:lang w:eastAsia="pl-PL"/>
        </w:rPr>
        <w:t xml:space="preserve">) </w:t>
      </w:r>
      <w:r w:rsidRPr="000A6D4D">
        <w:rPr>
          <w:rFonts w:ascii="Times New Roman" w:eastAsia="Times New Roman" w:hAnsi="Times New Roman" w:cs="Times New Roman"/>
          <w:sz w:val="24"/>
          <w:szCs w:val="24"/>
          <w:lang w:eastAsia="pl-PL"/>
        </w:rPr>
        <w:br/>
        <w:t xml:space="preserve">Tak (podstawa wykluczenia określona w art. 24 ust. 5 </w:t>
      </w:r>
      <w:proofErr w:type="spellStart"/>
      <w:r w:rsidRPr="000A6D4D">
        <w:rPr>
          <w:rFonts w:ascii="Times New Roman" w:eastAsia="Times New Roman" w:hAnsi="Times New Roman" w:cs="Times New Roman"/>
          <w:sz w:val="24"/>
          <w:szCs w:val="24"/>
          <w:lang w:eastAsia="pl-PL"/>
        </w:rPr>
        <w:t>pkt</w:t>
      </w:r>
      <w:proofErr w:type="spellEnd"/>
      <w:r w:rsidRPr="000A6D4D">
        <w:rPr>
          <w:rFonts w:ascii="Times New Roman" w:eastAsia="Times New Roman" w:hAnsi="Times New Roman" w:cs="Times New Roman"/>
          <w:sz w:val="24"/>
          <w:szCs w:val="24"/>
          <w:lang w:eastAsia="pl-PL"/>
        </w:rPr>
        <w:t xml:space="preserve"> 2 ustawy </w:t>
      </w:r>
      <w:proofErr w:type="spellStart"/>
      <w:r w:rsidRPr="000A6D4D">
        <w:rPr>
          <w:rFonts w:ascii="Times New Roman" w:eastAsia="Times New Roman" w:hAnsi="Times New Roman" w:cs="Times New Roman"/>
          <w:sz w:val="24"/>
          <w:szCs w:val="24"/>
          <w:lang w:eastAsia="pl-PL"/>
        </w:rPr>
        <w:t>Pzp</w:t>
      </w:r>
      <w:proofErr w:type="spellEnd"/>
      <w:r w:rsidRPr="000A6D4D">
        <w:rPr>
          <w:rFonts w:ascii="Times New Roman" w:eastAsia="Times New Roman" w:hAnsi="Times New Roman" w:cs="Times New Roman"/>
          <w:sz w:val="24"/>
          <w:szCs w:val="24"/>
          <w:lang w:eastAsia="pl-PL"/>
        </w:rPr>
        <w:t xml:space="preserve">) </w:t>
      </w:r>
      <w:r w:rsidRPr="000A6D4D">
        <w:rPr>
          <w:rFonts w:ascii="Times New Roman" w:eastAsia="Times New Roman" w:hAnsi="Times New Roman" w:cs="Times New Roman"/>
          <w:sz w:val="24"/>
          <w:szCs w:val="24"/>
          <w:lang w:eastAsia="pl-PL"/>
        </w:rPr>
        <w:br/>
        <w:t xml:space="preserve">Tak (podstawa wykluczenia określona w art. 24 ust. 5 </w:t>
      </w:r>
      <w:proofErr w:type="spellStart"/>
      <w:r w:rsidRPr="000A6D4D">
        <w:rPr>
          <w:rFonts w:ascii="Times New Roman" w:eastAsia="Times New Roman" w:hAnsi="Times New Roman" w:cs="Times New Roman"/>
          <w:sz w:val="24"/>
          <w:szCs w:val="24"/>
          <w:lang w:eastAsia="pl-PL"/>
        </w:rPr>
        <w:t>pkt</w:t>
      </w:r>
      <w:proofErr w:type="spellEnd"/>
      <w:r w:rsidRPr="000A6D4D">
        <w:rPr>
          <w:rFonts w:ascii="Times New Roman" w:eastAsia="Times New Roman" w:hAnsi="Times New Roman" w:cs="Times New Roman"/>
          <w:sz w:val="24"/>
          <w:szCs w:val="24"/>
          <w:lang w:eastAsia="pl-PL"/>
        </w:rPr>
        <w:t xml:space="preserve"> 3 ustawy </w:t>
      </w:r>
      <w:proofErr w:type="spellStart"/>
      <w:r w:rsidRPr="000A6D4D">
        <w:rPr>
          <w:rFonts w:ascii="Times New Roman" w:eastAsia="Times New Roman" w:hAnsi="Times New Roman" w:cs="Times New Roman"/>
          <w:sz w:val="24"/>
          <w:szCs w:val="24"/>
          <w:lang w:eastAsia="pl-PL"/>
        </w:rPr>
        <w:t>Pzp</w:t>
      </w:r>
      <w:proofErr w:type="spellEnd"/>
      <w:r w:rsidRPr="000A6D4D">
        <w:rPr>
          <w:rFonts w:ascii="Times New Roman" w:eastAsia="Times New Roman" w:hAnsi="Times New Roman" w:cs="Times New Roman"/>
          <w:sz w:val="24"/>
          <w:szCs w:val="24"/>
          <w:lang w:eastAsia="pl-PL"/>
        </w:rPr>
        <w:t xml:space="preserve">) </w:t>
      </w:r>
      <w:r w:rsidRPr="000A6D4D">
        <w:rPr>
          <w:rFonts w:ascii="Times New Roman" w:eastAsia="Times New Roman" w:hAnsi="Times New Roman" w:cs="Times New Roman"/>
          <w:sz w:val="24"/>
          <w:szCs w:val="24"/>
          <w:lang w:eastAsia="pl-PL"/>
        </w:rPr>
        <w:br/>
        <w:t xml:space="preserve">Tak (podstawa wykluczenia określona w art. 24 ust. 5 </w:t>
      </w:r>
      <w:proofErr w:type="spellStart"/>
      <w:r w:rsidRPr="000A6D4D">
        <w:rPr>
          <w:rFonts w:ascii="Times New Roman" w:eastAsia="Times New Roman" w:hAnsi="Times New Roman" w:cs="Times New Roman"/>
          <w:sz w:val="24"/>
          <w:szCs w:val="24"/>
          <w:lang w:eastAsia="pl-PL"/>
        </w:rPr>
        <w:t>pkt</w:t>
      </w:r>
      <w:proofErr w:type="spellEnd"/>
      <w:r w:rsidRPr="000A6D4D">
        <w:rPr>
          <w:rFonts w:ascii="Times New Roman" w:eastAsia="Times New Roman" w:hAnsi="Times New Roman" w:cs="Times New Roman"/>
          <w:sz w:val="24"/>
          <w:szCs w:val="24"/>
          <w:lang w:eastAsia="pl-PL"/>
        </w:rPr>
        <w:t xml:space="preserve"> 4 ustawy </w:t>
      </w:r>
      <w:proofErr w:type="spellStart"/>
      <w:r w:rsidRPr="000A6D4D">
        <w:rPr>
          <w:rFonts w:ascii="Times New Roman" w:eastAsia="Times New Roman" w:hAnsi="Times New Roman" w:cs="Times New Roman"/>
          <w:sz w:val="24"/>
          <w:szCs w:val="24"/>
          <w:lang w:eastAsia="pl-PL"/>
        </w:rPr>
        <w:t>Pzp</w:t>
      </w:r>
      <w:proofErr w:type="spellEnd"/>
      <w:r w:rsidRPr="000A6D4D">
        <w:rPr>
          <w:rFonts w:ascii="Times New Roman" w:eastAsia="Times New Roman" w:hAnsi="Times New Roman" w:cs="Times New Roman"/>
          <w:sz w:val="24"/>
          <w:szCs w:val="24"/>
          <w:lang w:eastAsia="pl-PL"/>
        </w:rPr>
        <w:t xml:space="preserve">) </w:t>
      </w:r>
      <w:r w:rsidRPr="000A6D4D">
        <w:rPr>
          <w:rFonts w:ascii="Times New Roman" w:eastAsia="Times New Roman" w:hAnsi="Times New Roman" w:cs="Times New Roman"/>
          <w:sz w:val="24"/>
          <w:szCs w:val="24"/>
          <w:lang w:eastAsia="pl-PL"/>
        </w:rPr>
        <w:br/>
        <w:t xml:space="preserve">Tak (podstawa wykluczenia określona w art. 24 ust. 5 </w:t>
      </w:r>
      <w:proofErr w:type="spellStart"/>
      <w:r w:rsidRPr="000A6D4D">
        <w:rPr>
          <w:rFonts w:ascii="Times New Roman" w:eastAsia="Times New Roman" w:hAnsi="Times New Roman" w:cs="Times New Roman"/>
          <w:sz w:val="24"/>
          <w:szCs w:val="24"/>
          <w:lang w:eastAsia="pl-PL"/>
        </w:rPr>
        <w:t>pkt</w:t>
      </w:r>
      <w:proofErr w:type="spellEnd"/>
      <w:r w:rsidRPr="000A6D4D">
        <w:rPr>
          <w:rFonts w:ascii="Times New Roman" w:eastAsia="Times New Roman" w:hAnsi="Times New Roman" w:cs="Times New Roman"/>
          <w:sz w:val="24"/>
          <w:szCs w:val="24"/>
          <w:lang w:eastAsia="pl-PL"/>
        </w:rPr>
        <w:t xml:space="preserve"> 5 ustawy </w:t>
      </w:r>
      <w:proofErr w:type="spellStart"/>
      <w:r w:rsidRPr="000A6D4D">
        <w:rPr>
          <w:rFonts w:ascii="Times New Roman" w:eastAsia="Times New Roman" w:hAnsi="Times New Roman" w:cs="Times New Roman"/>
          <w:sz w:val="24"/>
          <w:szCs w:val="24"/>
          <w:lang w:eastAsia="pl-PL"/>
        </w:rPr>
        <w:t>Pzp</w:t>
      </w:r>
      <w:proofErr w:type="spellEnd"/>
      <w:r w:rsidRPr="000A6D4D">
        <w:rPr>
          <w:rFonts w:ascii="Times New Roman" w:eastAsia="Times New Roman" w:hAnsi="Times New Roman" w:cs="Times New Roman"/>
          <w:sz w:val="24"/>
          <w:szCs w:val="24"/>
          <w:lang w:eastAsia="pl-PL"/>
        </w:rPr>
        <w:t xml:space="preserve">) </w:t>
      </w:r>
      <w:r w:rsidRPr="000A6D4D">
        <w:rPr>
          <w:rFonts w:ascii="Times New Roman" w:eastAsia="Times New Roman" w:hAnsi="Times New Roman" w:cs="Times New Roman"/>
          <w:sz w:val="24"/>
          <w:szCs w:val="24"/>
          <w:lang w:eastAsia="pl-PL"/>
        </w:rPr>
        <w:br/>
        <w:t xml:space="preserve">Tak (podstawa wykluczenia określona w art. 24 ust. 5 </w:t>
      </w:r>
      <w:proofErr w:type="spellStart"/>
      <w:r w:rsidRPr="000A6D4D">
        <w:rPr>
          <w:rFonts w:ascii="Times New Roman" w:eastAsia="Times New Roman" w:hAnsi="Times New Roman" w:cs="Times New Roman"/>
          <w:sz w:val="24"/>
          <w:szCs w:val="24"/>
          <w:lang w:eastAsia="pl-PL"/>
        </w:rPr>
        <w:t>pkt</w:t>
      </w:r>
      <w:proofErr w:type="spellEnd"/>
      <w:r w:rsidRPr="000A6D4D">
        <w:rPr>
          <w:rFonts w:ascii="Times New Roman" w:eastAsia="Times New Roman" w:hAnsi="Times New Roman" w:cs="Times New Roman"/>
          <w:sz w:val="24"/>
          <w:szCs w:val="24"/>
          <w:lang w:eastAsia="pl-PL"/>
        </w:rPr>
        <w:t xml:space="preserve"> 6 ustawy </w:t>
      </w:r>
      <w:proofErr w:type="spellStart"/>
      <w:r w:rsidRPr="000A6D4D">
        <w:rPr>
          <w:rFonts w:ascii="Times New Roman" w:eastAsia="Times New Roman" w:hAnsi="Times New Roman" w:cs="Times New Roman"/>
          <w:sz w:val="24"/>
          <w:szCs w:val="24"/>
          <w:lang w:eastAsia="pl-PL"/>
        </w:rPr>
        <w:t>Pzp</w:t>
      </w:r>
      <w:proofErr w:type="spellEnd"/>
      <w:r w:rsidRPr="000A6D4D">
        <w:rPr>
          <w:rFonts w:ascii="Times New Roman" w:eastAsia="Times New Roman" w:hAnsi="Times New Roman" w:cs="Times New Roman"/>
          <w:sz w:val="24"/>
          <w:szCs w:val="24"/>
          <w:lang w:eastAsia="pl-PL"/>
        </w:rPr>
        <w:t xml:space="preserve">) </w:t>
      </w:r>
      <w:r w:rsidRPr="000A6D4D">
        <w:rPr>
          <w:rFonts w:ascii="Times New Roman" w:eastAsia="Times New Roman" w:hAnsi="Times New Roman" w:cs="Times New Roman"/>
          <w:sz w:val="24"/>
          <w:szCs w:val="24"/>
          <w:lang w:eastAsia="pl-PL"/>
        </w:rPr>
        <w:br/>
        <w:t xml:space="preserve">Tak (podstawa wykluczenia określona w art. 24 ust. 5 </w:t>
      </w:r>
      <w:proofErr w:type="spellStart"/>
      <w:r w:rsidRPr="000A6D4D">
        <w:rPr>
          <w:rFonts w:ascii="Times New Roman" w:eastAsia="Times New Roman" w:hAnsi="Times New Roman" w:cs="Times New Roman"/>
          <w:sz w:val="24"/>
          <w:szCs w:val="24"/>
          <w:lang w:eastAsia="pl-PL"/>
        </w:rPr>
        <w:t>pkt</w:t>
      </w:r>
      <w:proofErr w:type="spellEnd"/>
      <w:r w:rsidRPr="000A6D4D">
        <w:rPr>
          <w:rFonts w:ascii="Times New Roman" w:eastAsia="Times New Roman" w:hAnsi="Times New Roman" w:cs="Times New Roman"/>
          <w:sz w:val="24"/>
          <w:szCs w:val="24"/>
          <w:lang w:eastAsia="pl-PL"/>
        </w:rPr>
        <w:t xml:space="preserve"> 7 ustawy </w:t>
      </w:r>
      <w:proofErr w:type="spellStart"/>
      <w:r w:rsidRPr="000A6D4D">
        <w:rPr>
          <w:rFonts w:ascii="Times New Roman" w:eastAsia="Times New Roman" w:hAnsi="Times New Roman" w:cs="Times New Roman"/>
          <w:sz w:val="24"/>
          <w:szCs w:val="24"/>
          <w:lang w:eastAsia="pl-PL"/>
        </w:rPr>
        <w:t>Pzp</w:t>
      </w:r>
      <w:proofErr w:type="spellEnd"/>
      <w:r w:rsidRPr="000A6D4D">
        <w:rPr>
          <w:rFonts w:ascii="Times New Roman" w:eastAsia="Times New Roman" w:hAnsi="Times New Roman" w:cs="Times New Roman"/>
          <w:sz w:val="24"/>
          <w:szCs w:val="24"/>
          <w:lang w:eastAsia="pl-PL"/>
        </w:rPr>
        <w:t xml:space="preserve">) </w:t>
      </w:r>
      <w:r w:rsidRPr="000A6D4D">
        <w:rPr>
          <w:rFonts w:ascii="Times New Roman" w:eastAsia="Times New Roman" w:hAnsi="Times New Roman" w:cs="Times New Roman"/>
          <w:sz w:val="24"/>
          <w:szCs w:val="24"/>
          <w:lang w:eastAsia="pl-PL"/>
        </w:rPr>
        <w:br/>
        <w:t xml:space="preserve">Tak (podstawa wykluczenia określona w art. 24 ust. 5 </w:t>
      </w:r>
      <w:proofErr w:type="spellStart"/>
      <w:r w:rsidRPr="000A6D4D">
        <w:rPr>
          <w:rFonts w:ascii="Times New Roman" w:eastAsia="Times New Roman" w:hAnsi="Times New Roman" w:cs="Times New Roman"/>
          <w:sz w:val="24"/>
          <w:szCs w:val="24"/>
          <w:lang w:eastAsia="pl-PL"/>
        </w:rPr>
        <w:t>pkt</w:t>
      </w:r>
      <w:proofErr w:type="spellEnd"/>
      <w:r w:rsidRPr="000A6D4D">
        <w:rPr>
          <w:rFonts w:ascii="Times New Roman" w:eastAsia="Times New Roman" w:hAnsi="Times New Roman" w:cs="Times New Roman"/>
          <w:sz w:val="24"/>
          <w:szCs w:val="24"/>
          <w:lang w:eastAsia="pl-PL"/>
        </w:rPr>
        <w:t xml:space="preserve"> 8 ustawy </w:t>
      </w:r>
      <w:proofErr w:type="spellStart"/>
      <w:r w:rsidRPr="000A6D4D">
        <w:rPr>
          <w:rFonts w:ascii="Times New Roman" w:eastAsia="Times New Roman" w:hAnsi="Times New Roman" w:cs="Times New Roman"/>
          <w:sz w:val="24"/>
          <w:szCs w:val="24"/>
          <w:lang w:eastAsia="pl-PL"/>
        </w:rPr>
        <w:t>Pzp</w:t>
      </w:r>
      <w:proofErr w:type="spellEnd"/>
      <w:r w:rsidRPr="000A6D4D">
        <w:rPr>
          <w:rFonts w:ascii="Times New Roman" w:eastAsia="Times New Roman" w:hAnsi="Times New Roman" w:cs="Times New Roman"/>
          <w:sz w:val="24"/>
          <w:szCs w:val="24"/>
          <w:lang w:eastAsia="pl-PL"/>
        </w:rPr>
        <w:t xml:space="preserve">) </w:t>
      </w:r>
    </w:p>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b/>
          <w:bCs/>
          <w:sz w:val="24"/>
          <w:szCs w:val="24"/>
          <w:lang w:eastAsia="pl-PL"/>
        </w:rPr>
        <w:t xml:space="preserve">III.3) WYKAZ OŚWIADCZEŃ SKŁADANYCH PRZEZ WYKONAWCĘ W CELU WSTĘPNEGO POTWIERDZENIA, ŻE NIE PODLEGA ON WYKLUCZENIU ORAZ SPEŁNIA WARUNKI UDZIAŁU W POSTĘPOWANIU ORAZ SPEŁNIA KRYTERIA SELEKCJI </w:t>
      </w:r>
    </w:p>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b/>
          <w:bCs/>
          <w:sz w:val="24"/>
          <w:szCs w:val="24"/>
          <w:lang w:eastAsia="pl-PL"/>
        </w:rPr>
        <w:t xml:space="preserve">Oświadczenie o niepodleganiu wykluczeniu oraz spełnianiu warunków udziału w postępowaniu </w:t>
      </w:r>
      <w:r w:rsidRPr="000A6D4D">
        <w:rPr>
          <w:rFonts w:ascii="Times New Roman" w:eastAsia="Times New Roman" w:hAnsi="Times New Roman" w:cs="Times New Roman"/>
          <w:sz w:val="24"/>
          <w:szCs w:val="24"/>
          <w:lang w:eastAsia="pl-PL"/>
        </w:rPr>
        <w:br/>
        <w:t xml:space="preserve">Tak </w:t>
      </w: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b/>
          <w:bCs/>
          <w:sz w:val="24"/>
          <w:szCs w:val="24"/>
          <w:lang w:eastAsia="pl-PL"/>
        </w:rPr>
        <w:t xml:space="preserve">Oświadczenie o spełnianiu kryteriów selekcji </w:t>
      </w:r>
      <w:r w:rsidRPr="000A6D4D">
        <w:rPr>
          <w:rFonts w:ascii="Times New Roman" w:eastAsia="Times New Roman" w:hAnsi="Times New Roman" w:cs="Times New Roman"/>
          <w:sz w:val="24"/>
          <w:szCs w:val="24"/>
          <w:lang w:eastAsia="pl-PL"/>
        </w:rPr>
        <w:br/>
        <w:t xml:space="preserve">Nie </w:t>
      </w:r>
    </w:p>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b/>
          <w:bCs/>
          <w:sz w:val="24"/>
          <w:szCs w:val="24"/>
          <w:lang w:eastAsia="pl-PL"/>
        </w:rPr>
        <w:t xml:space="preserve">III.4) WYKAZ OŚWIADCZEŃ LUB DOKUMENTÓW , SKŁADANYCH PRZEZ WYKONAWCĘ W POSTĘPOWANIU NA WEZWANIE ZAMAWIAJACEGO W CELU POTWIERDZENIA OKOLICZNOŚCI, O KTÓRYCH MOWA W ART. 25 UST. 1 PKT 3 USTAWY PZP: </w:t>
      </w:r>
    </w:p>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sz w:val="24"/>
          <w:szCs w:val="24"/>
          <w:lang w:eastAsia="pl-PL"/>
        </w:rPr>
        <w:t xml:space="preserve">W celu potwierdzenia braku podstaw wykluczenia Wykonawcy z udziału w postępowaniu Zamawiający zażąda zaświadczenia właściwej terenowej jednostki organizacyjnej Zakładu Ubezpieczeń Społecznych lub Kasy Rolniczego Ubezpieczenia Społecznego albo innego dokumentu potwierdzającego, że Wykonawca nie zalega z opłacaniem składek na ubezpieczenia społeczne lub zdrowotne, wystawionego nie wcześniej niż 3 miesiące przed upływem terminu składania ofert lub innego dokumentu potwierdzającego, że Wykonawca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a) Jeżeli Wykonawca ma siedzibę lub miejsce zamieszkania poza terytorium Rzeczypospolitej Polskiej, przedkłada zamiast dokumentów, o których mowa w Rozdziale VII </w:t>
      </w:r>
      <w:proofErr w:type="spellStart"/>
      <w:r w:rsidRPr="000A6D4D">
        <w:rPr>
          <w:rFonts w:ascii="Times New Roman" w:eastAsia="Times New Roman" w:hAnsi="Times New Roman" w:cs="Times New Roman"/>
          <w:sz w:val="24"/>
          <w:szCs w:val="24"/>
          <w:lang w:eastAsia="pl-PL"/>
        </w:rPr>
        <w:t>pkt</w:t>
      </w:r>
      <w:proofErr w:type="spellEnd"/>
      <w:r w:rsidRPr="000A6D4D">
        <w:rPr>
          <w:rFonts w:ascii="Times New Roman" w:eastAsia="Times New Roman" w:hAnsi="Times New Roman" w:cs="Times New Roman"/>
          <w:sz w:val="24"/>
          <w:szCs w:val="24"/>
          <w:lang w:eastAsia="pl-PL"/>
        </w:rPr>
        <w:t xml:space="preserve"> 4 SIWZ, dokument lub dokumenty potwierdzające odpowiednio, że: - nie zalega z opłaceniem składek na ubezpieczenie społeczne lub zdrowotne albo że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 wystawione nie wcześniej niż 3 miesiące prze upływem terminu składania ofert - nie otwarto jego likwidacji ani nie ogłoszono upadłości – wystawione nie wcześniej niż 6 miesięcy przed upływem terminu składania ofert. b) Jeżeli w kraju, w którym Wykonawca ma siedzibę lub miejsce zamieszkania lub miejsce zamieszkania ma osoba, której dokument dotyczy, nie wydaje się dokumentów, o których mowa w </w:t>
      </w:r>
      <w:proofErr w:type="spellStart"/>
      <w:r w:rsidRPr="000A6D4D">
        <w:rPr>
          <w:rFonts w:ascii="Times New Roman" w:eastAsia="Times New Roman" w:hAnsi="Times New Roman" w:cs="Times New Roman"/>
          <w:sz w:val="24"/>
          <w:szCs w:val="24"/>
          <w:lang w:eastAsia="pl-PL"/>
        </w:rPr>
        <w:t>pkt</w:t>
      </w:r>
      <w:proofErr w:type="spellEnd"/>
      <w:r w:rsidRPr="000A6D4D">
        <w:rPr>
          <w:rFonts w:ascii="Times New Roman" w:eastAsia="Times New Roman" w:hAnsi="Times New Roman" w:cs="Times New Roman"/>
          <w:sz w:val="24"/>
          <w:szCs w:val="24"/>
          <w:lang w:eastAsia="pl-PL"/>
        </w:rPr>
        <w:t xml:space="preserve"> a), zastępuje się je dokumentem zawierającym odpowiednio oświadczenie Wykonawcy, ze wskazaniem osoby lub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Wykonawcy lub miejsce zamieszkania tej osoby; wymagania dotyczące okresu ważności tego dokumentu stosuje się odpowiednio, c) W przypadku wątpliwości co do treści dokumentu złożonego przez Wykonawcę, Zamawiający może zwrócić się do właściwych </w:t>
      </w:r>
      <w:r w:rsidRPr="000A6D4D">
        <w:rPr>
          <w:rFonts w:ascii="Times New Roman" w:eastAsia="Times New Roman" w:hAnsi="Times New Roman" w:cs="Times New Roman"/>
          <w:sz w:val="24"/>
          <w:szCs w:val="24"/>
          <w:lang w:eastAsia="pl-PL"/>
        </w:rPr>
        <w:lastRenderedPageBreak/>
        <w:t xml:space="preserve">organów odpowiedniego kraju, w którym wykonawca ma siedzibę lub miejsce zamieszkania lub miejsce zamieszkania ma osoba, której dokument dotyczy, o udzielenie niezbędnych informacji dotyczących tego dokumentu </w:t>
      </w:r>
    </w:p>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b/>
          <w:bCs/>
          <w:sz w:val="24"/>
          <w:szCs w:val="24"/>
          <w:lang w:eastAsia="pl-PL"/>
        </w:rPr>
        <w:t xml:space="preserve">III.5) WYKAZ OŚWIADCZEŃ LUB DOKUMENTÓW SKŁADANYCH PRZEZ WYKONAWCĘ W POSTĘPOWANIU NA WEZWANIE ZAMAWIAJACEGO W CELU POTWIERDZENIA OKOLICZNOŚCI, O KTÓRYCH MOWA W ART. 25 UST. 1 PKT 1 USTAWY PZP </w:t>
      </w:r>
    </w:p>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b/>
          <w:bCs/>
          <w:sz w:val="24"/>
          <w:szCs w:val="24"/>
          <w:lang w:eastAsia="pl-PL"/>
        </w:rPr>
        <w:t>III.5.1) W ZAKRESIE SPEŁNIANIA WARUNKÓW UDZIAŁU W POSTĘPOWANIU:</w:t>
      </w:r>
      <w:r w:rsidRPr="000A6D4D">
        <w:rPr>
          <w:rFonts w:ascii="Times New Roman" w:eastAsia="Times New Roman" w:hAnsi="Times New Roman" w:cs="Times New Roman"/>
          <w:sz w:val="24"/>
          <w:szCs w:val="24"/>
          <w:lang w:eastAsia="pl-PL"/>
        </w:rPr>
        <w:t xml:space="preserve"> </w:t>
      </w:r>
      <w:r w:rsidRPr="000A6D4D">
        <w:rPr>
          <w:rFonts w:ascii="Times New Roman" w:eastAsia="Times New Roman" w:hAnsi="Times New Roman" w:cs="Times New Roman"/>
          <w:sz w:val="24"/>
          <w:szCs w:val="24"/>
          <w:lang w:eastAsia="pl-PL"/>
        </w:rPr>
        <w:br/>
        <w:t xml:space="preserve">a) Aktualną kopię koncesji na prowadzenie działalności gospodarczej w zakresie świadczenia usług ochrony osób i mienia; b) Wykazu wykonanych usług, w zakresie niezbędnym do wykazania spełnienia warunku zdolności technicznej lub zawodowej określonego w Rozdziale V pkt. 3 </w:t>
      </w:r>
      <w:proofErr w:type="spellStart"/>
      <w:r w:rsidRPr="000A6D4D">
        <w:rPr>
          <w:rFonts w:ascii="Times New Roman" w:eastAsia="Times New Roman" w:hAnsi="Times New Roman" w:cs="Times New Roman"/>
          <w:sz w:val="24"/>
          <w:szCs w:val="24"/>
          <w:lang w:eastAsia="pl-PL"/>
        </w:rPr>
        <w:t>ppkt</w:t>
      </w:r>
      <w:proofErr w:type="spellEnd"/>
      <w:r w:rsidRPr="000A6D4D">
        <w:rPr>
          <w:rFonts w:ascii="Times New Roman" w:eastAsia="Times New Roman" w:hAnsi="Times New Roman" w:cs="Times New Roman"/>
          <w:sz w:val="24"/>
          <w:szCs w:val="24"/>
          <w:lang w:eastAsia="pl-PL"/>
        </w:rPr>
        <w:t xml:space="preserve"> a SIWZ, wykonanych nie wcześniej niż w okresie ostatnich 3 lat przed upływem terminu składania ofert, a jeżeli okres prowadzenia działalności jest krótszy – w tym okresie, wraz z podaniem ich rodzaju, wartości, daty, miejsca wykonania i podmiotów, na rzecz których usługi te zostały wykonane, z załączeniem dowodów określających czy te usługi zostały wykonane należycie, przy czym dowodami, o których mowa, są referencje bądź inne dokumenty wystawione przez podmiot, na rzecz którego usługi były wykonywane, a jeżeli z uzasadnionej przyczyny o obiektywnym charakterze Wykonawca nie jest w stanie uzyskać tych dokumentów – inne dokumenty. Wzór wykazu wykonanych usług podano w załączniku nr 4 do SIWZ. Zamawiający zastrzega sobie prawo do sprawdzenia podanych przez Wykonawców informacji. W przypadku gdy Zamawiający jest podmiotem, na rzecz którego usługi wskazane w wykazie, o którym mowa wyżej, zostały wcześniej wykonane, Wykonawca nie ma obowiązku przedkładania dowodów, o których mowa powyżej; c) Dokumentu potwierdzającego, że Wykonawca jest ubezpieczony od odpowiedzialności cywilnej w zakresie prowadzonej działalności związanej z przedmiotem zamówienia na sumę określoną w Rozdziale V </w:t>
      </w:r>
      <w:proofErr w:type="spellStart"/>
      <w:r w:rsidRPr="000A6D4D">
        <w:rPr>
          <w:rFonts w:ascii="Times New Roman" w:eastAsia="Times New Roman" w:hAnsi="Times New Roman" w:cs="Times New Roman"/>
          <w:sz w:val="24"/>
          <w:szCs w:val="24"/>
          <w:lang w:eastAsia="pl-PL"/>
        </w:rPr>
        <w:t>pkt</w:t>
      </w:r>
      <w:proofErr w:type="spellEnd"/>
      <w:r w:rsidRPr="000A6D4D">
        <w:rPr>
          <w:rFonts w:ascii="Times New Roman" w:eastAsia="Times New Roman" w:hAnsi="Times New Roman" w:cs="Times New Roman"/>
          <w:sz w:val="24"/>
          <w:szCs w:val="24"/>
          <w:lang w:eastAsia="pl-PL"/>
        </w:rPr>
        <w:t xml:space="preserve"> 2 SIWZ (jeżeli jest to polisa, a w jej treści nie ma informacji o jej opłaceniu, należy dołączyć potwierdzenie opłacenia); d) Wykonawca, który polega na zdolnościach lub sytuacji innych podmiotów, musi udowodnić Zamawiającemu, że realizując zamówienie będzie dysponował niezbędnymi zasobami tych podmiotów, w szczególności przedstawiając pisemne zobowiązanie tych podmiotów do oddania mu do dyspozycji niezbędnych zasobów na potrzeby realizacji zamówienia. W celu oceny czy Wykonawca polegając na zdolnościach lub sytuacji innych podmiotów na zasadach określonych w art. 22a ustawy </w:t>
      </w:r>
      <w:proofErr w:type="spellStart"/>
      <w:r w:rsidRPr="000A6D4D">
        <w:rPr>
          <w:rFonts w:ascii="Times New Roman" w:eastAsia="Times New Roman" w:hAnsi="Times New Roman" w:cs="Times New Roman"/>
          <w:sz w:val="24"/>
          <w:szCs w:val="24"/>
          <w:lang w:eastAsia="pl-PL"/>
        </w:rPr>
        <w:t>Pzp</w:t>
      </w:r>
      <w:proofErr w:type="spellEnd"/>
      <w:r w:rsidRPr="000A6D4D">
        <w:rPr>
          <w:rFonts w:ascii="Times New Roman" w:eastAsia="Times New Roman" w:hAnsi="Times New Roman" w:cs="Times New Roman"/>
          <w:sz w:val="24"/>
          <w:szCs w:val="24"/>
          <w:lang w:eastAsia="pl-PL"/>
        </w:rPr>
        <w:t xml:space="preserve">, będzie dysponował niezbędnymi zasobami w stopniu umożliwiającym należyte wykonanie zamówienia publicznego oraz oceny, czy stosunek łączący Wykonawcę z tymi podmiotami gwarantuje rzeczywisty dostęp do ich zasobów, Zamawiający żąda zobowiązania, które określa w szczególności: - zakres dostępnych Wykonawcy zasobów innego podmiotu - sposób wykorzystania zasobów innego podmiotu przez Wykonawcę przy wykonywaniu zamówienia publicznego - zakres i okres udziału innego podmiotu przy wykonywaniu zamówienia publicznego - czy podmiot, na zdolnościach którego Wykonawca polega w odniesieniu do warunków udziału w postępowaniu dotyczących kwalifikacji zawodowych lub doświadczenia, zrealizuje usługi, których wskazane zdolności dotyczą. Wzór zobowiązania podmiotu podano w załączniku nr 6 do SIWZ </w:t>
      </w: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b/>
          <w:bCs/>
          <w:sz w:val="24"/>
          <w:szCs w:val="24"/>
          <w:lang w:eastAsia="pl-PL"/>
        </w:rPr>
        <w:t>III.5.2) W ZAKRESIE KRYTERIÓW SELEKCJI:</w:t>
      </w:r>
      <w:r w:rsidRPr="000A6D4D">
        <w:rPr>
          <w:rFonts w:ascii="Times New Roman" w:eastAsia="Times New Roman" w:hAnsi="Times New Roman" w:cs="Times New Roman"/>
          <w:sz w:val="24"/>
          <w:szCs w:val="24"/>
          <w:lang w:eastAsia="pl-PL"/>
        </w:rPr>
        <w:t xml:space="preserve"> </w:t>
      </w:r>
      <w:r w:rsidRPr="000A6D4D">
        <w:rPr>
          <w:rFonts w:ascii="Times New Roman" w:eastAsia="Times New Roman" w:hAnsi="Times New Roman" w:cs="Times New Roman"/>
          <w:sz w:val="24"/>
          <w:szCs w:val="24"/>
          <w:lang w:eastAsia="pl-PL"/>
        </w:rPr>
        <w:br/>
      </w:r>
    </w:p>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b/>
          <w:bCs/>
          <w:sz w:val="24"/>
          <w:szCs w:val="24"/>
          <w:lang w:eastAsia="pl-PL"/>
        </w:rPr>
        <w:t xml:space="preserve">III.6) WYKAZ OŚWIADCZEŃ LUB DOKUMENTÓW SKŁADANYCH PRZEZ WYKONAWCĘ W POSTĘPOWANIU NA WEZWANIE ZAMAWIAJACEGO W CELU POTWIERDZENIA OKOLICZNOŚCI, O KTÓRYCH MOWA W ART. 25 UST. 1 PKT 2 USTAWY PZP </w:t>
      </w:r>
    </w:p>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sz w:val="24"/>
          <w:szCs w:val="24"/>
          <w:lang w:eastAsia="pl-PL"/>
        </w:rPr>
        <w:t xml:space="preserve">Wykazu osób przewidzianych przez Wykonawcę do realizacji zamówienia publicznego do wykonywania usług ochrony </w:t>
      </w:r>
    </w:p>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b/>
          <w:bCs/>
          <w:sz w:val="24"/>
          <w:szCs w:val="24"/>
          <w:lang w:eastAsia="pl-PL"/>
        </w:rPr>
        <w:lastRenderedPageBreak/>
        <w:t xml:space="preserve">III.7) INNE DOKUMENTY NIE WYMIENIONE W </w:t>
      </w:r>
      <w:proofErr w:type="spellStart"/>
      <w:r w:rsidRPr="000A6D4D">
        <w:rPr>
          <w:rFonts w:ascii="Times New Roman" w:eastAsia="Times New Roman" w:hAnsi="Times New Roman" w:cs="Times New Roman"/>
          <w:b/>
          <w:bCs/>
          <w:sz w:val="24"/>
          <w:szCs w:val="24"/>
          <w:lang w:eastAsia="pl-PL"/>
        </w:rPr>
        <w:t>pkt</w:t>
      </w:r>
      <w:proofErr w:type="spellEnd"/>
      <w:r w:rsidRPr="000A6D4D">
        <w:rPr>
          <w:rFonts w:ascii="Times New Roman" w:eastAsia="Times New Roman" w:hAnsi="Times New Roman" w:cs="Times New Roman"/>
          <w:b/>
          <w:bCs/>
          <w:sz w:val="24"/>
          <w:szCs w:val="24"/>
          <w:lang w:eastAsia="pl-PL"/>
        </w:rPr>
        <w:t xml:space="preserve"> III.3) - III.6) </w:t>
      </w:r>
    </w:p>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sz w:val="24"/>
          <w:szCs w:val="24"/>
          <w:lang w:eastAsia="pl-PL"/>
        </w:rPr>
        <w:t xml:space="preserve">Wykonawca w terminie 3 dni od dnia zamieszczenia na stronie internetowej informacji, o których mowa w art. 86 ust. 5 ustawy </w:t>
      </w:r>
      <w:proofErr w:type="spellStart"/>
      <w:r w:rsidRPr="000A6D4D">
        <w:rPr>
          <w:rFonts w:ascii="Times New Roman" w:eastAsia="Times New Roman" w:hAnsi="Times New Roman" w:cs="Times New Roman"/>
          <w:sz w:val="24"/>
          <w:szCs w:val="24"/>
          <w:lang w:eastAsia="pl-PL"/>
        </w:rPr>
        <w:t>Pzp</w:t>
      </w:r>
      <w:proofErr w:type="spellEnd"/>
      <w:r w:rsidRPr="000A6D4D">
        <w:rPr>
          <w:rFonts w:ascii="Times New Roman" w:eastAsia="Times New Roman" w:hAnsi="Times New Roman" w:cs="Times New Roman"/>
          <w:sz w:val="24"/>
          <w:szCs w:val="24"/>
          <w:lang w:eastAsia="pl-PL"/>
        </w:rPr>
        <w:t xml:space="preserve"> przekazuje Zamawiającemu oświadczenie o przynależności lub braku przynależności do tej samej grupy kapitałowej, o której mowa w art. 24 ust. 1 </w:t>
      </w:r>
      <w:proofErr w:type="spellStart"/>
      <w:r w:rsidRPr="000A6D4D">
        <w:rPr>
          <w:rFonts w:ascii="Times New Roman" w:eastAsia="Times New Roman" w:hAnsi="Times New Roman" w:cs="Times New Roman"/>
          <w:sz w:val="24"/>
          <w:szCs w:val="24"/>
          <w:lang w:eastAsia="pl-PL"/>
        </w:rPr>
        <w:t>pkt</w:t>
      </w:r>
      <w:proofErr w:type="spellEnd"/>
      <w:r w:rsidRPr="000A6D4D">
        <w:rPr>
          <w:rFonts w:ascii="Times New Roman" w:eastAsia="Times New Roman" w:hAnsi="Times New Roman" w:cs="Times New Roman"/>
          <w:sz w:val="24"/>
          <w:szCs w:val="24"/>
          <w:lang w:eastAsia="pl-PL"/>
        </w:rPr>
        <w:t xml:space="preserve"> 23 ustawy </w:t>
      </w:r>
      <w:proofErr w:type="spellStart"/>
      <w:r w:rsidRPr="000A6D4D">
        <w:rPr>
          <w:rFonts w:ascii="Times New Roman" w:eastAsia="Times New Roman" w:hAnsi="Times New Roman" w:cs="Times New Roman"/>
          <w:sz w:val="24"/>
          <w:szCs w:val="24"/>
          <w:lang w:eastAsia="pl-PL"/>
        </w:rPr>
        <w:t>Pzp</w:t>
      </w:r>
      <w:proofErr w:type="spellEnd"/>
      <w:r w:rsidRPr="000A6D4D">
        <w:rPr>
          <w:rFonts w:ascii="Times New Roman" w:eastAsia="Times New Roman" w:hAnsi="Times New Roman" w:cs="Times New Roman"/>
          <w:sz w:val="24"/>
          <w:szCs w:val="24"/>
          <w:lang w:eastAsia="pl-PL"/>
        </w:rPr>
        <w:t xml:space="preserve"> (według wzoru stanowiącego załącznik nr 7 do SIWZ). Wraz ze złożeniem oświadczenia Wykonawca może przedstawić dowody, że powiązania z innym Wykonawcą nie prowadzą do zakłócenia konkurencji w postępowaniu o udzielenia zamówienia. </w:t>
      </w:r>
    </w:p>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sz w:val="24"/>
          <w:szCs w:val="24"/>
          <w:u w:val="single"/>
          <w:lang w:eastAsia="pl-PL"/>
        </w:rPr>
        <w:t xml:space="preserve">SEKCJA IV: PROCEDURA </w:t>
      </w:r>
    </w:p>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b/>
          <w:bCs/>
          <w:sz w:val="24"/>
          <w:szCs w:val="24"/>
          <w:lang w:eastAsia="pl-PL"/>
        </w:rPr>
        <w:t xml:space="preserve">IV.1) OPIS </w:t>
      </w: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b/>
          <w:bCs/>
          <w:sz w:val="24"/>
          <w:szCs w:val="24"/>
          <w:lang w:eastAsia="pl-PL"/>
        </w:rPr>
        <w:t xml:space="preserve">IV.1.1) Tryb udzielenia zamówienia: </w:t>
      </w:r>
      <w:r w:rsidRPr="000A6D4D">
        <w:rPr>
          <w:rFonts w:ascii="Times New Roman" w:eastAsia="Times New Roman" w:hAnsi="Times New Roman" w:cs="Times New Roman"/>
          <w:sz w:val="24"/>
          <w:szCs w:val="24"/>
          <w:lang w:eastAsia="pl-PL"/>
        </w:rPr>
        <w:t xml:space="preserve">Przetarg nieograniczony </w:t>
      </w: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b/>
          <w:bCs/>
          <w:sz w:val="24"/>
          <w:szCs w:val="24"/>
          <w:lang w:eastAsia="pl-PL"/>
        </w:rPr>
        <w:t>IV.1.2) Zamawiający żąda wniesienia wadium:</w:t>
      </w:r>
      <w:r w:rsidRPr="000A6D4D">
        <w:rPr>
          <w:rFonts w:ascii="Times New Roman" w:eastAsia="Times New Roman" w:hAnsi="Times New Roman" w:cs="Times New Roman"/>
          <w:sz w:val="24"/>
          <w:szCs w:val="24"/>
          <w:lang w:eastAsia="pl-PL"/>
        </w:rPr>
        <w:t xml:space="preserve"> </w:t>
      </w:r>
    </w:p>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sz w:val="24"/>
          <w:szCs w:val="24"/>
          <w:lang w:eastAsia="pl-PL"/>
        </w:rPr>
        <w:t xml:space="preserve">Nie </w:t>
      </w:r>
      <w:r w:rsidRPr="000A6D4D">
        <w:rPr>
          <w:rFonts w:ascii="Times New Roman" w:eastAsia="Times New Roman" w:hAnsi="Times New Roman" w:cs="Times New Roman"/>
          <w:sz w:val="24"/>
          <w:szCs w:val="24"/>
          <w:lang w:eastAsia="pl-PL"/>
        </w:rPr>
        <w:br/>
        <w:t xml:space="preserve">Informacja na temat wadium </w:t>
      </w:r>
      <w:r w:rsidRPr="000A6D4D">
        <w:rPr>
          <w:rFonts w:ascii="Times New Roman" w:eastAsia="Times New Roman" w:hAnsi="Times New Roman" w:cs="Times New Roman"/>
          <w:sz w:val="24"/>
          <w:szCs w:val="24"/>
          <w:lang w:eastAsia="pl-PL"/>
        </w:rPr>
        <w:br/>
      </w:r>
    </w:p>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b/>
          <w:bCs/>
          <w:sz w:val="24"/>
          <w:szCs w:val="24"/>
          <w:lang w:eastAsia="pl-PL"/>
        </w:rPr>
        <w:t>IV.1.3) Przewiduje się udzielenie zaliczek na poczet wykonania zamówienia:</w:t>
      </w:r>
      <w:r w:rsidRPr="000A6D4D">
        <w:rPr>
          <w:rFonts w:ascii="Times New Roman" w:eastAsia="Times New Roman" w:hAnsi="Times New Roman" w:cs="Times New Roman"/>
          <w:sz w:val="24"/>
          <w:szCs w:val="24"/>
          <w:lang w:eastAsia="pl-PL"/>
        </w:rPr>
        <w:t xml:space="preserve"> </w:t>
      </w:r>
    </w:p>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sz w:val="24"/>
          <w:szCs w:val="24"/>
          <w:lang w:eastAsia="pl-PL"/>
        </w:rPr>
        <w:t xml:space="preserve">Nie </w:t>
      </w:r>
      <w:r w:rsidRPr="000A6D4D">
        <w:rPr>
          <w:rFonts w:ascii="Times New Roman" w:eastAsia="Times New Roman" w:hAnsi="Times New Roman" w:cs="Times New Roman"/>
          <w:sz w:val="24"/>
          <w:szCs w:val="24"/>
          <w:lang w:eastAsia="pl-PL"/>
        </w:rPr>
        <w:br/>
        <w:t xml:space="preserve">Należy podać informacje na temat udzielania zaliczek: </w:t>
      </w:r>
      <w:r w:rsidRPr="000A6D4D">
        <w:rPr>
          <w:rFonts w:ascii="Times New Roman" w:eastAsia="Times New Roman" w:hAnsi="Times New Roman" w:cs="Times New Roman"/>
          <w:sz w:val="24"/>
          <w:szCs w:val="24"/>
          <w:lang w:eastAsia="pl-PL"/>
        </w:rPr>
        <w:br/>
      </w:r>
    </w:p>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b/>
          <w:bCs/>
          <w:sz w:val="24"/>
          <w:szCs w:val="24"/>
          <w:lang w:eastAsia="pl-PL"/>
        </w:rPr>
        <w:t xml:space="preserve">IV.1.4) Wymaga się złożenia ofert w postaci katalogów elektronicznych lub dołączenia do ofert katalogów elektronicznych: </w:t>
      </w:r>
    </w:p>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sz w:val="24"/>
          <w:szCs w:val="24"/>
          <w:lang w:eastAsia="pl-PL"/>
        </w:rPr>
        <w:t xml:space="preserve">Nie </w:t>
      </w:r>
      <w:r w:rsidRPr="000A6D4D">
        <w:rPr>
          <w:rFonts w:ascii="Times New Roman" w:eastAsia="Times New Roman" w:hAnsi="Times New Roman" w:cs="Times New Roman"/>
          <w:sz w:val="24"/>
          <w:szCs w:val="24"/>
          <w:lang w:eastAsia="pl-PL"/>
        </w:rPr>
        <w:br/>
        <w:t xml:space="preserve">Dopuszcza się złożenie ofert w postaci katalogów elektronicznych lub dołączenia do ofert katalogów elektronicznych: </w:t>
      </w:r>
      <w:r w:rsidRPr="000A6D4D">
        <w:rPr>
          <w:rFonts w:ascii="Times New Roman" w:eastAsia="Times New Roman" w:hAnsi="Times New Roman" w:cs="Times New Roman"/>
          <w:sz w:val="24"/>
          <w:szCs w:val="24"/>
          <w:lang w:eastAsia="pl-PL"/>
        </w:rPr>
        <w:br/>
        <w:t xml:space="preserve">Nie </w:t>
      </w:r>
      <w:r w:rsidRPr="000A6D4D">
        <w:rPr>
          <w:rFonts w:ascii="Times New Roman" w:eastAsia="Times New Roman" w:hAnsi="Times New Roman" w:cs="Times New Roman"/>
          <w:sz w:val="24"/>
          <w:szCs w:val="24"/>
          <w:lang w:eastAsia="pl-PL"/>
        </w:rPr>
        <w:br/>
        <w:t xml:space="preserve">Informacje dodatkowe: </w:t>
      </w:r>
      <w:r w:rsidRPr="000A6D4D">
        <w:rPr>
          <w:rFonts w:ascii="Times New Roman" w:eastAsia="Times New Roman" w:hAnsi="Times New Roman" w:cs="Times New Roman"/>
          <w:sz w:val="24"/>
          <w:szCs w:val="24"/>
          <w:lang w:eastAsia="pl-PL"/>
        </w:rPr>
        <w:br/>
      </w:r>
    </w:p>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b/>
          <w:bCs/>
          <w:sz w:val="24"/>
          <w:szCs w:val="24"/>
          <w:lang w:eastAsia="pl-PL"/>
        </w:rPr>
        <w:t xml:space="preserve">IV.1.5.) Wymaga się złożenia oferty wariantowej: </w:t>
      </w:r>
    </w:p>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sz w:val="24"/>
          <w:szCs w:val="24"/>
          <w:lang w:eastAsia="pl-PL"/>
        </w:rPr>
        <w:t xml:space="preserve">Nie </w:t>
      </w:r>
      <w:r w:rsidRPr="000A6D4D">
        <w:rPr>
          <w:rFonts w:ascii="Times New Roman" w:eastAsia="Times New Roman" w:hAnsi="Times New Roman" w:cs="Times New Roman"/>
          <w:sz w:val="24"/>
          <w:szCs w:val="24"/>
          <w:lang w:eastAsia="pl-PL"/>
        </w:rPr>
        <w:br/>
        <w:t xml:space="preserve">Dopuszcza się złożenie oferty wariantowej </w:t>
      </w:r>
      <w:r w:rsidRPr="000A6D4D">
        <w:rPr>
          <w:rFonts w:ascii="Times New Roman" w:eastAsia="Times New Roman" w:hAnsi="Times New Roman" w:cs="Times New Roman"/>
          <w:sz w:val="24"/>
          <w:szCs w:val="24"/>
          <w:lang w:eastAsia="pl-PL"/>
        </w:rPr>
        <w:br/>
        <w:t xml:space="preserve">Nie </w:t>
      </w:r>
      <w:r w:rsidRPr="000A6D4D">
        <w:rPr>
          <w:rFonts w:ascii="Times New Roman" w:eastAsia="Times New Roman" w:hAnsi="Times New Roman" w:cs="Times New Roman"/>
          <w:sz w:val="24"/>
          <w:szCs w:val="24"/>
          <w:lang w:eastAsia="pl-PL"/>
        </w:rPr>
        <w:br/>
        <w:t xml:space="preserve">Złożenie oferty wariantowej dopuszcza się tylko z jednoczesnym złożeniem oferty zasadniczej: </w:t>
      </w:r>
      <w:r w:rsidRPr="000A6D4D">
        <w:rPr>
          <w:rFonts w:ascii="Times New Roman" w:eastAsia="Times New Roman" w:hAnsi="Times New Roman" w:cs="Times New Roman"/>
          <w:sz w:val="24"/>
          <w:szCs w:val="24"/>
          <w:lang w:eastAsia="pl-PL"/>
        </w:rPr>
        <w:br/>
      </w:r>
    </w:p>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b/>
          <w:bCs/>
          <w:sz w:val="24"/>
          <w:szCs w:val="24"/>
          <w:lang w:eastAsia="pl-PL"/>
        </w:rPr>
        <w:t xml:space="preserve">IV.1.6) Przewidywana liczba wykonawców, którzy zostaną zaproszeni do udziału w postępowaniu </w:t>
      </w: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i/>
          <w:iCs/>
          <w:sz w:val="24"/>
          <w:szCs w:val="24"/>
          <w:lang w:eastAsia="pl-PL"/>
        </w:rPr>
        <w:t xml:space="preserve">(przetarg ograniczony, negocjacje z ogłoszeniem, dialog konkurencyjny, partnerstwo innowacyjne) </w:t>
      </w:r>
    </w:p>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sz w:val="24"/>
          <w:szCs w:val="24"/>
          <w:lang w:eastAsia="pl-PL"/>
        </w:rPr>
        <w:t xml:space="preserve">Liczba wykonawców   </w:t>
      </w:r>
      <w:r w:rsidRPr="000A6D4D">
        <w:rPr>
          <w:rFonts w:ascii="Times New Roman" w:eastAsia="Times New Roman" w:hAnsi="Times New Roman" w:cs="Times New Roman"/>
          <w:sz w:val="24"/>
          <w:szCs w:val="24"/>
          <w:lang w:eastAsia="pl-PL"/>
        </w:rPr>
        <w:br/>
        <w:t xml:space="preserve">Przewidywana minimalna liczba wykonawców </w:t>
      </w:r>
      <w:r w:rsidRPr="000A6D4D">
        <w:rPr>
          <w:rFonts w:ascii="Times New Roman" w:eastAsia="Times New Roman" w:hAnsi="Times New Roman" w:cs="Times New Roman"/>
          <w:sz w:val="24"/>
          <w:szCs w:val="24"/>
          <w:lang w:eastAsia="pl-PL"/>
        </w:rPr>
        <w:br/>
        <w:t xml:space="preserve">Maksymalna liczba wykonawców   </w:t>
      </w:r>
      <w:r w:rsidRPr="000A6D4D">
        <w:rPr>
          <w:rFonts w:ascii="Times New Roman" w:eastAsia="Times New Roman" w:hAnsi="Times New Roman" w:cs="Times New Roman"/>
          <w:sz w:val="24"/>
          <w:szCs w:val="24"/>
          <w:lang w:eastAsia="pl-PL"/>
        </w:rPr>
        <w:br/>
        <w:t xml:space="preserve">Kryteria selekcji wykonawców: </w:t>
      </w:r>
      <w:r w:rsidRPr="000A6D4D">
        <w:rPr>
          <w:rFonts w:ascii="Times New Roman" w:eastAsia="Times New Roman" w:hAnsi="Times New Roman" w:cs="Times New Roman"/>
          <w:sz w:val="24"/>
          <w:szCs w:val="24"/>
          <w:lang w:eastAsia="pl-PL"/>
        </w:rPr>
        <w:br/>
      </w:r>
    </w:p>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b/>
          <w:bCs/>
          <w:sz w:val="24"/>
          <w:szCs w:val="24"/>
          <w:lang w:eastAsia="pl-PL"/>
        </w:rPr>
        <w:t xml:space="preserve">IV.1.7) Informacje na temat umowy ramowej lub dynamicznego systemu zakupów: </w:t>
      </w:r>
    </w:p>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sz w:val="24"/>
          <w:szCs w:val="24"/>
          <w:lang w:eastAsia="pl-PL"/>
        </w:rPr>
        <w:lastRenderedPageBreak/>
        <w:t xml:space="preserve">Umowa ramowa będzie zawarta: </w:t>
      </w: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sz w:val="24"/>
          <w:szCs w:val="24"/>
          <w:lang w:eastAsia="pl-PL"/>
        </w:rPr>
        <w:br/>
        <w:t xml:space="preserve">Czy przewiduje się ograniczenie liczby uczestników umowy ramowej: </w:t>
      </w: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sz w:val="24"/>
          <w:szCs w:val="24"/>
          <w:lang w:eastAsia="pl-PL"/>
        </w:rPr>
        <w:br/>
        <w:t xml:space="preserve">Przewidziana maksymalna liczba uczestników umowy ramowej: </w:t>
      </w: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sz w:val="24"/>
          <w:szCs w:val="24"/>
          <w:lang w:eastAsia="pl-PL"/>
        </w:rPr>
        <w:br/>
        <w:t xml:space="preserve">Informacje dodatkowe: </w:t>
      </w: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sz w:val="24"/>
          <w:szCs w:val="24"/>
          <w:lang w:eastAsia="pl-PL"/>
        </w:rPr>
        <w:br/>
        <w:t xml:space="preserve">Zamówienie obejmuje ustanowienie dynamicznego systemu zakupów: </w:t>
      </w: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sz w:val="24"/>
          <w:szCs w:val="24"/>
          <w:lang w:eastAsia="pl-PL"/>
        </w:rPr>
        <w:br/>
        <w:t xml:space="preserve">Adres strony internetowej, na której będą zamieszczone dodatkowe informacje dotyczące dynamicznego systemu zakupów: </w:t>
      </w: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sz w:val="24"/>
          <w:szCs w:val="24"/>
          <w:lang w:eastAsia="pl-PL"/>
        </w:rPr>
        <w:br/>
        <w:t xml:space="preserve">Informacje dodatkowe: </w:t>
      </w: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sz w:val="24"/>
          <w:szCs w:val="24"/>
          <w:lang w:eastAsia="pl-PL"/>
        </w:rPr>
        <w:br/>
        <w:t xml:space="preserve">W ramach umowy ramowej/dynamicznego systemu zakupów dopuszcza się złożenie ofert w formie katalogów elektronicznych: </w:t>
      </w: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sz w:val="24"/>
          <w:szCs w:val="24"/>
          <w:lang w:eastAsia="pl-PL"/>
        </w:rPr>
        <w:br/>
        <w:t xml:space="preserve">Przewiduje się pobranie ze złożonych katalogów elektronicznych informacji potrzebnych do sporządzenia ofert w ramach umowy ramowej/dynamicznego systemu zakupów: </w:t>
      </w:r>
      <w:r w:rsidRPr="000A6D4D">
        <w:rPr>
          <w:rFonts w:ascii="Times New Roman" w:eastAsia="Times New Roman" w:hAnsi="Times New Roman" w:cs="Times New Roman"/>
          <w:sz w:val="24"/>
          <w:szCs w:val="24"/>
          <w:lang w:eastAsia="pl-PL"/>
        </w:rPr>
        <w:br/>
      </w:r>
    </w:p>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b/>
          <w:bCs/>
          <w:sz w:val="24"/>
          <w:szCs w:val="24"/>
          <w:lang w:eastAsia="pl-PL"/>
        </w:rPr>
        <w:t xml:space="preserve">IV.1.8) Aukcja elektroniczna </w:t>
      </w: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b/>
          <w:bCs/>
          <w:sz w:val="24"/>
          <w:szCs w:val="24"/>
          <w:lang w:eastAsia="pl-PL"/>
        </w:rPr>
        <w:t xml:space="preserve">Przewidziane jest przeprowadzenie aukcji elektronicznej </w:t>
      </w:r>
      <w:r w:rsidRPr="000A6D4D">
        <w:rPr>
          <w:rFonts w:ascii="Times New Roman" w:eastAsia="Times New Roman" w:hAnsi="Times New Roman" w:cs="Times New Roman"/>
          <w:i/>
          <w:iCs/>
          <w:sz w:val="24"/>
          <w:szCs w:val="24"/>
          <w:lang w:eastAsia="pl-PL"/>
        </w:rPr>
        <w:t xml:space="preserve">(przetarg nieograniczony, przetarg ograniczony, negocjacje z ogłoszeniem) </w:t>
      </w:r>
      <w:r w:rsidRPr="000A6D4D">
        <w:rPr>
          <w:rFonts w:ascii="Times New Roman" w:eastAsia="Times New Roman" w:hAnsi="Times New Roman" w:cs="Times New Roman"/>
          <w:sz w:val="24"/>
          <w:szCs w:val="24"/>
          <w:lang w:eastAsia="pl-PL"/>
        </w:rPr>
        <w:t xml:space="preserve">Nie </w:t>
      </w:r>
      <w:r w:rsidRPr="000A6D4D">
        <w:rPr>
          <w:rFonts w:ascii="Times New Roman" w:eastAsia="Times New Roman" w:hAnsi="Times New Roman" w:cs="Times New Roman"/>
          <w:sz w:val="24"/>
          <w:szCs w:val="24"/>
          <w:lang w:eastAsia="pl-PL"/>
        </w:rPr>
        <w:br/>
        <w:t xml:space="preserve">Należy podać adres strony internetowej, na której aukcja będzie prowadzona: </w:t>
      </w: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b/>
          <w:bCs/>
          <w:sz w:val="24"/>
          <w:szCs w:val="24"/>
          <w:lang w:eastAsia="pl-PL"/>
        </w:rPr>
        <w:t xml:space="preserve">Należy wskazać elementy, których wartości będą przedmiotem aukcji elektronicznej: </w:t>
      </w: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b/>
          <w:bCs/>
          <w:sz w:val="24"/>
          <w:szCs w:val="24"/>
          <w:lang w:eastAsia="pl-PL"/>
        </w:rPr>
        <w:t>Przewiduje się ograniczenia co do przedstawionych wartości, wynikające z opisu przedmiotu zamówienia:</w:t>
      </w:r>
      <w:r w:rsidRPr="000A6D4D">
        <w:rPr>
          <w:rFonts w:ascii="Times New Roman" w:eastAsia="Times New Roman" w:hAnsi="Times New Roman" w:cs="Times New Roman"/>
          <w:sz w:val="24"/>
          <w:szCs w:val="24"/>
          <w:lang w:eastAsia="pl-PL"/>
        </w:rPr>
        <w:t xml:space="preserve"> </w:t>
      </w: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sz w:val="24"/>
          <w:szCs w:val="24"/>
          <w:lang w:eastAsia="pl-PL"/>
        </w:rPr>
        <w:br/>
        <w:t xml:space="preserve">Należy podać, które informacje zostaną udostępnione wykonawcom w trakcie aukcji elektronicznej oraz jaki będzie termin ich udostępnienia: </w:t>
      </w:r>
      <w:r w:rsidRPr="000A6D4D">
        <w:rPr>
          <w:rFonts w:ascii="Times New Roman" w:eastAsia="Times New Roman" w:hAnsi="Times New Roman" w:cs="Times New Roman"/>
          <w:sz w:val="24"/>
          <w:szCs w:val="24"/>
          <w:lang w:eastAsia="pl-PL"/>
        </w:rPr>
        <w:br/>
        <w:t xml:space="preserve">Informacje dotyczące przebiegu aukcji elektronicznej: </w:t>
      </w:r>
      <w:r w:rsidRPr="000A6D4D">
        <w:rPr>
          <w:rFonts w:ascii="Times New Roman" w:eastAsia="Times New Roman" w:hAnsi="Times New Roman" w:cs="Times New Roman"/>
          <w:sz w:val="24"/>
          <w:szCs w:val="24"/>
          <w:lang w:eastAsia="pl-PL"/>
        </w:rPr>
        <w:br/>
        <w:t xml:space="preserve">Jaki jest przewidziany sposób postępowania w toku aukcji elektronicznej i jakie będą warunki, na jakich wykonawcy będą mogli licytować (minimalne wysokości postąpień): </w:t>
      </w:r>
      <w:r w:rsidRPr="000A6D4D">
        <w:rPr>
          <w:rFonts w:ascii="Times New Roman" w:eastAsia="Times New Roman" w:hAnsi="Times New Roman" w:cs="Times New Roman"/>
          <w:sz w:val="24"/>
          <w:szCs w:val="24"/>
          <w:lang w:eastAsia="pl-PL"/>
        </w:rPr>
        <w:br/>
        <w:t xml:space="preserve">Informacje dotyczące wykorzystywanego sprzętu elektronicznego, rozwiązań i specyfikacji technicznych w zakresie połączeń: </w:t>
      </w:r>
      <w:r w:rsidRPr="000A6D4D">
        <w:rPr>
          <w:rFonts w:ascii="Times New Roman" w:eastAsia="Times New Roman" w:hAnsi="Times New Roman" w:cs="Times New Roman"/>
          <w:sz w:val="24"/>
          <w:szCs w:val="24"/>
          <w:lang w:eastAsia="pl-PL"/>
        </w:rPr>
        <w:br/>
        <w:t xml:space="preserve">Wymagania dotyczące rejestracji i identyfikacji wykonawców w aukcji elektronicznej: </w:t>
      </w:r>
      <w:r w:rsidRPr="000A6D4D">
        <w:rPr>
          <w:rFonts w:ascii="Times New Roman" w:eastAsia="Times New Roman" w:hAnsi="Times New Roman" w:cs="Times New Roman"/>
          <w:sz w:val="24"/>
          <w:szCs w:val="24"/>
          <w:lang w:eastAsia="pl-PL"/>
        </w:rPr>
        <w:br/>
        <w:t xml:space="preserve">Informacje o liczbie etapów aukcji elektronicznej i czasie ich trwania: </w:t>
      </w:r>
    </w:p>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sz w:val="24"/>
          <w:szCs w:val="24"/>
          <w:lang w:eastAsia="pl-PL"/>
        </w:rPr>
        <w:br/>
        <w:t xml:space="preserve">Czas trwania: </w:t>
      </w: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sz w:val="24"/>
          <w:szCs w:val="24"/>
          <w:lang w:eastAsia="pl-PL"/>
        </w:rPr>
        <w:br/>
        <w:t xml:space="preserve">Czy wykonawcy, którzy nie złożyli nowych postąpień, zostaną zakwalifikowani do następnego etapu: </w:t>
      </w:r>
      <w:r w:rsidRPr="000A6D4D">
        <w:rPr>
          <w:rFonts w:ascii="Times New Roman" w:eastAsia="Times New Roman" w:hAnsi="Times New Roman" w:cs="Times New Roman"/>
          <w:sz w:val="24"/>
          <w:szCs w:val="24"/>
          <w:lang w:eastAsia="pl-PL"/>
        </w:rPr>
        <w:br/>
        <w:t xml:space="preserve">Warunki zamknięcia aukcji elektronicznej: </w:t>
      </w:r>
      <w:r w:rsidRPr="000A6D4D">
        <w:rPr>
          <w:rFonts w:ascii="Times New Roman" w:eastAsia="Times New Roman" w:hAnsi="Times New Roman" w:cs="Times New Roman"/>
          <w:sz w:val="24"/>
          <w:szCs w:val="24"/>
          <w:lang w:eastAsia="pl-PL"/>
        </w:rPr>
        <w:br/>
      </w:r>
    </w:p>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b/>
          <w:bCs/>
          <w:sz w:val="24"/>
          <w:szCs w:val="24"/>
          <w:lang w:eastAsia="pl-PL"/>
        </w:rPr>
        <w:t xml:space="preserve">IV.2) KRYTERIA OCENY OFERT </w:t>
      </w: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b/>
          <w:bCs/>
          <w:sz w:val="24"/>
          <w:szCs w:val="24"/>
          <w:lang w:eastAsia="pl-PL"/>
        </w:rPr>
        <w:lastRenderedPageBreak/>
        <w:t xml:space="preserve">IV.2.1) Kryteria oceny ofert: </w:t>
      </w: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b/>
          <w:bCs/>
          <w:sz w:val="24"/>
          <w:szCs w:val="24"/>
          <w:lang w:eastAsia="pl-PL"/>
        </w:rPr>
        <w:t>IV.2.2) Kryteria</w:t>
      </w:r>
      <w:r w:rsidRPr="000A6D4D">
        <w:rPr>
          <w:rFonts w:ascii="Times New Roman" w:eastAsia="Times New Roman" w:hAnsi="Times New Roman" w:cs="Times New Roman"/>
          <w:sz w:val="24"/>
          <w:szCs w:val="24"/>
          <w:lang w:eastAsia="pl-PL"/>
        </w:rPr>
        <w:t xml:space="preserve"> </w:t>
      </w:r>
    </w:p>
    <w:tbl>
      <w:tblPr>
        <w:tblW w:w="0" w:type="auto"/>
        <w:tblBorders>
          <w:top w:val="single" w:sz="4" w:space="0" w:color="000000"/>
          <w:left w:val="single" w:sz="4" w:space="0" w:color="000000"/>
          <w:bottom w:val="single" w:sz="4" w:space="0" w:color="000000"/>
          <w:right w:val="single" w:sz="4" w:space="0" w:color="000000"/>
        </w:tblBorders>
        <w:tblCellMar>
          <w:top w:w="15" w:type="dxa"/>
          <w:left w:w="15" w:type="dxa"/>
          <w:bottom w:w="15" w:type="dxa"/>
          <w:right w:w="15" w:type="dxa"/>
        </w:tblCellMar>
        <w:tblLook w:val="04A0"/>
      </w:tblPr>
      <w:tblGrid>
        <w:gridCol w:w="1497"/>
        <w:gridCol w:w="1016"/>
      </w:tblGrid>
      <w:tr w:rsidR="000A6D4D" w:rsidRPr="000A6D4D" w:rsidTr="000A6D4D">
        <w:tc>
          <w:tcPr>
            <w:tcW w:w="0" w:type="auto"/>
            <w:tcBorders>
              <w:top w:val="single" w:sz="4" w:space="0" w:color="000000"/>
              <w:left w:val="single" w:sz="4" w:space="0" w:color="000000"/>
              <w:bottom w:val="single" w:sz="4" w:space="0" w:color="000000"/>
              <w:right w:val="single" w:sz="4" w:space="0" w:color="000000"/>
            </w:tcBorders>
            <w:vAlign w:val="center"/>
            <w:hideMark/>
          </w:tcPr>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sz w:val="24"/>
                <w:szCs w:val="24"/>
                <w:lang w:eastAsia="pl-PL"/>
              </w:rPr>
              <w:t>Kryteria</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sz w:val="24"/>
                <w:szCs w:val="24"/>
                <w:lang w:eastAsia="pl-PL"/>
              </w:rPr>
              <w:t>Znaczenie</w:t>
            </w:r>
          </w:p>
        </w:tc>
      </w:tr>
      <w:tr w:rsidR="000A6D4D" w:rsidRPr="000A6D4D" w:rsidTr="000A6D4D">
        <w:tc>
          <w:tcPr>
            <w:tcW w:w="0" w:type="auto"/>
            <w:tcBorders>
              <w:top w:val="single" w:sz="4" w:space="0" w:color="000000"/>
              <w:left w:val="single" w:sz="4" w:space="0" w:color="000000"/>
              <w:bottom w:val="single" w:sz="4" w:space="0" w:color="000000"/>
              <w:right w:val="single" w:sz="4" w:space="0" w:color="000000"/>
            </w:tcBorders>
            <w:vAlign w:val="center"/>
            <w:hideMark/>
          </w:tcPr>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sz w:val="24"/>
                <w:szCs w:val="24"/>
                <w:lang w:eastAsia="pl-PL"/>
              </w:rPr>
              <w:t>Cena</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sz w:val="24"/>
                <w:szCs w:val="24"/>
                <w:lang w:eastAsia="pl-PL"/>
              </w:rPr>
              <w:t>60,00</w:t>
            </w:r>
          </w:p>
        </w:tc>
      </w:tr>
      <w:tr w:rsidR="000A6D4D" w:rsidRPr="000A6D4D" w:rsidTr="000A6D4D">
        <w:tc>
          <w:tcPr>
            <w:tcW w:w="0" w:type="auto"/>
            <w:tcBorders>
              <w:top w:val="single" w:sz="4" w:space="0" w:color="000000"/>
              <w:left w:val="single" w:sz="4" w:space="0" w:color="000000"/>
              <w:bottom w:val="single" w:sz="4" w:space="0" w:color="000000"/>
              <w:right w:val="single" w:sz="4" w:space="0" w:color="000000"/>
            </w:tcBorders>
            <w:vAlign w:val="center"/>
            <w:hideMark/>
          </w:tcPr>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sz w:val="24"/>
                <w:szCs w:val="24"/>
                <w:lang w:eastAsia="pl-PL"/>
              </w:rPr>
              <w:t>Doświadczenie</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sz w:val="24"/>
                <w:szCs w:val="24"/>
                <w:lang w:eastAsia="pl-PL"/>
              </w:rPr>
              <w:t>40,00</w:t>
            </w:r>
          </w:p>
        </w:tc>
      </w:tr>
    </w:tbl>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b/>
          <w:bCs/>
          <w:sz w:val="24"/>
          <w:szCs w:val="24"/>
          <w:lang w:eastAsia="pl-PL"/>
        </w:rPr>
        <w:t xml:space="preserve">IV.2.3) Zastosowanie procedury, o której mowa w art. 24aa ust. 1 ustawy </w:t>
      </w:r>
      <w:proofErr w:type="spellStart"/>
      <w:r w:rsidRPr="000A6D4D">
        <w:rPr>
          <w:rFonts w:ascii="Times New Roman" w:eastAsia="Times New Roman" w:hAnsi="Times New Roman" w:cs="Times New Roman"/>
          <w:b/>
          <w:bCs/>
          <w:sz w:val="24"/>
          <w:szCs w:val="24"/>
          <w:lang w:eastAsia="pl-PL"/>
        </w:rPr>
        <w:t>Pzp</w:t>
      </w:r>
      <w:proofErr w:type="spellEnd"/>
      <w:r w:rsidRPr="000A6D4D">
        <w:rPr>
          <w:rFonts w:ascii="Times New Roman" w:eastAsia="Times New Roman" w:hAnsi="Times New Roman" w:cs="Times New Roman"/>
          <w:b/>
          <w:bCs/>
          <w:sz w:val="24"/>
          <w:szCs w:val="24"/>
          <w:lang w:eastAsia="pl-PL"/>
        </w:rPr>
        <w:t xml:space="preserve"> </w:t>
      </w:r>
      <w:r w:rsidRPr="000A6D4D">
        <w:rPr>
          <w:rFonts w:ascii="Times New Roman" w:eastAsia="Times New Roman" w:hAnsi="Times New Roman" w:cs="Times New Roman"/>
          <w:sz w:val="24"/>
          <w:szCs w:val="24"/>
          <w:lang w:eastAsia="pl-PL"/>
        </w:rPr>
        <w:t xml:space="preserve">(przetarg nieograniczony) </w:t>
      </w:r>
      <w:r w:rsidRPr="000A6D4D">
        <w:rPr>
          <w:rFonts w:ascii="Times New Roman" w:eastAsia="Times New Roman" w:hAnsi="Times New Roman" w:cs="Times New Roman"/>
          <w:sz w:val="24"/>
          <w:szCs w:val="24"/>
          <w:lang w:eastAsia="pl-PL"/>
        </w:rPr>
        <w:br/>
        <w:t xml:space="preserve">Tak </w:t>
      </w: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b/>
          <w:bCs/>
          <w:sz w:val="24"/>
          <w:szCs w:val="24"/>
          <w:lang w:eastAsia="pl-PL"/>
        </w:rPr>
        <w:t xml:space="preserve">IV.3) Negocjacje z ogłoszeniem, dialog konkurencyjny, partnerstwo innowacyjne </w:t>
      </w: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b/>
          <w:bCs/>
          <w:sz w:val="24"/>
          <w:szCs w:val="24"/>
          <w:lang w:eastAsia="pl-PL"/>
        </w:rPr>
        <w:t>IV.3.1) Informacje na temat negocjacji z ogłoszeniem</w:t>
      </w:r>
      <w:r w:rsidRPr="000A6D4D">
        <w:rPr>
          <w:rFonts w:ascii="Times New Roman" w:eastAsia="Times New Roman" w:hAnsi="Times New Roman" w:cs="Times New Roman"/>
          <w:sz w:val="24"/>
          <w:szCs w:val="24"/>
          <w:lang w:eastAsia="pl-PL"/>
        </w:rPr>
        <w:t xml:space="preserve"> </w:t>
      </w:r>
      <w:r w:rsidRPr="000A6D4D">
        <w:rPr>
          <w:rFonts w:ascii="Times New Roman" w:eastAsia="Times New Roman" w:hAnsi="Times New Roman" w:cs="Times New Roman"/>
          <w:sz w:val="24"/>
          <w:szCs w:val="24"/>
          <w:lang w:eastAsia="pl-PL"/>
        </w:rPr>
        <w:br/>
        <w:t xml:space="preserve">Minimalne wymagania, które muszą spełniać wszystkie oferty: </w:t>
      </w: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sz w:val="24"/>
          <w:szCs w:val="24"/>
          <w:lang w:eastAsia="pl-PL"/>
        </w:rPr>
        <w:br/>
        <w:t xml:space="preserve">Przewidziane jest zastrzeżenie prawa do udzielenia zamówienia na podstawie ofert wstępnych bez przeprowadzenia negocjacji </w:t>
      </w:r>
      <w:r w:rsidRPr="000A6D4D">
        <w:rPr>
          <w:rFonts w:ascii="Times New Roman" w:eastAsia="Times New Roman" w:hAnsi="Times New Roman" w:cs="Times New Roman"/>
          <w:sz w:val="24"/>
          <w:szCs w:val="24"/>
          <w:lang w:eastAsia="pl-PL"/>
        </w:rPr>
        <w:br/>
        <w:t xml:space="preserve">Przewidziany jest podział negocjacji na etapy w celu ograniczenia liczby ofert: </w:t>
      </w:r>
      <w:r w:rsidRPr="000A6D4D">
        <w:rPr>
          <w:rFonts w:ascii="Times New Roman" w:eastAsia="Times New Roman" w:hAnsi="Times New Roman" w:cs="Times New Roman"/>
          <w:sz w:val="24"/>
          <w:szCs w:val="24"/>
          <w:lang w:eastAsia="pl-PL"/>
        </w:rPr>
        <w:br/>
        <w:t xml:space="preserve">Należy podać informacje na temat etapów negocjacji (w tym liczbę etapów): </w:t>
      </w: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sz w:val="24"/>
          <w:szCs w:val="24"/>
          <w:lang w:eastAsia="pl-PL"/>
        </w:rPr>
        <w:br/>
        <w:t xml:space="preserve">Informacje dodatkowe </w:t>
      </w: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b/>
          <w:bCs/>
          <w:sz w:val="24"/>
          <w:szCs w:val="24"/>
          <w:lang w:eastAsia="pl-PL"/>
        </w:rPr>
        <w:t>IV.3.2) Informacje na temat dialogu konkurencyjnego</w:t>
      </w:r>
      <w:r w:rsidRPr="000A6D4D">
        <w:rPr>
          <w:rFonts w:ascii="Times New Roman" w:eastAsia="Times New Roman" w:hAnsi="Times New Roman" w:cs="Times New Roman"/>
          <w:sz w:val="24"/>
          <w:szCs w:val="24"/>
          <w:lang w:eastAsia="pl-PL"/>
        </w:rPr>
        <w:t xml:space="preserve"> </w:t>
      </w:r>
      <w:r w:rsidRPr="000A6D4D">
        <w:rPr>
          <w:rFonts w:ascii="Times New Roman" w:eastAsia="Times New Roman" w:hAnsi="Times New Roman" w:cs="Times New Roman"/>
          <w:sz w:val="24"/>
          <w:szCs w:val="24"/>
          <w:lang w:eastAsia="pl-PL"/>
        </w:rPr>
        <w:br/>
        <w:t xml:space="preserve">Opis potrzeb i wymagań zamawiającego lub informacja o sposobie uzyskania tego opisu: </w:t>
      </w: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sz w:val="24"/>
          <w:szCs w:val="24"/>
          <w:lang w:eastAsia="pl-PL"/>
        </w:rPr>
        <w:br/>
        <w:t xml:space="preserve">Informacja o wysokości nagród dla wykonawców, którzy podczas dialogu konkurencyjnego przedstawili rozwiązania stanowiące podstawę do składania ofert, jeżeli zamawiający przewiduje nagrody: </w:t>
      </w: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sz w:val="24"/>
          <w:szCs w:val="24"/>
          <w:lang w:eastAsia="pl-PL"/>
        </w:rPr>
        <w:br/>
        <w:t xml:space="preserve">Wstępny harmonogram postępowania: </w:t>
      </w: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sz w:val="24"/>
          <w:szCs w:val="24"/>
          <w:lang w:eastAsia="pl-PL"/>
        </w:rPr>
        <w:br/>
        <w:t xml:space="preserve">Podział dialogu na etapy w celu ograniczenia liczby rozwiązań: </w:t>
      </w:r>
      <w:r w:rsidRPr="000A6D4D">
        <w:rPr>
          <w:rFonts w:ascii="Times New Roman" w:eastAsia="Times New Roman" w:hAnsi="Times New Roman" w:cs="Times New Roman"/>
          <w:sz w:val="24"/>
          <w:szCs w:val="24"/>
          <w:lang w:eastAsia="pl-PL"/>
        </w:rPr>
        <w:br/>
        <w:t xml:space="preserve">Należy podać informacje na temat etapów dialogu: </w:t>
      </w: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sz w:val="24"/>
          <w:szCs w:val="24"/>
          <w:lang w:eastAsia="pl-PL"/>
        </w:rPr>
        <w:br/>
        <w:t xml:space="preserve">Informacje dodatkowe: </w:t>
      </w: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b/>
          <w:bCs/>
          <w:sz w:val="24"/>
          <w:szCs w:val="24"/>
          <w:lang w:eastAsia="pl-PL"/>
        </w:rPr>
        <w:t>IV.3.3) Informacje na temat partnerstwa innowacyjnego</w:t>
      </w:r>
      <w:r w:rsidRPr="000A6D4D">
        <w:rPr>
          <w:rFonts w:ascii="Times New Roman" w:eastAsia="Times New Roman" w:hAnsi="Times New Roman" w:cs="Times New Roman"/>
          <w:sz w:val="24"/>
          <w:szCs w:val="24"/>
          <w:lang w:eastAsia="pl-PL"/>
        </w:rPr>
        <w:t xml:space="preserve"> </w:t>
      </w:r>
      <w:r w:rsidRPr="000A6D4D">
        <w:rPr>
          <w:rFonts w:ascii="Times New Roman" w:eastAsia="Times New Roman" w:hAnsi="Times New Roman" w:cs="Times New Roman"/>
          <w:sz w:val="24"/>
          <w:szCs w:val="24"/>
          <w:lang w:eastAsia="pl-PL"/>
        </w:rPr>
        <w:br/>
        <w:t xml:space="preserve">Elementy opisu przedmiotu zamówienia definiujące minimalne wymagania, którym muszą odpowiadać wszystkie oferty: </w:t>
      </w: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sz w:val="24"/>
          <w:szCs w:val="24"/>
          <w:lang w:eastAsia="pl-PL"/>
        </w:rPr>
        <w:br/>
        <w:t xml:space="preserve">Podział negocjacji na etapy w celu ograniczeniu liczby ofert podlegających negocjacjom poprzez zastosowanie kryteriów oceny ofert wskazanych w specyfikacji istotnych warunków zamówienia: </w:t>
      </w: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sz w:val="24"/>
          <w:szCs w:val="24"/>
          <w:lang w:eastAsia="pl-PL"/>
        </w:rPr>
        <w:br/>
        <w:t xml:space="preserve">Informacje dodatkowe: </w:t>
      </w: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b/>
          <w:bCs/>
          <w:sz w:val="24"/>
          <w:szCs w:val="24"/>
          <w:lang w:eastAsia="pl-PL"/>
        </w:rPr>
        <w:t xml:space="preserve">IV.4) Licytacja elektroniczna </w:t>
      </w:r>
      <w:r w:rsidRPr="000A6D4D">
        <w:rPr>
          <w:rFonts w:ascii="Times New Roman" w:eastAsia="Times New Roman" w:hAnsi="Times New Roman" w:cs="Times New Roman"/>
          <w:sz w:val="24"/>
          <w:szCs w:val="24"/>
          <w:lang w:eastAsia="pl-PL"/>
        </w:rPr>
        <w:br/>
        <w:t xml:space="preserve">Adres strony internetowej, na której będzie prowadzona licytacja elektroniczna: </w:t>
      </w:r>
    </w:p>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sz w:val="24"/>
          <w:szCs w:val="24"/>
          <w:lang w:eastAsia="pl-PL"/>
        </w:rPr>
        <w:t xml:space="preserve">Adres strony internetowej, na której jest dostępny opis przedmiotu zamówienia w licytacji elektronicznej: </w:t>
      </w:r>
    </w:p>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sz w:val="24"/>
          <w:szCs w:val="24"/>
          <w:lang w:eastAsia="pl-PL"/>
        </w:rPr>
        <w:lastRenderedPageBreak/>
        <w:t xml:space="preserve">Wymagania dotyczące rejestracji i identyfikacji wykonawców w licytacji elektronicznej, w tym wymagania techniczne urządzeń informatycznych: </w:t>
      </w:r>
    </w:p>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sz w:val="24"/>
          <w:szCs w:val="24"/>
          <w:lang w:eastAsia="pl-PL"/>
        </w:rPr>
        <w:t xml:space="preserve">Sposób postępowania w toku licytacji elektronicznej, w tym określenie minimalnych wysokości postąpień: </w:t>
      </w:r>
    </w:p>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sz w:val="24"/>
          <w:szCs w:val="24"/>
          <w:lang w:eastAsia="pl-PL"/>
        </w:rPr>
        <w:t xml:space="preserve">Informacje o liczbie etapów licytacji elektronicznej i czasie ich trwania: </w:t>
      </w:r>
    </w:p>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sz w:val="24"/>
          <w:szCs w:val="24"/>
          <w:lang w:eastAsia="pl-PL"/>
        </w:rPr>
        <w:t xml:space="preserve">Czas trwania: </w:t>
      </w: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sz w:val="24"/>
          <w:szCs w:val="24"/>
          <w:lang w:eastAsia="pl-PL"/>
        </w:rPr>
        <w:br/>
        <w:t xml:space="preserve">Wykonawcy, którzy nie złożyli nowych postąpień, zostaną zakwalifikowani do następnego etapu: </w:t>
      </w:r>
    </w:p>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sz w:val="24"/>
          <w:szCs w:val="24"/>
          <w:lang w:eastAsia="pl-PL"/>
        </w:rPr>
        <w:t xml:space="preserve">Termin składania wniosków o dopuszczenie do udziału w licytacji elektronicznej: </w:t>
      </w:r>
      <w:r w:rsidRPr="000A6D4D">
        <w:rPr>
          <w:rFonts w:ascii="Times New Roman" w:eastAsia="Times New Roman" w:hAnsi="Times New Roman" w:cs="Times New Roman"/>
          <w:sz w:val="24"/>
          <w:szCs w:val="24"/>
          <w:lang w:eastAsia="pl-PL"/>
        </w:rPr>
        <w:br/>
        <w:t xml:space="preserve">Data: godzina: </w:t>
      </w:r>
      <w:r w:rsidRPr="000A6D4D">
        <w:rPr>
          <w:rFonts w:ascii="Times New Roman" w:eastAsia="Times New Roman" w:hAnsi="Times New Roman" w:cs="Times New Roman"/>
          <w:sz w:val="24"/>
          <w:szCs w:val="24"/>
          <w:lang w:eastAsia="pl-PL"/>
        </w:rPr>
        <w:br/>
        <w:t xml:space="preserve">Termin otwarcia licytacji elektronicznej: </w:t>
      </w:r>
    </w:p>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sz w:val="24"/>
          <w:szCs w:val="24"/>
          <w:lang w:eastAsia="pl-PL"/>
        </w:rPr>
        <w:t xml:space="preserve">Termin i warunki zamknięcia licytacji elektronicznej: </w:t>
      </w:r>
    </w:p>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sz w:val="24"/>
          <w:szCs w:val="24"/>
          <w:lang w:eastAsia="pl-PL"/>
        </w:rPr>
        <w:br/>
        <w:t xml:space="preserve">Istotne dla stron postanowienia, które zostaną wprowadzone do treści zawieranej umowy w sprawie zamówienia publicznego, albo ogólne warunki umowy, albo wzór umowy: </w:t>
      </w:r>
    </w:p>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sz w:val="24"/>
          <w:szCs w:val="24"/>
          <w:lang w:eastAsia="pl-PL"/>
        </w:rPr>
        <w:br/>
        <w:t xml:space="preserve">Wymagania dotyczące zabezpieczenia należytego wykonania umowy: </w:t>
      </w:r>
    </w:p>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sz w:val="24"/>
          <w:szCs w:val="24"/>
          <w:lang w:eastAsia="pl-PL"/>
        </w:rPr>
        <w:br/>
        <w:t xml:space="preserve">Informacje dodatkowe: </w:t>
      </w:r>
    </w:p>
    <w:p w:rsidR="000A6D4D" w:rsidRPr="000A6D4D" w:rsidRDefault="000A6D4D" w:rsidP="000A6D4D">
      <w:pPr>
        <w:spacing w:after="0" w:line="240" w:lineRule="auto"/>
        <w:rPr>
          <w:rFonts w:ascii="Times New Roman" w:eastAsia="Times New Roman" w:hAnsi="Times New Roman" w:cs="Times New Roman"/>
          <w:sz w:val="24"/>
          <w:szCs w:val="24"/>
          <w:lang w:eastAsia="pl-PL"/>
        </w:rPr>
      </w:pPr>
      <w:r w:rsidRPr="000A6D4D">
        <w:rPr>
          <w:rFonts w:ascii="Times New Roman" w:eastAsia="Times New Roman" w:hAnsi="Times New Roman" w:cs="Times New Roman"/>
          <w:b/>
          <w:bCs/>
          <w:sz w:val="24"/>
          <w:szCs w:val="24"/>
          <w:lang w:eastAsia="pl-PL"/>
        </w:rPr>
        <w:t>IV.5) ZMIANA UMOWY</w:t>
      </w:r>
      <w:r w:rsidRPr="000A6D4D">
        <w:rPr>
          <w:rFonts w:ascii="Times New Roman" w:eastAsia="Times New Roman" w:hAnsi="Times New Roman" w:cs="Times New Roman"/>
          <w:sz w:val="24"/>
          <w:szCs w:val="24"/>
          <w:lang w:eastAsia="pl-PL"/>
        </w:rPr>
        <w:t xml:space="preserve"> </w:t>
      </w: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b/>
          <w:bCs/>
          <w:sz w:val="24"/>
          <w:szCs w:val="24"/>
          <w:lang w:eastAsia="pl-PL"/>
        </w:rPr>
        <w:t>Przewiduje się istotne zmiany postanowień zawartej umowy w stosunku do treści oferty, na podstawie której dokonano wyboru wykonawcy:</w:t>
      </w:r>
      <w:r w:rsidRPr="000A6D4D">
        <w:rPr>
          <w:rFonts w:ascii="Times New Roman" w:eastAsia="Times New Roman" w:hAnsi="Times New Roman" w:cs="Times New Roman"/>
          <w:sz w:val="24"/>
          <w:szCs w:val="24"/>
          <w:lang w:eastAsia="pl-PL"/>
        </w:rPr>
        <w:t xml:space="preserve"> Tak </w:t>
      </w:r>
      <w:r w:rsidRPr="000A6D4D">
        <w:rPr>
          <w:rFonts w:ascii="Times New Roman" w:eastAsia="Times New Roman" w:hAnsi="Times New Roman" w:cs="Times New Roman"/>
          <w:sz w:val="24"/>
          <w:szCs w:val="24"/>
          <w:lang w:eastAsia="pl-PL"/>
        </w:rPr>
        <w:br/>
        <w:t xml:space="preserve">Należy wskazać zakres, charakter zmian oraz warunki wprowadzenia zmian: </w:t>
      </w:r>
      <w:r w:rsidRPr="000A6D4D">
        <w:rPr>
          <w:rFonts w:ascii="Times New Roman" w:eastAsia="Times New Roman" w:hAnsi="Times New Roman" w:cs="Times New Roman"/>
          <w:sz w:val="24"/>
          <w:szCs w:val="24"/>
          <w:lang w:eastAsia="pl-PL"/>
        </w:rPr>
        <w:br/>
        <w:t xml:space="preserve">Na podstawie art. 144 ust. 1 ustawy </w:t>
      </w:r>
      <w:proofErr w:type="spellStart"/>
      <w:r w:rsidRPr="000A6D4D">
        <w:rPr>
          <w:rFonts w:ascii="Times New Roman" w:eastAsia="Times New Roman" w:hAnsi="Times New Roman" w:cs="Times New Roman"/>
          <w:sz w:val="24"/>
          <w:szCs w:val="24"/>
          <w:lang w:eastAsia="pl-PL"/>
        </w:rPr>
        <w:t>Pzp</w:t>
      </w:r>
      <w:proofErr w:type="spellEnd"/>
      <w:r w:rsidRPr="000A6D4D">
        <w:rPr>
          <w:rFonts w:ascii="Times New Roman" w:eastAsia="Times New Roman" w:hAnsi="Times New Roman" w:cs="Times New Roman"/>
          <w:sz w:val="24"/>
          <w:szCs w:val="24"/>
          <w:lang w:eastAsia="pl-PL"/>
        </w:rPr>
        <w:t xml:space="preserve">, Zamawiający przewiduje możliwość zmiany postanowień zawartej umowy w stosunku do treści oferty, na podstawie której dokonano wyboru Wykonawcy. Zmiana umowy nastąpi w przypadku gdy: a) konieczność zmiany umowy spowodowana jest okolicznościami, których Zamawiający, działając z należytą starannością, nie mógł przewidzieć i jednocześnie wartość zmiany nie przekracza 50% wartości zamówienia określonego pierwotnie w umowie, b) zmiana umowy, niezależnie od jej wartości, nie jest istotna w rozumieniu art. 144 ust. 1e ustawy </w:t>
      </w:r>
      <w:proofErr w:type="spellStart"/>
      <w:r w:rsidRPr="000A6D4D">
        <w:rPr>
          <w:rFonts w:ascii="Times New Roman" w:eastAsia="Times New Roman" w:hAnsi="Times New Roman" w:cs="Times New Roman"/>
          <w:sz w:val="24"/>
          <w:szCs w:val="24"/>
          <w:lang w:eastAsia="pl-PL"/>
        </w:rPr>
        <w:t>Pzp</w:t>
      </w:r>
      <w:proofErr w:type="spellEnd"/>
      <w:r w:rsidRPr="000A6D4D">
        <w:rPr>
          <w:rFonts w:ascii="Times New Roman" w:eastAsia="Times New Roman" w:hAnsi="Times New Roman" w:cs="Times New Roman"/>
          <w:sz w:val="24"/>
          <w:szCs w:val="24"/>
          <w:lang w:eastAsia="pl-PL"/>
        </w:rPr>
        <w:t xml:space="preserve"> c) łączna wartość zmian jest mniejsza niż kwoty określone w przepisach wydanych na podstawie art. 11 ust 8 ustawy </w:t>
      </w:r>
      <w:proofErr w:type="spellStart"/>
      <w:r w:rsidRPr="000A6D4D">
        <w:rPr>
          <w:rFonts w:ascii="Times New Roman" w:eastAsia="Times New Roman" w:hAnsi="Times New Roman" w:cs="Times New Roman"/>
          <w:sz w:val="24"/>
          <w:szCs w:val="24"/>
          <w:lang w:eastAsia="pl-PL"/>
        </w:rPr>
        <w:t>Pzp</w:t>
      </w:r>
      <w:proofErr w:type="spellEnd"/>
      <w:r w:rsidRPr="000A6D4D">
        <w:rPr>
          <w:rFonts w:ascii="Times New Roman" w:eastAsia="Times New Roman" w:hAnsi="Times New Roman" w:cs="Times New Roman"/>
          <w:sz w:val="24"/>
          <w:szCs w:val="24"/>
          <w:lang w:eastAsia="pl-PL"/>
        </w:rPr>
        <w:t xml:space="preserve"> i jest mniejsza od 10% wartości zamówienia określonej pierwotnie w umowie w przypadku zamówień na usługi lub dostawy </w:t>
      </w: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b/>
          <w:bCs/>
          <w:sz w:val="24"/>
          <w:szCs w:val="24"/>
          <w:lang w:eastAsia="pl-PL"/>
        </w:rPr>
        <w:t xml:space="preserve">IV.6) INFORMACJE ADMINISTRACYJNE </w:t>
      </w: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b/>
          <w:bCs/>
          <w:sz w:val="24"/>
          <w:szCs w:val="24"/>
          <w:lang w:eastAsia="pl-PL"/>
        </w:rPr>
        <w:t xml:space="preserve">IV.6.1) Sposób udostępniania informacji o charakterze poufnym </w:t>
      </w:r>
      <w:r w:rsidRPr="000A6D4D">
        <w:rPr>
          <w:rFonts w:ascii="Times New Roman" w:eastAsia="Times New Roman" w:hAnsi="Times New Roman" w:cs="Times New Roman"/>
          <w:i/>
          <w:iCs/>
          <w:sz w:val="24"/>
          <w:szCs w:val="24"/>
          <w:lang w:eastAsia="pl-PL"/>
        </w:rPr>
        <w:t xml:space="preserve">(jeżeli dotyczy): </w:t>
      </w: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b/>
          <w:bCs/>
          <w:sz w:val="24"/>
          <w:szCs w:val="24"/>
          <w:lang w:eastAsia="pl-PL"/>
        </w:rPr>
        <w:t>Środki służące ochronie informacji o charakterze poufnym</w:t>
      </w:r>
      <w:r w:rsidRPr="000A6D4D">
        <w:rPr>
          <w:rFonts w:ascii="Times New Roman" w:eastAsia="Times New Roman" w:hAnsi="Times New Roman" w:cs="Times New Roman"/>
          <w:sz w:val="24"/>
          <w:szCs w:val="24"/>
          <w:lang w:eastAsia="pl-PL"/>
        </w:rPr>
        <w:t xml:space="preserve"> </w:t>
      </w: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b/>
          <w:bCs/>
          <w:sz w:val="24"/>
          <w:szCs w:val="24"/>
          <w:lang w:eastAsia="pl-PL"/>
        </w:rPr>
        <w:t xml:space="preserve">IV.6.2) Termin składania ofert lub wniosków o dopuszczenie do udziału w postępowaniu: </w:t>
      </w:r>
      <w:r w:rsidRPr="000A6D4D">
        <w:rPr>
          <w:rFonts w:ascii="Times New Roman" w:eastAsia="Times New Roman" w:hAnsi="Times New Roman" w:cs="Times New Roman"/>
          <w:sz w:val="24"/>
          <w:szCs w:val="24"/>
          <w:lang w:eastAsia="pl-PL"/>
        </w:rPr>
        <w:br/>
        <w:t xml:space="preserve">Data: 2018-11-28, godzina: 08:00, </w:t>
      </w:r>
      <w:r w:rsidRPr="000A6D4D">
        <w:rPr>
          <w:rFonts w:ascii="Times New Roman" w:eastAsia="Times New Roman" w:hAnsi="Times New Roman" w:cs="Times New Roman"/>
          <w:sz w:val="24"/>
          <w:szCs w:val="24"/>
          <w:lang w:eastAsia="pl-PL"/>
        </w:rPr>
        <w:br/>
        <w:t xml:space="preserve">Skrócenie terminu składania wniosków, ze względu na pilną potrzebę udzielenia zamówienia (przetarg nieograniczony, przetarg ograniczony, negocjacje z ogłoszeniem): </w:t>
      </w:r>
      <w:r w:rsidRPr="000A6D4D">
        <w:rPr>
          <w:rFonts w:ascii="Times New Roman" w:eastAsia="Times New Roman" w:hAnsi="Times New Roman" w:cs="Times New Roman"/>
          <w:sz w:val="24"/>
          <w:szCs w:val="24"/>
          <w:lang w:eastAsia="pl-PL"/>
        </w:rPr>
        <w:br/>
        <w:t xml:space="preserve">Nie </w:t>
      </w:r>
      <w:r w:rsidRPr="000A6D4D">
        <w:rPr>
          <w:rFonts w:ascii="Times New Roman" w:eastAsia="Times New Roman" w:hAnsi="Times New Roman" w:cs="Times New Roman"/>
          <w:sz w:val="24"/>
          <w:szCs w:val="24"/>
          <w:lang w:eastAsia="pl-PL"/>
        </w:rPr>
        <w:br/>
        <w:t xml:space="preserve">Wskazać powody: </w:t>
      </w: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sz w:val="24"/>
          <w:szCs w:val="24"/>
          <w:lang w:eastAsia="pl-PL"/>
        </w:rPr>
        <w:br/>
        <w:t xml:space="preserve">Język lub języki, w jakich mogą być sporządzane oferty lub wnioski o dopuszczenie do udziału w postępowaniu </w:t>
      </w: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sz w:val="24"/>
          <w:szCs w:val="24"/>
          <w:lang w:eastAsia="pl-PL"/>
        </w:rPr>
        <w:lastRenderedPageBreak/>
        <w:t xml:space="preserve">&gt; </w:t>
      </w: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b/>
          <w:bCs/>
          <w:sz w:val="24"/>
          <w:szCs w:val="24"/>
          <w:lang w:eastAsia="pl-PL"/>
        </w:rPr>
        <w:t xml:space="preserve">IV.6.3) Termin związania ofertą: </w:t>
      </w:r>
      <w:r w:rsidRPr="000A6D4D">
        <w:rPr>
          <w:rFonts w:ascii="Times New Roman" w:eastAsia="Times New Roman" w:hAnsi="Times New Roman" w:cs="Times New Roman"/>
          <w:sz w:val="24"/>
          <w:szCs w:val="24"/>
          <w:lang w:eastAsia="pl-PL"/>
        </w:rPr>
        <w:t xml:space="preserve">do: okres w dniach: 30 (od ostatecznego terminu składania ofert) </w:t>
      </w: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b/>
          <w:bCs/>
          <w:sz w:val="24"/>
          <w:szCs w:val="24"/>
          <w:lang w:eastAsia="pl-PL"/>
        </w:rPr>
        <w:t>IV.6.4) Przewiduje się unieważnienie postępowania o udzielenie zamówienia, w przypadku nieprzyznania środków pochodzących z budżetu Unii Europejskiej oraz niepodlegających zwrotowi środków z pomocy udzielonej przez państwa członkowskie Europejskiego Porozumienia o Wolnym Handlu (EFTA), które miały być przeznaczone na sfinansowanie całości lub części zamówienia:</w:t>
      </w:r>
      <w:r w:rsidRPr="000A6D4D">
        <w:rPr>
          <w:rFonts w:ascii="Times New Roman" w:eastAsia="Times New Roman" w:hAnsi="Times New Roman" w:cs="Times New Roman"/>
          <w:sz w:val="24"/>
          <w:szCs w:val="24"/>
          <w:lang w:eastAsia="pl-PL"/>
        </w:rPr>
        <w:t xml:space="preserve"> Nie </w:t>
      </w: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b/>
          <w:bCs/>
          <w:sz w:val="24"/>
          <w:szCs w:val="24"/>
          <w:lang w:eastAsia="pl-PL"/>
        </w:rPr>
        <w:t>IV.6.5) Przewiduje się unieważnienie postępowania o udzielenie zamówienia, jeżeli środki służące sfinansowaniu zamówień na badania naukowe lub prace rozwojowe, które zamawiający zamierzał przeznaczyć na sfinansowanie całości lub części zamówienia, nie zostały mu przyznane</w:t>
      </w:r>
      <w:r w:rsidRPr="000A6D4D">
        <w:rPr>
          <w:rFonts w:ascii="Times New Roman" w:eastAsia="Times New Roman" w:hAnsi="Times New Roman" w:cs="Times New Roman"/>
          <w:sz w:val="24"/>
          <w:szCs w:val="24"/>
          <w:lang w:eastAsia="pl-PL"/>
        </w:rPr>
        <w:t xml:space="preserve"> Nie </w:t>
      </w:r>
      <w:r w:rsidRPr="000A6D4D">
        <w:rPr>
          <w:rFonts w:ascii="Times New Roman" w:eastAsia="Times New Roman" w:hAnsi="Times New Roman" w:cs="Times New Roman"/>
          <w:sz w:val="24"/>
          <w:szCs w:val="24"/>
          <w:lang w:eastAsia="pl-PL"/>
        </w:rPr>
        <w:br/>
      </w:r>
      <w:r w:rsidRPr="000A6D4D">
        <w:rPr>
          <w:rFonts w:ascii="Times New Roman" w:eastAsia="Times New Roman" w:hAnsi="Times New Roman" w:cs="Times New Roman"/>
          <w:b/>
          <w:bCs/>
          <w:sz w:val="24"/>
          <w:szCs w:val="24"/>
          <w:lang w:eastAsia="pl-PL"/>
        </w:rPr>
        <w:t>IV.6.6) Informacje dodatkowe:</w:t>
      </w:r>
      <w:r w:rsidRPr="000A6D4D">
        <w:rPr>
          <w:rFonts w:ascii="Times New Roman" w:eastAsia="Times New Roman" w:hAnsi="Times New Roman" w:cs="Times New Roman"/>
          <w:sz w:val="24"/>
          <w:szCs w:val="24"/>
          <w:lang w:eastAsia="pl-PL"/>
        </w:rPr>
        <w:t xml:space="preserve"> </w:t>
      </w:r>
      <w:r w:rsidRPr="000A6D4D">
        <w:rPr>
          <w:rFonts w:ascii="Times New Roman" w:eastAsia="Times New Roman" w:hAnsi="Times New Roman" w:cs="Times New Roman"/>
          <w:sz w:val="24"/>
          <w:szCs w:val="24"/>
          <w:lang w:eastAsia="pl-PL"/>
        </w:rPr>
        <w:br/>
      </w:r>
    </w:p>
    <w:p w:rsidR="000A6D4D" w:rsidRPr="000A6D4D" w:rsidRDefault="000A6D4D" w:rsidP="000A6D4D">
      <w:pPr>
        <w:spacing w:after="0" w:line="240" w:lineRule="auto"/>
        <w:jc w:val="center"/>
        <w:rPr>
          <w:rFonts w:ascii="Times New Roman" w:eastAsia="Times New Roman" w:hAnsi="Times New Roman" w:cs="Times New Roman"/>
          <w:sz w:val="24"/>
          <w:szCs w:val="24"/>
          <w:lang w:eastAsia="pl-PL"/>
        </w:rPr>
      </w:pPr>
      <w:r w:rsidRPr="000A6D4D">
        <w:rPr>
          <w:rFonts w:ascii="Times New Roman" w:eastAsia="Times New Roman" w:hAnsi="Times New Roman" w:cs="Times New Roman"/>
          <w:sz w:val="24"/>
          <w:szCs w:val="24"/>
          <w:u w:val="single"/>
          <w:lang w:eastAsia="pl-PL"/>
        </w:rPr>
        <w:t xml:space="preserve">ZAŁĄCZNIK I - INFORMACJE DOTYCZĄCE OFERT CZĘŚCIOWYCH </w:t>
      </w:r>
    </w:p>
    <w:p w:rsidR="000A6D4D" w:rsidRPr="000A6D4D" w:rsidRDefault="000A6D4D" w:rsidP="000A6D4D">
      <w:pPr>
        <w:spacing w:after="0" w:line="240" w:lineRule="auto"/>
        <w:rPr>
          <w:rFonts w:ascii="Times New Roman" w:eastAsia="Times New Roman" w:hAnsi="Times New Roman" w:cs="Times New Roman"/>
          <w:sz w:val="24"/>
          <w:szCs w:val="24"/>
          <w:lang w:eastAsia="pl-PL"/>
        </w:rPr>
      </w:pPr>
    </w:p>
    <w:p w:rsidR="000A6D4D" w:rsidRPr="000A6D4D" w:rsidRDefault="000A6D4D" w:rsidP="000A6D4D">
      <w:pPr>
        <w:spacing w:after="0" w:line="240" w:lineRule="auto"/>
        <w:rPr>
          <w:rFonts w:ascii="Times New Roman" w:eastAsia="Times New Roman" w:hAnsi="Times New Roman" w:cs="Times New Roman"/>
          <w:sz w:val="24"/>
          <w:szCs w:val="24"/>
          <w:lang w:eastAsia="pl-PL"/>
        </w:rPr>
      </w:pPr>
    </w:p>
    <w:sectPr w:rsidR="000A6D4D" w:rsidRPr="000A6D4D" w:rsidSect="00FE226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8"/>
  <w:proofState w:spelling="clean"/>
  <w:defaultTabStop w:val="708"/>
  <w:hyphenationZone w:val="425"/>
  <w:characterSpacingControl w:val="doNotCompress"/>
  <w:compat/>
  <w:rsids>
    <w:rsidRoot w:val="000A6D4D"/>
    <w:rsid w:val="000A6D4D"/>
    <w:rsid w:val="00FE226D"/>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E226D"/>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851260152">
      <w:bodyDiv w:val="1"/>
      <w:marLeft w:val="0"/>
      <w:marRight w:val="0"/>
      <w:marTop w:val="0"/>
      <w:marBottom w:val="0"/>
      <w:divBdr>
        <w:top w:val="none" w:sz="0" w:space="0" w:color="auto"/>
        <w:left w:val="none" w:sz="0" w:space="0" w:color="auto"/>
        <w:bottom w:val="none" w:sz="0" w:space="0" w:color="auto"/>
        <w:right w:val="none" w:sz="0" w:space="0" w:color="auto"/>
      </w:divBdr>
      <w:divsChild>
        <w:div w:id="1905531000">
          <w:marLeft w:val="0"/>
          <w:marRight w:val="0"/>
          <w:marTop w:val="0"/>
          <w:marBottom w:val="0"/>
          <w:divBdr>
            <w:top w:val="none" w:sz="0" w:space="0" w:color="auto"/>
            <w:left w:val="none" w:sz="0" w:space="0" w:color="auto"/>
            <w:bottom w:val="none" w:sz="0" w:space="0" w:color="auto"/>
            <w:right w:val="none" w:sz="0" w:space="0" w:color="auto"/>
          </w:divBdr>
          <w:divsChild>
            <w:div w:id="732778698">
              <w:marLeft w:val="0"/>
              <w:marRight w:val="0"/>
              <w:marTop w:val="0"/>
              <w:marBottom w:val="0"/>
              <w:divBdr>
                <w:top w:val="none" w:sz="0" w:space="0" w:color="auto"/>
                <w:left w:val="none" w:sz="0" w:space="0" w:color="auto"/>
                <w:bottom w:val="none" w:sz="0" w:space="0" w:color="auto"/>
                <w:right w:val="none" w:sz="0" w:space="0" w:color="auto"/>
              </w:divBdr>
              <w:divsChild>
                <w:div w:id="1280456554">
                  <w:marLeft w:val="0"/>
                  <w:marRight w:val="0"/>
                  <w:marTop w:val="0"/>
                  <w:marBottom w:val="0"/>
                  <w:divBdr>
                    <w:top w:val="none" w:sz="0" w:space="0" w:color="auto"/>
                    <w:left w:val="none" w:sz="0" w:space="0" w:color="auto"/>
                    <w:bottom w:val="none" w:sz="0" w:space="0" w:color="auto"/>
                    <w:right w:val="none" w:sz="0" w:space="0" w:color="auto"/>
                  </w:divBdr>
                </w:div>
                <w:div w:id="1728723766">
                  <w:marLeft w:val="0"/>
                  <w:marRight w:val="0"/>
                  <w:marTop w:val="0"/>
                  <w:marBottom w:val="0"/>
                  <w:divBdr>
                    <w:top w:val="none" w:sz="0" w:space="0" w:color="auto"/>
                    <w:left w:val="none" w:sz="0" w:space="0" w:color="auto"/>
                    <w:bottom w:val="none" w:sz="0" w:space="0" w:color="auto"/>
                    <w:right w:val="none" w:sz="0" w:space="0" w:color="auto"/>
                  </w:divBdr>
                </w:div>
                <w:div w:id="223300216">
                  <w:marLeft w:val="0"/>
                  <w:marRight w:val="0"/>
                  <w:marTop w:val="0"/>
                  <w:marBottom w:val="0"/>
                  <w:divBdr>
                    <w:top w:val="none" w:sz="0" w:space="0" w:color="auto"/>
                    <w:left w:val="none" w:sz="0" w:space="0" w:color="auto"/>
                    <w:bottom w:val="none" w:sz="0" w:space="0" w:color="auto"/>
                    <w:right w:val="none" w:sz="0" w:space="0" w:color="auto"/>
                  </w:divBdr>
                  <w:divsChild>
                    <w:div w:id="753815941">
                      <w:marLeft w:val="0"/>
                      <w:marRight w:val="0"/>
                      <w:marTop w:val="0"/>
                      <w:marBottom w:val="0"/>
                      <w:divBdr>
                        <w:top w:val="none" w:sz="0" w:space="0" w:color="auto"/>
                        <w:left w:val="none" w:sz="0" w:space="0" w:color="auto"/>
                        <w:bottom w:val="none" w:sz="0" w:space="0" w:color="auto"/>
                        <w:right w:val="none" w:sz="0" w:space="0" w:color="auto"/>
                      </w:divBdr>
                    </w:div>
                  </w:divsChild>
                </w:div>
                <w:div w:id="1924533093">
                  <w:marLeft w:val="0"/>
                  <w:marRight w:val="0"/>
                  <w:marTop w:val="0"/>
                  <w:marBottom w:val="0"/>
                  <w:divBdr>
                    <w:top w:val="none" w:sz="0" w:space="0" w:color="auto"/>
                    <w:left w:val="none" w:sz="0" w:space="0" w:color="auto"/>
                    <w:bottom w:val="none" w:sz="0" w:space="0" w:color="auto"/>
                    <w:right w:val="none" w:sz="0" w:space="0" w:color="auto"/>
                  </w:divBdr>
                  <w:divsChild>
                    <w:div w:id="1969511810">
                      <w:marLeft w:val="0"/>
                      <w:marRight w:val="0"/>
                      <w:marTop w:val="0"/>
                      <w:marBottom w:val="0"/>
                      <w:divBdr>
                        <w:top w:val="none" w:sz="0" w:space="0" w:color="auto"/>
                        <w:left w:val="none" w:sz="0" w:space="0" w:color="auto"/>
                        <w:bottom w:val="none" w:sz="0" w:space="0" w:color="auto"/>
                        <w:right w:val="none" w:sz="0" w:space="0" w:color="auto"/>
                      </w:divBdr>
                    </w:div>
                  </w:divsChild>
                </w:div>
                <w:div w:id="254168496">
                  <w:marLeft w:val="0"/>
                  <w:marRight w:val="0"/>
                  <w:marTop w:val="0"/>
                  <w:marBottom w:val="0"/>
                  <w:divBdr>
                    <w:top w:val="none" w:sz="0" w:space="0" w:color="auto"/>
                    <w:left w:val="none" w:sz="0" w:space="0" w:color="auto"/>
                    <w:bottom w:val="none" w:sz="0" w:space="0" w:color="auto"/>
                    <w:right w:val="none" w:sz="0" w:space="0" w:color="auto"/>
                  </w:divBdr>
                  <w:divsChild>
                    <w:div w:id="952514067">
                      <w:marLeft w:val="0"/>
                      <w:marRight w:val="0"/>
                      <w:marTop w:val="0"/>
                      <w:marBottom w:val="0"/>
                      <w:divBdr>
                        <w:top w:val="none" w:sz="0" w:space="0" w:color="auto"/>
                        <w:left w:val="none" w:sz="0" w:space="0" w:color="auto"/>
                        <w:bottom w:val="none" w:sz="0" w:space="0" w:color="auto"/>
                        <w:right w:val="none" w:sz="0" w:space="0" w:color="auto"/>
                      </w:divBdr>
                    </w:div>
                    <w:div w:id="98567420">
                      <w:marLeft w:val="0"/>
                      <w:marRight w:val="0"/>
                      <w:marTop w:val="0"/>
                      <w:marBottom w:val="0"/>
                      <w:divBdr>
                        <w:top w:val="none" w:sz="0" w:space="0" w:color="auto"/>
                        <w:left w:val="none" w:sz="0" w:space="0" w:color="auto"/>
                        <w:bottom w:val="none" w:sz="0" w:space="0" w:color="auto"/>
                        <w:right w:val="none" w:sz="0" w:space="0" w:color="auto"/>
                      </w:divBdr>
                    </w:div>
                    <w:div w:id="935480022">
                      <w:marLeft w:val="0"/>
                      <w:marRight w:val="0"/>
                      <w:marTop w:val="0"/>
                      <w:marBottom w:val="0"/>
                      <w:divBdr>
                        <w:top w:val="none" w:sz="0" w:space="0" w:color="auto"/>
                        <w:left w:val="none" w:sz="0" w:space="0" w:color="auto"/>
                        <w:bottom w:val="none" w:sz="0" w:space="0" w:color="auto"/>
                        <w:right w:val="none" w:sz="0" w:space="0" w:color="auto"/>
                      </w:divBdr>
                    </w:div>
                    <w:div w:id="494691736">
                      <w:marLeft w:val="0"/>
                      <w:marRight w:val="0"/>
                      <w:marTop w:val="0"/>
                      <w:marBottom w:val="0"/>
                      <w:divBdr>
                        <w:top w:val="none" w:sz="0" w:space="0" w:color="auto"/>
                        <w:left w:val="none" w:sz="0" w:space="0" w:color="auto"/>
                        <w:bottom w:val="none" w:sz="0" w:space="0" w:color="auto"/>
                        <w:right w:val="none" w:sz="0" w:space="0" w:color="auto"/>
                      </w:divBdr>
                    </w:div>
                  </w:divsChild>
                </w:div>
                <w:div w:id="384109921">
                  <w:marLeft w:val="0"/>
                  <w:marRight w:val="0"/>
                  <w:marTop w:val="0"/>
                  <w:marBottom w:val="0"/>
                  <w:divBdr>
                    <w:top w:val="none" w:sz="0" w:space="0" w:color="auto"/>
                    <w:left w:val="none" w:sz="0" w:space="0" w:color="auto"/>
                    <w:bottom w:val="none" w:sz="0" w:space="0" w:color="auto"/>
                    <w:right w:val="none" w:sz="0" w:space="0" w:color="auto"/>
                  </w:divBdr>
                  <w:divsChild>
                    <w:div w:id="65955562">
                      <w:marLeft w:val="0"/>
                      <w:marRight w:val="0"/>
                      <w:marTop w:val="0"/>
                      <w:marBottom w:val="0"/>
                      <w:divBdr>
                        <w:top w:val="none" w:sz="0" w:space="0" w:color="auto"/>
                        <w:left w:val="none" w:sz="0" w:space="0" w:color="auto"/>
                        <w:bottom w:val="none" w:sz="0" w:space="0" w:color="auto"/>
                        <w:right w:val="none" w:sz="0" w:space="0" w:color="auto"/>
                      </w:divBdr>
                    </w:div>
                    <w:div w:id="1365251490">
                      <w:marLeft w:val="0"/>
                      <w:marRight w:val="0"/>
                      <w:marTop w:val="0"/>
                      <w:marBottom w:val="0"/>
                      <w:divBdr>
                        <w:top w:val="none" w:sz="0" w:space="0" w:color="auto"/>
                        <w:left w:val="none" w:sz="0" w:space="0" w:color="auto"/>
                        <w:bottom w:val="none" w:sz="0" w:space="0" w:color="auto"/>
                        <w:right w:val="none" w:sz="0" w:space="0" w:color="auto"/>
                      </w:divBdr>
                    </w:div>
                    <w:div w:id="1697656352">
                      <w:marLeft w:val="0"/>
                      <w:marRight w:val="0"/>
                      <w:marTop w:val="0"/>
                      <w:marBottom w:val="0"/>
                      <w:divBdr>
                        <w:top w:val="none" w:sz="0" w:space="0" w:color="auto"/>
                        <w:left w:val="none" w:sz="0" w:space="0" w:color="auto"/>
                        <w:bottom w:val="none" w:sz="0" w:space="0" w:color="auto"/>
                        <w:right w:val="none" w:sz="0" w:space="0" w:color="auto"/>
                      </w:divBdr>
                    </w:div>
                    <w:div w:id="365913316">
                      <w:marLeft w:val="0"/>
                      <w:marRight w:val="0"/>
                      <w:marTop w:val="0"/>
                      <w:marBottom w:val="0"/>
                      <w:divBdr>
                        <w:top w:val="none" w:sz="0" w:space="0" w:color="auto"/>
                        <w:left w:val="none" w:sz="0" w:space="0" w:color="auto"/>
                        <w:bottom w:val="none" w:sz="0" w:space="0" w:color="auto"/>
                        <w:right w:val="none" w:sz="0" w:space="0" w:color="auto"/>
                      </w:divBdr>
                    </w:div>
                    <w:div w:id="311301709">
                      <w:marLeft w:val="0"/>
                      <w:marRight w:val="0"/>
                      <w:marTop w:val="0"/>
                      <w:marBottom w:val="0"/>
                      <w:divBdr>
                        <w:top w:val="none" w:sz="0" w:space="0" w:color="auto"/>
                        <w:left w:val="none" w:sz="0" w:space="0" w:color="auto"/>
                        <w:bottom w:val="none" w:sz="0" w:space="0" w:color="auto"/>
                        <w:right w:val="none" w:sz="0" w:space="0" w:color="auto"/>
                      </w:divBdr>
                    </w:div>
                    <w:div w:id="91822972">
                      <w:marLeft w:val="0"/>
                      <w:marRight w:val="0"/>
                      <w:marTop w:val="0"/>
                      <w:marBottom w:val="0"/>
                      <w:divBdr>
                        <w:top w:val="none" w:sz="0" w:space="0" w:color="auto"/>
                        <w:left w:val="none" w:sz="0" w:space="0" w:color="auto"/>
                        <w:bottom w:val="none" w:sz="0" w:space="0" w:color="auto"/>
                        <w:right w:val="none" w:sz="0" w:space="0" w:color="auto"/>
                      </w:divBdr>
                    </w:div>
                    <w:div w:id="88545903">
                      <w:marLeft w:val="0"/>
                      <w:marRight w:val="0"/>
                      <w:marTop w:val="0"/>
                      <w:marBottom w:val="0"/>
                      <w:divBdr>
                        <w:top w:val="none" w:sz="0" w:space="0" w:color="auto"/>
                        <w:left w:val="none" w:sz="0" w:space="0" w:color="auto"/>
                        <w:bottom w:val="none" w:sz="0" w:space="0" w:color="auto"/>
                        <w:right w:val="none" w:sz="0" w:space="0" w:color="auto"/>
                      </w:divBdr>
                    </w:div>
                  </w:divsChild>
                </w:div>
                <w:div w:id="214508912">
                  <w:marLeft w:val="0"/>
                  <w:marRight w:val="0"/>
                  <w:marTop w:val="0"/>
                  <w:marBottom w:val="0"/>
                  <w:divBdr>
                    <w:top w:val="none" w:sz="0" w:space="0" w:color="auto"/>
                    <w:left w:val="none" w:sz="0" w:space="0" w:color="auto"/>
                    <w:bottom w:val="none" w:sz="0" w:space="0" w:color="auto"/>
                    <w:right w:val="none" w:sz="0" w:space="0" w:color="auto"/>
                  </w:divBdr>
                  <w:divsChild>
                    <w:div w:id="1143421944">
                      <w:marLeft w:val="0"/>
                      <w:marRight w:val="0"/>
                      <w:marTop w:val="0"/>
                      <w:marBottom w:val="0"/>
                      <w:divBdr>
                        <w:top w:val="none" w:sz="0" w:space="0" w:color="auto"/>
                        <w:left w:val="none" w:sz="0" w:space="0" w:color="auto"/>
                        <w:bottom w:val="none" w:sz="0" w:space="0" w:color="auto"/>
                        <w:right w:val="none" w:sz="0" w:space="0" w:color="auto"/>
                      </w:divBdr>
                    </w:div>
                    <w:div w:id="687677502">
                      <w:marLeft w:val="0"/>
                      <w:marRight w:val="0"/>
                      <w:marTop w:val="0"/>
                      <w:marBottom w:val="0"/>
                      <w:divBdr>
                        <w:top w:val="none" w:sz="0" w:space="0" w:color="auto"/>
                        <w:left w:val="none" w:sz="0" w:space="0" w:color="auto"/>
                        <w:bottom w:val="none" w:sz="0" w:space="0" w:color="auto"/>
                        <w:right w:val="none" w:sz="0" w:space="0" w:color="auto"/>
                      </w:divBdr>
                    </w:div>
                  </w:divsChild>
                </w:div>
                <w:div w:id="1136025215">
                  <w:marLeft w:val="0"/>
                  <w:marRight w:val="0"/>
                  <w:marTop w:val="0"/>
                  <w:marBottom w:val="0"/>
                  <w:divBdr>
                    <w:top w:val="none" w:sz="0" w:space="0" w:color="auto"/>
                    <w:left w:val="none" w:sz="0" w:space="0" w:color="auto"/>
                    <w:bottom w:val="none" w:sz="0" w:space="0" w:color="auto"/>
                    <w:right w:val="none" w:sz="0" w:space="0" w:color="auto"/>
                  </w:divBdr>
                  <w:divsChild>
                    <w:div w:id="1089692799">
                      <w:marLeft w:val="0"/>
                      <w:marRight w:val="0"/>
                      <w:marTop w:val="0"/>
                      <w:marBottom w:val="0"/>
                      <w:divBdr>
                        <w:top w:val="none" w:sz="0" w:space="0" w:color="auto"/>
                        <w:left w:val="none" w:sz="0" w:space="0" w:color="auto"/>
                        <w:bottom w:val="none" w:sz="0" w:space="0" w:color="auto"/>
                        <w:right w:val="none" w:sz="0" w:space="0" w:color="auto"/>
                      </w:divBdr>
                    </w:div>
                    <w:div w:id="240069985">
                      <w:marLeft w:val="0"/>
                      <w:marRight w:val="0"/>
                      <w:marTop w:val="0"/>
                      <w:marBottom w:val="0"/>
                      <w:divBdr>
                        <w:top w:val="none" w:sz="0" w:space="0" w:color="auto"/>
                        <w:left w:val="none" w:sz="0" w:space="0" w:color="auto"/>
                        <w:bottom w:val="none" w:sz="0" w:space="0" w:color="auto"/>
                        <w:right w:val="none" w:sz="0" w:space="0" w:color="auto"/>
                      </w:divBdr>
                    </w:div>
                    <w:div w:id="2104262351">
                      <w:marLeft w:val="0"/>
                      <w:marRight w:val="0"/>
                      <w:marTop w:val="0"/>
                      <w:marBottom w:val="0"/>
                      <w:divBdr>
                        <w:top w:val="none" w:sz="0" w:space="0" w:color="auto"/>
                        <w:left w:val="none" w:sz="0" w:space="0" w:color="auto"/>
                        <w:bottom w:val="none" w:sz="0" w:space="0" w:color="auto"/>
                        <w:right w:val="none" w:sz="0" w:space="0" w:color="auto"/>
                      </w:divBdr>
                    </w:div>
                    <w:div w:id="2057200749">
                      <w:marLeft w:val="0"/>
                      <w:marRight w:val="0"/>
                      <w:marTop w:val="0"/>
                      <w:marBottom w:val="0"/>
                      <w:divBdr>
                        <w:top w:val="none" w:sz="0" w:space="0" w:color="auto"/>
                        <w:left w:val="none" w:sz="0" w:space="0" w:color="auto"/>
                        <w:bottom w:val="none" w:sz="0" w:space="0" w:color="auto"/>
                        <w:right w:val="none" w:sz="0" w:space="0" w:color="auto"/>
                      </w:divBdr>
                    </w:div>
                    <w:div w:id="1438285795">
                      <w:marLeft w:val="0"/>
                      <w:marRight w:val="0"/>
                      <w:marTop w:val="0"/>
                      <w:marBottom w:val="0"/>
                      <w:divBdr>
                        <w:top w:val="none" w:sz="0" w:space="0" w:color="auto"/>
                        <w:left w:val="none" w:sz="0" w:space="0" w:color="auto"/>
                        <w:bottom w:val="none" w:sz="0" w:space="0" w:color="auto"/>
                        <w:right w:val="none" w:sz="0" w:space="0" w:color="auto"/>
                      </w:divBdr>
                    </w:div>
                    <w:div w:id="1392458884">
                      <w:marLeft w:val="0"/>
                      <w:marRight w:val="0"/>
                      <w:marTop w:val="0"/>
                      <w:marBottom w:val="0"/>
                      <w:divBdr>
                        <w:top w:val="none" w:sz="0" w:space="0" w:color="auto"/>
                        <w:left w:val="none" w:sz="0" w:space="0" w:color="auto"/>
                        <w:bottom w:val="none" w:sz="0" w:space="0" w:color="auto"/>
                        <w:right w:val="none" w:sz="0" w:space="0" w:color="auto"/>
                      </w:divBdr>
                    </w:div>
                    <w:div w:id="1053626047">
                      <w:marLeft w:val="0"/>
                      <w:marRight w:val="0"/>
                      <w:marTop w:val="0"/>
                      <w:marBottom w:val="0"/>
                      <w:divBdr>
                        <w:top w:val="none" w:sz="0" w:space="0" w:color="auto"/>
                        <w:left w:val="none" w:sz="0" w:space="0" w:color="auto"/>
                        <w:bottom w:val="none" w:sz="0" w:space="0" w:color="auto"/>
                        <w:right w:val="none" w:sz="0" w:space="0" w:color="auto"/>
                      </w:divBdr>
                    </w:div>
                  </w:divsChild>
                </w:div>
                <w:div w:id="743339739">
                  <w:marLeft w:val="0"/>
                  <w:marRight w:val="0"/>
                  <w:marTop w:val="0"/>
                  <w:marBottom w:val="0"/>
                  <w:divBdr>
                    <w:top w:val="none" w:sz="0" w:space="0" w:color="auto"/>
                    <w:left w:val="none" w:sz="0" w:space="0" w:color="auto"/>
                    <w:bottom w:val="none" w:sz="0" w:space="0" w:color="auto"/>
                    <w:right w:val="none" w:sz="0" w:space="0" w:color="auto"/>
                  </w:divBdr>
                  <w:divsChild>
                    <w:div w:id="1424911059">
                      <w:marLeft w:val="0"/>
                      <w:marRight w:val="0"/>
                      <w:marTop w:val="0"/>
                      <w:marBottom w:val="0"/>
                      <w:divBdr>
                        <w:top w:val="none" w:sz="0" w:space="0" w:color="auto"/>
                        <w:left w:val="none" w:sz="0" w:space="0" w:color="auto"/>
                        <w:bottom w:val="none" w:sz="0" w:space="0" w:color="auto"/>
                        <w:right w:val="none" w:sz="0" w:space="0" w:color="auto"/>
                      </w:divBdr>
                    </w:div>
                    <w:div w:id="1418093074">
                      <w:marLeft w:val="0"/>
                      <w:marRight w:val="0"/>
                      <w:marTop w:val="0"/>
                      <w:marBottom w:val="0"/>
                      <w:divBdr>
                        <w:top w:val="none" w:sz="0" w:space="0" w:color="auto"/>
                        <w:left w:val="none" w:sz="0" w:space="0" w:color="auto"/>
                        <w:bottom w:val="none" w:sz="0" w:space="0" w:color="auto"/>
                        <w:right w:val="none" w:sz="0" w:space="0" w:color="auto"/>
                      </w:divBdr>
                    </w:div>
                    <w:div w:id="1853298933">
                      <w:marLeft w:val="0"/>
                      <w:marRight w:val="0"/>
                      <w:marTop w:val="0"/>
                      <w:marBottom w:val="0"/>
                      <w:divBdr>
                        <w:top w:val="none" w:sz="0" w:space="0" w:color="auto"/>
                        <w:left w:val="none" w:sz="0" w:space="0" w:color="auto"/>
                        <w:bottom w:val="none" w:sz="0" w:space="0" w:color="auto"/>
                        <w:right w:val="none" w:sz="0" w:space="0" w:color="auto"/>
                      </w:divBdr>
                    </w:div>
                    <w:div w:id="2127036758">
                      <w:marLeft w:val="0"/>
                      <w:marRight w:val="0"/>
                      <w:marTop w:val="0"/>
                      <w:marBottom w:val="0"/>
                      <w:divBdr>
                        <w:top w:val="none" w:sz="0" w:space="0" w:color="auto"/>
                        <w:left w:val="none" w:sz="0" w:space="0" w:color="auto"/>
                        <w:bottom w:val="none" w:sz="0" w:space="0" w:color="auto"/>
                        <w:right w:val="none" w:sz="0" w:space="0" w:color="auto"/>
                      </w:divBdr>
                    </w:div>
                    <w:div w:id="1404449436">
                      <w:marLeft w:val="0"/>
                      <w:marRight w:val="0"/>
                      <w:marTop w:val="0"/>
                      <w:marBottom w:val="0"/>
                      <w:divBdr>
                        <w:top w:val="none" w:sz="0" w:space="0" w:color="auto"/>
                        <w:left w:val="none" w:sz="0" w:space="0" w:color="auto"/>
                        <w:bottom w:val="none" w:sz="0" w:space="0" w:color="auto"/>
                        <w:right w:val="none" w:sz="0" w:space="0" w:color="auto"/>
                      </w:divBdr>
                    </w:div>
                    <w:div w:id="864714509">
                      <w:marLeft w:val="0"/>
                      <w:marRight w:val="0"/>
                      <w:marTop w:val="0"/>
                      <w:marBottom w:val="0"/>
                      <w:divBdr>
                        <w:top w:val="none" w:sz="0" w:space="0" w:color="auto"/>
                        <w:left w:val="none" w:sz="0" w:space="0" w:color="auto"/>
                        <w:bottom w:val="none" w:sz="0" w:space="0" w:color="auto"/>
                        <w:right w:val="none" w:sz="0" w:space="0" w:color="auto"/>
                      </w:divBdr>
                    </w:div>
                    <w:div w:id="1322658269">
                      <w:marLeft w:val="0"/>
                      <w:marRight w:val="0"/>
                      <w:marTop w:val="0"/>
                      <w:marBottom w:val="0"/>
                      <w:divBdr>
                        <w:top w:val="none" w:sz="0" w:space="0" w:color="auto"/>
                        <w:left w:val="none" w:sz="0" w:space="0" w:color="auto"/>
                        <w:bottom w:val="none" w:sz="0" w:space="0" w:color="auto"/>
                        <w:right w:val="none" w:sz="0" w:space="0" w:color="auto"/>
                      </w:divBdr>
                    </w:div>
                    <w:div w:id="167982291">
                      <w:marLeft w:val="0"/>
                      <w:marRight w:val="0"/>
                      <w:marTop w:val="0"/>
                      <w:marBottom w:val="0"/>
                      <w:divBdr>
                        <w:top w:val="none" w:sz="0" w:space="0" w:color="auto"/>
                        <w:left w:val="none" w:sz="0" w:space="0" w:color="auto"/>
                        <w:bottom w:val="none" w:sz="0" w:space="0" w:color="auto"/>
                        <w:right w:val="none" w:sz="0" w:space="0" w:color="auto"/>
                      </w:divBdr>
                    </w:div>
                  </w:divsChild>
                </w:div>
                <w:div w:id="130430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4725</Words>
  <Characters>28356</Characters>
  <Application>Microsoft Office Word</Application>
  <DocSecurity>0</DocSecurity>
  <Lines>236</Lines>
  <Paragraphs>66</Paragraphs>
  <ScaleCrop>false</ScaleCrop>
  <Company/>
  <LinksUpToDate>false</LinksUpToDate>
  <CharactersWithSpaces>33015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akierzkowski</dc:creator>
  <cp:lastModifiedBy>akierzkowski</cp:lastModifiedBy>
  <cp:revision>1</cp:revision>
  <dcterms:created xsi:type="dcterms:W3CDTF">2018-11-18T23:15:00Z</dcterms:created>
  <dcterms:modified xsi:type="dcterms:W3CDTF">2018-11-18T23:16:00Z</dcterms:modified>
</cp:coreProperties>
</file>