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7E" w:rsidRPr="0019087E" w:rsidRDefault="0019087E" w:rsidP="0019087E">
      <w:pPr>
        <w:spacing w:after="240" w:line="240" w:lineRule="auto"/>
        <w:rPr>
          <w:rFonts w:eastAsia="Times New Roman" w:cs="Times New Roman"/>
          <w:sz w:val="20"/>
          <w:szCs w:val="20"/>
          <w:lang w:eastAsia="pl-PL"/>
        </w:rPr>
      </w:pPr>
      <w:bookmarkStart w:id="0" w:name="_GoBack"/>
      <w:r w:rsidRPr="0019087E">
        <w:rPr>
          <w:rFonts w:eastAsia="Times New Roman" w:cs="Times New Roman"/>
          <w:sz w:val="20"/>
          <w:szCs w:val="20"/>
          <w:lang w:eastAsia="pl-PL"/>
        </w:rPr>
        <w:t xml:space="preserve">Ogłoszenie nr 539028-N-2018 z dnia 2018-03-30 r. </w:t>
      </w:r>
    </w:p>
    <w:bookmarkEnd w:id="0"/>
    <w:p w:rsidR="0019087E" w:rsidRDefault="0019087E" w:rsidP="0019087E">
      <w:pPr>
        <w:spacing w:after="0" w:line="240" w:lineRule="auto"/>
        <w:jc w:val="center"/>
        <w:rPr>
          <w:rFonts w:eastAsia="Times New Roman" w:cs="Times New Roman"/>
          <w:sz w:val="20"/>
          <w:szCs w:val="20"/>
          <w:lang w:eastAsia="pl-PL"/>
        </w:rPr>
      </w:pPr>
      <w:r w:rsidRPr="0019087E">
        <w:rPr>
          <w:rFonts w:eastAsia="Times New Roman" w:cs="Times New Roman"/>
          <w:sz w:val="20"/>
          <w:szCs w:val="20"/>
          <w:lang w:eastAsia="pl-PL"/>
        </w:rPr>
        <w:t>Centrum Kultury Dwór Artusa:</w:t>
      </w:r>
    </w:p>
    <w:p w:rsidR="0019087E" w:rsidRDefault="0019087E" w:rsidP="0019087E">
      <w:pPr>
        <w:spacing w:after="0" w:line="240" w:lineRule="auto"/>
        <w:jc w:val="center"/>
        <w:rPr>
          <w:rFonts w:eastAsia="Times New Roman" w:cs="Times New Roman"/>
          <w:sz w:val="20"/>
          <w:szCs w:val="20"/>
          <w:lang w:eastAsia="pl-PL"/>
        </w:rPr>
      </w:pPr>
      <w:r w:rsidRPr="0019087E">
        <w:rPr>
          <w:rFonts w:eastAsia="Times New Roman" w:cs="Times New Roman"/>
          <w:b/>
          <w:sz w:val="20"/>
          <w:szCs w:val="20"/>
          <w:lang w:eastAsia="pl-PL"/>
        </w:rPr>
        <w:t xml:space="preserve"> Remont i adaptacja pomieszczeń piwnicznych Dworu Artusa na potrzeby kulturalne – przetarg nr 2</w:t>
      </w:r>
      <w:r w:rsidRPr="0019087E">
        <w:rPr>
          <w:rFonts w:eastAsia="Times New Roman" w:cs="Times New Roman"/>
          <w:sz w:val="20"/>
          <w:szCs w:val="20"/>
          <w:lang w:eastAsia="pl-PL"/>
        </w:rPr>
        <w:br/>
        <w:t xml:space="preserve">OGŁOSZENIE O ZAMÓWIENIU - Roboty budowlane </w:t>
      </w:r>
    </w:p>
    <w:p w:rsidR="0019087E" w:rsidRPr="0019087E" w:rsidRDefault="0019087E" w:rsidP="0019087E">
      <w:pPr>
        <w:spacing w:after="0" w:line="240" w:lineRule="auto"/>
        <w:jc w:val="center"/>
        <w:rPr>
          <w:rFonts w:eastAsia="Times New Roman" w:cs="Times New Roman"/>
          <w:sz w:val="20"/>
          <w:szCs w:val="20"/>
          <w:lang w:eastAsia="pl-PL"/>
        </w:rPr>
      </w:pP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Zamieszczanie ogłoszenia:</w:t>
      </w:r>
      <w:r w:rsidRPr="0019087E">
        <w:rPr>
          <w:rFonts w:eastAsia="Times New Roman" w:cs="Times New Roman"/>
          <w:sz w:val="20"/>
          <w:szCs w:val="20"/>
          <w:lang w:eastAsia="pl-PL"/>
        </w:rPr>
        <w:t xml:space="preserve"> Zamieszczanie obowiązkowe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Ogłoszenie dotyczy:</w:t>
      </w:r>
      <w:r w:rsidRPr="0019087E">
        <w:rPr>
          <w:rFonts w:eastAsia="Times New Roman" w:cs="Times New Roman"/>
          <w:sz w:val="20"/>
          <w:szCs w:val="20"/>
          <w:lang w:eastAsia="pl-PL"/>
        </w:rPr>
        <w:t xml:space="preserve"> Zamówienia publicznego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Zamówienie dotyczy projektu lub programu współfinansowanego ze środków Unii Europejskiej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Tak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Nazwa projektu lub programu</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Regionalny Program Operacyjny Województwa Kujawsko-Pomorskiego na lata 2014-2020 (działanie 4.6.2 Wsparcie ochrony zasobów kultury w ramach ZIT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19087E">
        <w:rPr>
          <w:rFonts w:eastAsia="Times New Roman" w:cs="Times New Roman"/>
          <w:sz w:val="20"/>
          <w:szCs w:val="20"/>
          <w:lang w:eastAsia="pl-PL"/>
        </w:rPr>
        <w:t>Pzp</w:t>
      </w:r>
      <w:proofErr w:type="spellEnd"/>
      <w:r w:rsidRPr="0019087E">
        <w:rPr>
          <w:rFonts w:eastAsia="Times New Roman" w:cs="Times New Roman"/>
          <w:sz w:val="20"/>
          <w:szCs w:val="20"/>
          <w:lang w:eastAsia="pl-PL"/>
        </w:rPr>
        <w:t xml:space="preserve">, nie mniejszy niż 30%, osób zatrudnionych przez zakłady pracy chronionej lub wykonawców albo ich jednostki (w %)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u w:val="single"/>
          <w:lang w:eastAsia="pl-PL"/>
        </w:rPr>
        <w:t>SEKCJA I: ZAMAWIAJĄCY</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Postępowanie przeprowadza centralny zamawiający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Postępowanie przeprowadza podmiot, któremu zamawiający powierzył/powierzyli przeprowadzenie postępowania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Informacje na temat podmiotu któremu zamawiający powierzył/powierzyli prowadzenie postępowania:</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b/>
          <w:bCs/>
          <w:sz w:val="20"/>
          <w:szCs w:val="20"/>
          <w:lang w:eastAsia="pl-PL"/>
        </w:rPr>
        <w:t>Postępowanie jest przeprowadzane wspólnie przez zamawiających</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Postępowanie jest przeprowadzane wspólnie z zamawiającymi z innych państw członkowskich Unii Europejskiej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b/>
          <w:bCs/>
          <w:sz w:val="20"/>
          <w:szCs w:val="20"/>
          <w:lang w:eastAsia="pl-PL"/>
        </w:rPr>
        <w:t>Informacje dodatkowe:</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 1) NAZWA I ADRES: </w:t>
      </w:r>
      <w:r w:rsidRPr="0019087E">
        <w:rPr>
          <w:rFonts w:eastAsia="Times New Roman" w:cs="Times New Roman"/>
          <w:sz w:val="20"/>
          <w:szCs w:val="20"/>
          <w:lang w:eastAsia="pl-PL"/>
        </w:rPr>
        <w:t xml:space="preserve">Centrum Kultury Dwór Artusa, krajowy numer identyfikacyjny 87028381400000, ul. Rynek Staromiejski  6 , 87100   Toruń, woj. kujawsko-pomorskie, państwo Polska, tel. 0-56 655 49 29, 655 49 39, e-mail sebastian@artus.torun.pl, faks 0-56 655 49 59. </w:t>
      </w:r>
      <w:r w:rsidRPr="0019087E">
        <w:rPr>
          <w:rFonts w:eastAsia="Times New Roman" w:cs="Times New Roman"/>
          <w:sz w:val="20"/>
          <w:szCs w:val="20"/>
          <w:lang w:eastAsia="pl-PL"/>
        </w:rPr>
        <w:br/>
        <w:t xml:space="preserve">Adres strony internetowej (URL): www.artus.torun.pl </w:t>
      </w:r>
      <w:r w:rsidRPr="0019087E">
        <w:rPr>
          <w:rFonts w:eastAsia="Times New Roman" w:cs="Times New Roman"/>
          <w:sz w:val="20"/>
          <w:szCs w:val="20"/>
          <w:lang w:eastAsia="pl-PL"/>
        </w:rPr>
        <w:br/>
        <w:t xml:space="preserve">Adres profilu nabywcy: </w:t>
      </w:r>
      <w:r w:rsidRPr="0019087E">
        <w:rPr>
          <w:rFonts w:eastAsia="Times New Roman" w:cs="Times New Roman"/>
          <w:sz w:val="20"/>
          <w:szCs w:val="20"/>
          <w:lang w:eastAsia="pl-PL"/>
        </w:rPr>
        <w:br/>
        <w:t xml:space="preserve">Adres strony internetowej pod którym można uzyskać dostęp do narzędzi i urządzeń lub formatów plików, które nie są ogólnie dostępne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 2) RODZAJ ZAMAWIAJĄCEGO: </w:t>
      </w:r>
      <w:r w:rsidRPr="0019087E">
        <w:rPr>
          <w:rFonts w:eastAsia="Times New Roman" w:cs="Times New Roman"/>
          <w:sz w:val="20"/>
          <w:szCs w:val="20"/>
          <w:lang w:eastAsia="pl-PL"/>
        </w:rPr>
        <w:t xml:space="preserve">Inny (proszę określić): </w:t>
      </w:r>
      <w:r w:rsidRPr="0019087E">
        <w:rPr>
          <w:rFonts w:eastAsia="Times New Roman" w:cs="Times New Roman"/>
          <w:sz w:val="20"/>
          <w:szCs w:val="20"/>
          <w:lang w:eastAsia="pl-PL"/>
        </w:rPr>
        <w:br/>
        <w:t xml:space="preserve">samorządowa instytucja kultury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I.3) WSPÓLNE UDZIELANIE ZAMÓWIENIA </w:t>
      </w:r>
      <w:r w:rsidRPr="0019087E">
        <w:rPr>
          <w:rFonts w:eastAsia="Times New Roman" w:cs="Times New Roman"/>
          <w:b/>
          <w:bCs/>
          <w:i/>
          <w:iCs/>
          <w:sz w:val="20"/>
          <w:szCs w:val="20"/>
          <w:lang w:eastAsia="pl-PL"/>
        </w:rPr>
        <w:t>(jeżeli dotyczy)</w:t>
      </w:r>
      <w:r w:rsidRPr="0019087E">
        <w:rPr>
          <w:rFonts w:eastAsia="Times New Roman" w:cs="Times New Roman"/>
          <w:b/>
          <w:bCs/>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19087E">
        <w:rPr>
          <w:rFonts w:eastAsia="Times New Roman" w:cs="Times New Roman"/>
          <w:sz w:val="20"/>
          <w:szCs w:val="20"/>
          <w:lang w:eastAsia="pl-PL"/>
        </w:rPr>
        <w:lastRenderedPageBreak/>
        <w:t xml:space="preserve">rzecz pozostałych zamawiających):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I.4) KOMUNIKACJA: </w:t>
      </w:r>
      <w:r w:rsidRPr="0019087E">
        <w:rPr>
          <w:rFonts w:eastAsia="Times New Roman" w:cs="Times New Roman"/>
          <w:sz w:val="20"/>
          <w:szCs w:val="20"/>
          <w:lang w:eastAsia="pl-PL"/>
        </w:rPr>
        <w:br/>
      </w:r>
      <w:r w:rsidRPr="0019087E">
        <w:rPr>
          <w:rFonts w:eastAsia="Times New Roman" w:cs="Times New Roman"/>
          <w:b/>
          <w:bCs/>
          <w:sz w:val="20"/>
          <w:szCs w:val="20"/>
          <w:lang w:eastAsia="pl-PL"/>
        </w:rPr>
        <w:t>Nieograniczony, pełny i bezpośredni dostęp do dokumentów z postępowania można uzyskać pod adresem (URL)</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www.artus.torun.pl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Adres strony internetowej, na której zamieszczona będzie specyfikacja istotnych warunków zamówienia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www.artus.torun.pl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Dostęp do dokumentów z postępowania jest ograniczony - więcej informacji można uzyskać pod adresem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Oferty lub wnioski o dopuszczenie do udziału w postępowaniu należy przesyłać:</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b/>
          <w:bCs/>
          <w:sz w:val="20"/>
          <w:szCs w:val="20"/>
          <w:lang w:eastAsia="pl-PL"/>
        </w:rPr>
        <w:t>Elektronicznie</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adres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Dopuszczone jest przesłanie ofert lub wniosków o dopuszczenie do udziału w postępowaniu w inny sposób:</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Nie </w:t>
      </w:r>
      <w:r w:rsidRPr="0019087E">
        <w:rPr>
          <w:rFonts w:eastAsia="Times New Roman" w:cs="Times New Roman"/>
          <w:sz w:val="20"/>
          <w:szCs w:val="20"/>
          <w:lang w:eastAsia="pl-PL"/>
        </w:rPr>
        <w:br/>
        <w:t xml:space="preserve">Inny sposób: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Wymagane jest przesłanie ofert lub wniosków o dopuszczenie do udziału w postępowaniu w inny sposób:</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Tak </w:t>
      </w:r>
      <w:r w:rsidRPr="0019087E">
        <w:rPr>
          <w:rFonts w:eastAsia="Times New Roman" w:cs="Times New Roman"/>
          <w:sz w:val="20"/>
          <w:szCs w:val="20"/>
          <w:lang w:eastAsia="pl-PL"/>
        </w:rPr>
        <w:br/>
        <w:t xml:space="preserve">Inny sposób: </w:t>
      </w:r>
      <w:r w:rsidRPr="0019087E">
        <w:rPr>
          <w:rFonts w:eastAsia="Times New Roman" w:cs="Times New Roman"/>
          <w:sz w:val="20"/>
          <w:szCs w:val="20"/>
          <w:lang w:eastAsia="pl-PL"/>
        </w:rPr>
        <w:br/>
        <w:t xml:space="preserve">pisemnie zgodnie z zapisami SIWZ </w:t>
      </w:r>
      <w:r w:rsidRPr="0019087E">
        <w:rPr>
          <w:rFonts w:eastAsia="Times New Roman" w:cs="Times New Roman"/>
          <w:sz w:val="20"/>
          <w:szCs w:val="20"/>
          <w:lang w:eastAsia="pl-PL"/>
        </w:rPr>
        <w:br/>
        <w:t xml:space="preserve">Adres: </w:t>
      </w:r>
      <w:r w:rsidRPr="0019087E">
        <w:rPr>
          <w:rFonts w:eastAsia="Times New Roman" w:cs="Times New Roman"/>
          <w:sz w:val="20"/>
          <w:szCs w:val="20"/>
          <w:lang w:eastAsia="pl-PL"/>
        </w:rPr>
        <w:br/>
        <w:t xml:space="preserve">Centrum Kultury Dwór Artusa, Rynek Staromiejski 6, 87-100 Toruń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Komunikacja elektroniczna wymaga korzystania z narzędzi i urządzeń lub formatów plików, które nie są ogólnie dostępne</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Nieograniczony, pełny, bezpośredni i bezpłatny dostęp do tych narzędzi można uzyskać pod adresem: (URL)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u w:val="single"/>
          <w:lang w:eastAsia="pl-PL"/>
        </w:rPr>
        <w:t xml:space="preserve">SEKCJA II: PRZEDMIOT ZAMÓWIENIA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II.1) Nazwa nadana zamówieniu przez zamawiającego: </w:t>
      </w:r>
      <w:r w:rsidRPr="0019087E">
        <w:rPr>
          <w:rFonts w:eastAsia="Times New Roman" w:cs="Times New Roman"/>
          <w:sz w:val="20"/>
          <w:szCs w:val="20"/>
          <w:lang w:eastAsia="pl-PL"/>
        </w:rPr>
        <w:t xml:space="preserve">Remont i adaptacja pomieszczeń piwnicznych Dworu Artusa na potrzeby kulturalne – przetarg nr 2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Numer referencyjny: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Przed wszczęciem postępowania o udzielenie zamówienia przeprowadzono dialog techniczny </w:t>
      </w:r>
    </w:p>
    <w:p w:rsidR="0019087E" w:rsidRPr="0019087E" w:rsidRDefault="0019087E" w:rsidP="0019087E">
      <w:pPr>
        <w:spacing w:after="0" w:line="240" w:lineRule="auto"/>
        <w:jc w:val="both"/>
        <w:rPr>
          <w:rFonts w:eastAsia="Times New Roman" w:cs="Times New Roman"/>
          <w:sz w:val="20"/>
          <w:szCs w:val="20"/>
          <w:lang w:eastAsia="pl-PL"/>
        </w:rPr>
      </w:pPr>
      <w:r w:rsidRPr="0019087E">
        <w:rPr>
          <w:rFonts w:eastAsia="Times New Roman" w:cs="Times New Roman"/>
          <w:sz w:val="20"/>
          <w:szCs w:val="20"/>
          <w:lang w:eastAsia="pl-PL"/>
        </w:rPr>
        <w:t xml:space="preserve">Nie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II.2) Rodzaj zamówienia: </w:t>
      </w:r>
      <w:r w:rsidRPr="0019087E">
        <w:rPr>
          <w:rFonts w:eastAsia="Times New Roman" w:cs="Times New Roman"/>
          <w:sz w:val="20"/>
          <w:szCs w:val="20"/>
          <w:lang w:eastAsia="pl-PL"/>
        </w:rPr>
        <w:t xml:space="preserve">Roboty budowlane </w:t>
      </w:r>
      <w:r w:rsidRPr="0019087E">
        <w:rPr>
          <w:rFonts w:eastAsia="Times New Roman" w:cs="Times New Roman"/>
          <w:sz w:val="20"/>
          <w:szCs w:val="20"/>
          <w:lang w:eastAsia="pl-PL"/>
        </w:rPr>
        <w:br/>
      </w:r>
      <w:r w:rsidRPr="0019087E">
        <w:rPr>
          <w:rFonts w:eastAsia="Times New Roman" w:cs="Times New Roman"/>
          <w:b/>
          <w:bCs/>
          <w:sz w:val="20"/>
          <w:szCs w:val="20"/>
          <w:lang w:eastAsia="pl-PL"/>
        </w:rPr>
        <w:t>II.3) Informacja o możliwości składania ofert częściowych</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Zamówienie podzielone jest na części: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Oferty lub wnioski o dopuszczenie do udziału w postępowaniu można składać w odniesieniu do:</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Zamawiający zastrzega sobie prawo do udzielenia łącznie następujących części lub grup części:</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Maksymalna liczba części zamówienia, na które może zostać udzielone zamówienie jednemu wykonawcy:</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lastRenderedPageBreak/>
        <w:br/>
      </w:r>
      <w:r w:rsidRPr="0019087E">
        <w:rPr>
          <w:rFonts w:eastAsia="Times New Roman" w:cs="Times New Roman"/>
          <w:b/>
          <w:bCs/>
          <w:sz w:val="20"/>
          <w:szCs w:val="20"/>
          <w:lang w:eastAsia="pl-PL"/>
        </w:rPr>
        <w:t xml:space="preserve">II.4) Krótki opis przedmiotu zamówienia </w:t>
      </w:r>
      <w:r w:rsidRPr="0019087E">
        <w:rPr>
          <w:rFonts w:eastAsia="Times New Roman" w:cs="Times New Roman"/>
          <w:i/>
          <w:iCs/>
          <w:sz w:val="20"/>
          <w:szCs w:val="20"/>
          <w:lang w:eastAsia="pl-PL"/>
        </w:rPr>
        <w:t>(wielkość, zakres, rodzaj i ilość dostaw, usług lub robót budowlanych lub określenie zapotrzebowania i wymagań )</w:t>
      </w:r>
      <w:r w:rsidRPr="0019087E">
        <w:rPr>
          <w:rFonts w:eastAsia="Times New Roman" w:cs="Times New Roman"/>
          <w:b/>
          <w:bCs/>
          <w:sz w:val="20"/>
          <w:szCs w:val="20"/>
          <w:lang w:eastAsia="pl-PL"/>
        </w:rPr>
        <w:t xml:space="preserve"> a w przypadku partnerstwa innowacyjnego - określenie zapotrzebowania na innowacyjny produkt, usługę lub roboty budowlane: </w:t>
      </w:r>
      <w:r w:rsidRPr="0019087E">
        <w:rPr>
          <w:rFonts w:eastAsia="Times New Roman" w:cs="Times New Roman"/>
          <w:sz w:val="20"/>
          <w:szCs w:val="20"/>
          <w:lang w:eastAsia="pl-PL"/>
        </w:rPr>
        <w:t xml:space="preserve">1.2. Przedmiot zamówienia obejmuje w szczególności następujący zakres prac: 1) prace przygotowawcze i rozbiórkowe, 2) wykonanie nadproży, ościeży i stolarki wewnętrznej, 3) roboty remontowe wewnętrzne (m.in. uzupełnienie tynków wewnętrznych oraz prace malarskie), 4) wykonanie warstwy posadzki, 5) zgrzewanie wykładzin rulonowych, 6) montaż instalacji elektrycznej, 7) montaż instalacji wentylacji i klimatyzacji 1. 3. Wykonawca zrealizuje przedmiot zamówienia w zakresie i w sposób określony w dokumentacji projektowej oraz specyfikacji technicznej wykonania i odbioru robót budowlanych (opracowania wykonane przez „Strukturo” Szymon Wiśniewski Projekty budowlane i usługi inżynierskie; części składowe dokumentacji projektowej i specyfikacji technicznej wykonania i odbioru robót budowlanych wymienione w załącznikach do SIWZ) oraz zgodnie z obowiązującymi przepisami, normami, sztuką budowlaną i konserwatorską oraz na podstawie oględzin terenu budowy i zgodnie z decyzjami administracyjnymi.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II.5) Główny kod CPV: </w:t>
      </w:r>
      <w:r w:rsidRPr="0019087E">
        <w:rPr>
          <w:rFonts w:eastAsia="Times New Roman" w:cs="Times New Roman"/>
          <w:sz w:val="20"/>
          <w:szCs w:val="20"/>
          <w:lang w:eastAsia="pl-PL"/>
        </w:rPr>
        <w:t xml:space="preserve">45000000-7 </w:t>
      </w:r>
      <w:r w:rsidRPr="0019087E">
        <w:rPr>
          <w:rFonts w:eastAsia="Times New Roman" w:cs="Times New Roman"/>
          <w:sz w:val="20"/>
          <w:szCs w:val="20"/>
          <w:lang w:eastAsia="pl-PL"/>
        </w:rPr>
        <w:br/>
      </w:r>
      <w:r w:rsidRPr="0019087E">
        <w:rPr>
          <w:rFonts w:eastAsia="Times New Roman" w:cs="Times New Roman"/>
          <w:b/>
          <w:bCs/>
          <w:sz w:val="20"/>
          <w:szCs w:val="20"/>
          <w:lang w:eastAsia="pl-PL"/>
        </w:rPr>
        <w:t>Dodatkowe kody CPV:</w:t>
      </w:r>
      <w:r w:rsidRPr="0019087E">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19087E" w:rsidRPr="0019087E" w:rsidTr="0019087E">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Kod CPV</w:t>
            </w:r>
          </w:p>
        </w:tc>
      </w:tr>
      <w:tr w:rsidR="0019087E" w:rsidRPr="0019087E" w:rsidTr="0019087E">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45331200-8</w:t>
            </w:r>
          </w:p>
        </w:tc>
      </w:tr>
    </w:tbl>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II.6) Całkowita wartość zamówienia </w:t>
      </w:r>
      <w:r w:rsidRPr="0019087E">
        <w:rPr>
          <w:rFonts w:eastAsia="Times New Roman" w:cs="Times New Roman"/>
          <w:i/>
          <w:iCs/>
          <w:sz w:val="20"/>
          <w:szCs w:val="20"/>
          <w:lang w:eastAsia="pl-PL"/>
        </w:rPr>
        <w:t>(jeżeli zamawiający podaje informacje o wartości zamówienia)</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Wartość bez VAT: </w:t>
      </w:r>
      <w:r w:rsidRPr="0019087E">
        <w:rPr>
          <w:rFonts w:eastAsia="Times New Roman" w:cs="Times New Roman"/>
          <w:sz w:val="20"/>
          <w:szCs w:val="20"/>
          <w:lang w:eastAsia="pl-PL"/>
        </w:rPr>
        <w:br/>
        <w:t xml:space="preserve">Waluta: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II.7) Czy przewiduje się udzielenie zamówień, o których mowa w art. 67 ust. 1 pkt 6 i 7 lub w art. 134 ust. 6 pkt 3 ustawy </w:t>
      </w:r>
      <w:proofErr w:type="spellStart"/>
      <w:r w:rsidRPr="0019087E">
        <w:rPr>
          <w:rFonts w:eastAsia="Times New Roman" w:cs="Times New Roman"/>
          <w:b/>
          <w:bCs/>
          <w:sz w:val="20"/>
          <w:szCs w:val="20"/>
          <w:lang w:eastAsia="pl-PL"/>
        </w:rPr>
        <w:t>Pzp</w:t>
      </w:r>
      <w:proofErr w:type="spellEnd"/>
      <w:r w:rsidRPr="0019087E">
        <w:rPr>
          <w:rFonts w:eastAsia="Times New Roman" w:cs="Times New Roman"/>
          <w:b/>
          <w:bCs/>
          <w:sz w:val="20"/>
          <w:szCs w:val="20"/>
          <w:lang w:eastAsia="pl-PL"/>
        </w:rPr>
        <w:t xml:space="preserve">: </w:t>
      </w: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19087E">
        <w:rPr>
          <w:rFonts w:eastAsia="Times New Roman" w:cs="Times New Roman"/>
          <w:sz w:val="20"/>
          <w:szCs w:val="20"/>
          <w:lang w:eastAsia="pl-PL"/>
        </w:rPr>
        <w:t>Pzp</w:t>
      </w:r>
      <w:proofErr w:type="spellEnd"/>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miesiącach:   </w:t>
      </w:r>
      <w:r w:rsidRPr="0019087E">
        <w:rPr>
          <w:rFonts w:eastAsia="Times New Roman" w:cs="Times New Roman"/>
          <w:i/>
          <w:iCs/>
          <w:sz w:val="20"/>
          <w:szCs w:val="20"/>
          <w:lang w:eastAsia="pl-PL"/>
        </w:rPr>
        <w:t xml:space="preserve"> lub </w:t>
      </w:r>
      <w:r w:rsidRPr="0019087E">
        <w:rPr>
          <w:rFonts w:eastAsia="Times New Roman" w:cs="Times New Roman"/>
          <w:b/>
          <w:bCs/>
          <w:sz w:val="20"/>
          <w:szCs w:val="20"/>
          <w:lang w:eastAsia="pl-PL"/>
        </w:rPr>
        <w:t>dniach:</w:t>
      </w:r>
      <w:r w:rsidRPr="0019087E">
        <w:rPr>
          <w:rFonts w:eastAsia="Times New Roman" w:cs="Times New Roman"/>
          <w:sz w:val="20"/>
          <w:szCs w:val="20"/>
          <w:lang w:eastAsia="pl-PL"/>
        </w:rPr>
        <w:t xml:space="preserve"> 70 </w:t>
      </w:r>
      <w:r w:rsidRPr="0019087E">
        <w:rPr>
          <w:rFonts w:eastAsia="Times New Roman" w:cs="Times New Roman"/>
          <w:sz w:val="20"/>
          <w:szCs w:val="20"/>
          <w:lang w:eastAsia="pl-PL"/>
        </w:rPr>
        <w:br/>
      </w:r>
      <w:r w:rsidRPr="0019087E">
        <w:rPr>
          <w:rFonts w:eastAsia="Times New Roman" w:cs="Times New Roman"/>
          <w:i/>
          <w:iCs/>
          <w:sz w:val="20"/>
          <w:szCs w:val="20"/>
          <w:lang w:eastAsia="pl-PL"/>
        </w:rPr>
        <w:t>lub</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data rozpoczęcia: </w:t>
      </w:r>
      <w:r w:rsidRPr="0019087E">
        <w:rPr>
          <w:rFonts w:eastAsia="Times New Roman" w:cs="Times New Roman"/>
          <w:sz w:val="20"/>
          <w:szCs w:val="20"/>
          <w:lang w:eastAsia="pl-PL"/>
        </w:rPr>
        <w:t> </w:t>
      </w:r>
      <w:r w:rsidRPr="0019087E">
        <w:rPr>
          <w:rFonts w:eastAsia="Times New Roman" w:cs="Times New Roman"/>
          <w:i/>
          <w:iCs/>
          <w:sz w:val="20"/>
          <w:szCs w:val="20"/>
          <w:lang w:eastAsia="pl-PL"/>
        </w:rPr>
        <w:t xml:space="preserve"> lub </w:t>
      </w:r>
      <w:r w:rsidRPr="0019087E">
        <w:rPr>
          <w:rFonts w:eastAsia="Times New Roman" w:cs="Times New Roman"/>
          <w:b/>
          <w:bCs/>
          <w:sz w:val="20"/>
          <w:szCs w:val="20"/>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30"/>
        <w:gridCol w:w="1276"/>
        <w:gridCol w:w="1411"/>
        <w:gridCol w:w="1443"/>
      </w:tblGrid>
      <w:tr w:rsidR="0019087E" w:rsidRPr="0019087E" w:rsidTr="0019087E">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Data zakończenia</w:t>
            </w:r>
          </w:p>
        </w:tc>
      </w:tr>
      <w:tr w:rsidR="0019087E" w:rsidRPr="0019087E" w:rsidTr="0019087E">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p>
        </w:tc>
      </w:tr>
    </w:tbl>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II.9) Informacje dodatkowe: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u w:val="single"/>
          <w:lang w:eastAsia="pl-PL"/>
        </w:rPr>
        <w:t xml:space="preserve">SEKCJA III: INFORMACJE O CHARAKTERZE PRAWNYM, EKONOMICZNYM, FINANSOWYM I TECHNICZNYM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III.1) WARUNKI UDZIAŁU W POSTĘPOWANIU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III.1.1) Kompetencje lub uprawnienia do prowadzenia określonej działalności zawodowej, o ile wynika to z odrębnych przepisów</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Określenie warunków: zamawiający nie stawia szczegółowego warunku w tym zakresie </w:t>
      </w:r>
      <w:r w:rsidRPr="0019087E">
        <w:rPr>
          <w:rFonts w:eastAsia="Times New Roman" w:cs="Times New Roman"/>
          <w:sz w:val="20"/>
          <w:szCs w:val="20"/>
          <w:lang w:eastAsia="pl-PL"/>
        </w:rPr>
        <w:br/>
        <w:t xml:space="preserve">Informacje dodatkowe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III.1.2) Sytuacja finansowa lub ekonomiczna </w:t>
      </w:r>
      <w:r w:rsidRPr="0019087E">
        <w:rPr>
          <w:rFonts w:eastAsia="Times New Roman" w:cs="Times New Roman"/>
          <w:sz w:val="20"/>
          <w:szCs w:val="20"/>
          <w:lang w:eastAsia="pl-PL"/>
        </w:rPr>
        <w:br/>
        <w:t xml:space="preserve">Określenie warunków: zamawiający wymaga posiadania ubezpieczenia z tytułu odpowiedzialności cywilnej (OC) w zakresie prowadzonej działalności związanej z przedmiotem zamówienia, na kwotę ubezpieczenia w wysokości 100.000,00 zł. W przypadku Wykonawców wspólnie ubiegających się o udzielenie zamówienia kwota ubezpieczenia OC może być także liczona łącznie od wykonawców składających wspólnie ofertę, jeżeli formalnie zadeklarują włączenie swojej polisy do wspólnej odpowiedzialności z tytułu wykonywania zamówienia. </w:t>
      </w:r>
      <w:r w:rsidRPr="0019087E">
        <w:rPr>
          <w:rFonts w:eastAsia="Times New Roman" w:cs="Times New Roman"/>
          <w:sz w:val="20"/>
          <w:szCs w:val="20"/>
          <w:lang w:eastAsia="pl-PL"/>
        </w:rPr>
        <w:br/>
        <w:t xml:space="preserve">Informacje dodatkowe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III.1.3) Zdolność techniczna lub zawodowa </w:t>
      </w:r>
      <w:r w:rsidRPr="0019087E">
        <w:rPr>
          <w:rFonts w:eastAsia="Times New Roman" w:cs="Times New Roman"/>
          <w:sz w:val="20"/>
          <w:szCs w:val="20"/>
          <w:lang w:eastAsia="pl-PL"/>
        </w:rPr>
        <w:br/>
      </w:r>
      <w:r w:rsidRPr="0019087E">
        <w:rPr>
          <w:rFonts w:eastAsia="Times New Roman" w:cs="Times New Roman"/>
          <w:sz w:val="20"/>
          <w:szCs w:val="20"/>
          <w:lang w:eastAsia="pl-PL"/>
        </w:rPr>
        <w:lastRenderedPageBreak/>
        <w:t xml:space="preserve">Określenie warunków: Wykonawcy muszą wykazać, że w okresie ostatnich 5 lat przed upływem terminu składania ofert, a jeżeli okres prowadzenia działalności jest krótszy – w tym okresie, wykonali roboty w zakresie odpowiadającym przedmiotowi zamówienia tj.: co najmniej 2 roboty budowlane polegające na remoncie lub przebudowie obiektu zabytkowego wpisanego do rejestru zabytków lub obiektu znajdującego się na obszarze wpisanym do rejestru zabytków 2) Wykonawca wykaże, że dysponuje osobami, które będą uczestniczyć w wykonaniu zamówienia i posiadają następujące kwalifikacje tj.: a) co najmniej jedną osobą posiadającą uprawnienia do kierowania robotami budowlanymi bez ograniczeń lub w ograniczonym zakresie w specjalności </w:t>
      </w:r>
      <w:proofErr w:type="spellStart"/>
      <w:r w:rsidRPr="0019087E">
        <w:rPr>
          <w:rFonts w:eastAsia="Times New Roman" w:cs="Times New Roman"/>
          <w:sz w:val="20"/>
          <w:szCs w:val="20"/>
          <w:lang w:eastAsia="pl-PL"/>
        </w:rPr>
        <w:t>konstrukcyjno</w:t>
      </w:r>
      <w:proofErr w:type="spellEnd"/>
      <w:r w:rsidRPr="0019087E">
        <w:rPr>
          <w:rFonts w:eastAsia="Times New Roman" w:cs="Times New Roman"/>
          <w:sz w:val="20"/>
          <w:szCs w:val="20"/>
          <w:lang w:eastAsia="pl-PL"/>
        </w:rPr>
        <w:t xml:space="preserve">–budowlanej – kierownik budowy; wydane na podstawie ustawy Prawo Budowlane i Rozporządzenia Ministra Infrastruktury i Rozwoju z dnia 11 września 2014 r. w sprawie samodzielnych funkcji technicznych w budownictwie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2017 r., poz. 1332 ze zm.) oraz ustawy z dnia 22 grudnia 2015 r. o zasadach uznawania kwalifikacji zawodowych nabytych w państwach członkowskich Unii Europejskiej (Dz. U. z 2016 r., poz. 65). b) co najmniej jedną osobą, która spełnia warunki do kierowania robotami budowlanymi przy zabytkach nieruchomych określone w art. 37c ustawy z dnia 23 lipca 2003 r. o ochronie zabytków i opiece nad zabytkami (t. jedn. Dz. U z 2017 r. poz. 2187). Zamawiający dopuszcza możliwość łączenia przez jedną osobę kilku wymienionych specjalności. 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3.5. W odniesieniu do warunków dotyczących wykształcenia, kwalifikacji zawodowych lub doświadczenia, wykonawcy mogą polegać na zdolnościach innych podmiotów, jeśli podmioty te zrealizują roboty budowlane lub usługi, do realizacji których te zdolności są wymagane. 3.6. Wykonawcy mogą ubiegać się wspólnie o udzielenie zamówienia, w takim przypadku złożona oferta spełniać musi następujące wymagania: a) w odniesieniu do wymagań postawionych przez Zamawiającego, Wykonawcy muszą udokumentować, że łącznie spełniają warunki określone w art. 22 ust. 1b ustawy oraz każdy z Wykonawców musi wykazać brak podstaw do wykluczenia na podstawie art. 24 ust. 1 ustawy. b) Wykonawcy występujący wspólnie ustanawiają spośród siebie pełnomocnika do reprezentowania ich w postępowaniu o udzielenie zamówienia albo reprezentowania w postępowaniu i zawarcia umowy w sprawie zamówienia publicznego, c) wszelka korespondencja oraz rozliczenia dokonywane będą wyłącznie z przedsiębiorcą występującym jako pełnomocnik </w:t>
      </w:r>
      <w:r w:rsidRPr="0019087E">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9087E">
        <w:rPr>
          <w:rFonts w:eastAsia="Times New Roman" w:cs="Times New Roman"/>
          <w:sz w:val="20"/>
          <w:szCs w:val="20"/>
          <w:lang w:eastAsia="pl-PL"/>
        </w:rPr>
        <w:br/>
        <w:t xml:space="preserve">Informacje dodatkowe: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III.2) PODSTAWY WYKLUCZENIA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III.2.1) Podstawy wykluczenia określone w art. 24 ust. 1 ustawy </w:t>
      </w:r>
      <w:proofErr w:type="spellStart"/>
      <w:r w:rsidRPr="0019087E">
        <w:rPr>
          <w:rFonts w:eastAsia="Times New Roman" w:cs="Times New Roman"/>
          <w:b/>
          <w:bCs/>
          <w:sz w:val="20"/>
          <w:szCs w:val="20"/>
          <w:lang w:eastAsia="pl-PL"/>
        </w:rPr>
        <w:t>Pzp</w:t>
      </w:r>
      <w:proofErr w:type="spellEnd"/>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III.2.2) Zamawiający przewiduje wykluczenie wykonawcy na podstawie art. 24 ust. 5 ustawy </w:t>
      </w:r>
      <w:proofErr w:type="spellStart"/>
      <w:r w:rsidRPr="0019087E">
        <w:rPr>
          <w:rFonts w:eastAsia="Times New Roman" w:cs="Times New Roman"/>
          <w:b/>
          <w:bCs/>
          <w:sz w:val="20"/>
          <w:szCs w:val="20"/>
          <w:lang w:eastAsia="pl-PL"/>
        </w:rPr>
        <w:t>Pzp</w:t>
      </w:r>
      <w:proofErr w:type="spellEnd"/>
      <w:r w:rsidRPr="0019087E">
        <w:rPr>
          <w:rFonts w:eastAsia="Times New Roman" w:cs="Times New Roman"/>
          <w:sz w:val="20"/>
          <w:szCs w:val="20"/>
          <w:lang w:eastAsia="pl-PL"/>
        </w:rPr>
        <w:t xml:space="preserve"> Nie Zamawiający przewiduje następujące fakultatywne podstawy wykluczenia: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Oświadczenie o niepodleganiu wykluczeniu oraz spełnianiu warunków udziału w postępowaniu </w:t>
      </w:r>
      <w:r w:rsidRPr="0019087E">
        <w:rPr>
          <w:rFonts w:eastAsia="Times New Roman" w:cs="Times New Roman"/>
          <w:sz w:val="20"/>
          <w:szCs w:val="20"/>
          <w:lang w:eastAsia="pl-PL"/>
        </w:rPr>
        <w:br/>
        <w:t xml:space="preserve">Tak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Oświadczenie o spełnianiu kryteriów selekcji </w:t>
      </w:r>
      <w:r w:rsidRPr="0019087E">
        <w:rPr>
          <w:rFonts w:eastAsia="Times New Roman" w:cs="Times New Roman"/>
          <w:sz w:val="20"/>
          <w:szCs w:val="20"/>
          <w:lang w:eastAsia="pl-PL"/>
        </w:rPr>
        <w:br/>
        <w:t xml:space="preserve">Nie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III.5.1) W ZAKRESIE SPEŁNIANIA WARUNKÓW UDZIAŁU W POSTĘPOWANIU:</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4.3.1.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załącznik nr 8. 4.3.2.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wypełniony załącznik nr 9. </w:t>
      </w:r>
      <w:r w:rsidRPr="0019087E">
        <w:rPr>
          <w:rFonts w:eastAsia="Times New Roman" w:cs="Times New Roman"/>
          <w:sz w:val="20"/>
          <w:szCs w:val="20"/>
          <w:lang w:eastAsia="pl-PL"/>
        </w:rPr>
        <w:br/>
      </w:r>
      <w:r w:rsidRPr="0019087E">
        <w:rPr>
          <w:rFonts w:eastAsia="Times New Roman" w:cs="Times New Roman"/>
          <w:b/>
          <w:bCs/>
          <w:sz w:val="20"/>
          <w:szCs w:val="20"/>
          <w:lang w:eastAsia="pl-PL"/>
        </w:rPr>
        <w:t>III.5.2) W ZAKRESIE KRYTERIÓW SELEKCJI:</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III.7) INNE DOKUMENTY NIE WYMIENIONE W pkt III.3) - III.6)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 oświadczenie Wykonawcy, które z informacji zawartych w ofercie na stronach od ..... do .... stanowią tajemnicę przedsiębiorstwa w rozumieniu przepisów ustawy o zwalczaniu nieuczciwej konkurencji i jako takie nie mogą być udostępniane innym uczestnikom postępowania. W przypadku zastrzeżenia informacji przez wykonawcę zobowiązany jest on wykazać, że zastrzeżone informacje stanowią tajemnicę przedsiębiorstwa. Brak powyższego oświadczenia oznaczał będzie, że dokumenty składające się na ofertę nie stanowią tajemnicy przedsiębiorstwa (Wykonawca nie może zastrzec informacji, o których mowa w art. 86 ust. 4 ustawy ). 4.1.4. Zobowiązanie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 4.1.5.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podmioty, na zdolnościach, których wykonawca polega w odniesieniu do warunków udziału w postępowaniu dotyczących wykształcenia, kwalifikacji zawodowych lub doświadczenia, zrealizują roboty budowlane lub usługi, których wskazane zdolności dotyczą. -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dowód wniesienia wadium - wypełniony formularz oferty wraz z tabelą wynagrodzenia ryczałtowego - Wykonawca na podstawie art. 36 b ust. 1 ustawy PZP składa oświadczenie jaką część zamówienia zamierza powierzyć podwykonawcom wraz z podaniem firm podwykonawców – załącznik nr 10 – oświadczenie składane w przypadku korzystania z podwykonawców.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u w:val="single"/>
          <w:lang w:eastAsia="pl-PL"/>
        </w:rPr>
        <w:t xml:space="preserve">SEKCJA IV: PROCEDURA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 xml:space="preserve">IV.1) OPIS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IV.1.1) Tryb udzielenia zamówienia: </w:t>
      </w:r>
      <w:r w:rsidRPr="0019087E">
        <w:rPr>
          <w:rFonts w:eastAsia="Times New Roman" w:cs="Times New Roman"/>
          <w:sz w:val="20"/>
          <w:szCs w:val="20"/>
          <w:lang w:eastAsia="pl-PL"/>
        </w:rPr>
        <w:t xml:space="preserve">Przetarg nieograniczony </w:t>
      </w:r>
      <w:r w:rsidRPr="0019087E">
        <w:rPr>
          <w:rFonts w:eastAsia="Times New Roman" w:cs="Times New Roman"/>
          <w:sz w:val="20"/>
          <w:szCs w:val="20"/>
          <w:lang w:eastAsia="pl-PL"/>
        </w:rPr>
        <w:br/>
      </w:r>
      <w:r w:rsidRPr="0019087E">
        <w:rPr>
          <w:rFonts w:eastAsia="Times New Roman" w:cs="Times New Roman"/>
          <w:b/>
          <w:bCs/>
          <w:sz w:val="20"/>
          <w:szCs w:val="20"/>
          <w:lang w:eastAsia="pl-PL"/>
        </w:rPr>
        <w:t>IV.1.2) Zamawiający żąda wniesienia wadium:</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lastRenderedPageBreak/>
        <w:t xml:space="preserve">Tak </w:t>
      </w:r>
      <w:r w:rsidRPr="0019087E">
        <w:rPr>
          <w:rFonts w:eastAsia="Times New Roman" w:cs="Times New Roman"/>
          <w:sz w:val="20"/>
          <w:szCs w:val="20"/>
          <w:lang w:eastAsia="pl-PL"/>
        </w:rPr>
        <w:br/>
        <w:t xml:space="preserve">Informacja na temat wadium </w:t>
      </w:r>
      <w:r w:rsidRPr="0019087E">
        <w:rPr>
          <w:rFonts w:eastAsia="Times New Roman" w:cs="Times New Roman"/>
          <w:sz w:val="20"/>
          <w:szCs w:val="20"/>
          <w:lang w:eastAsia="pl-PL"/>
        </w:rPr>
        <w:br/>
      </w:r>
      <w:proofErr w:type="spellStart"/>
      <w:r w:rsidRPr="0019087E">
        <w:rPr>
          <w:rFonts w:eastAsia="Times New Roman" w:cs="Times New Roman"/>
          <w:sz w:val="20"/>
          <w:szCs w:val="20"/>
          <w:lang w:eastAsia="pl-PL"/>
        </w:rPr>
        <w:t>Wadium</w:t>
      </w:r>
      <w:proofErr w:type="spellEnd"/>
      <w:r w:rsidRPr="0019087E">
        <w:rPr>
          <w:rFonts w:eastAsia="Times New Roman" w:cs="Times New Roman"/>
          <w:sz w:val="20"/>
          <w:szCs w:val="20"/>
          <w:lang w:eastAsia="pl-PL"/>
        </w:rPr>
        <w:t xml:space="preserve"> w wysokości: 3 000,00 zł (słownie: trzy tysiące złotych 00/100) powinno być wniesione przed upływem terminu składania ofert. Okres ważności wadium powinien być zgodny z terminem związania ofertą. Wadium może być wniesione w następujących formach: a) pieniądzu - na konto Centrum Kultury Dwór Artusa nr 98 1160 2202 0000 0000 6090 0878 z adnotacją: wadium: Remont i adaptacja pomieszczeń piwnicznych Dworu Artusa na potrzeby kulturalne. Za datę wniesienia wadium przyjmuje się datę jego wpływu na konto Zamawiającego. b) poręczeniach bankowych lub poręczeniach spółdzielczej kasy oszczędnościowo – kredytowej, c) gwarancjach bankowych, d) gwarancjach ubezpieczeniowych, e) poręczeniach udzielanych przez podmioty, o których mowa w art. 6b ust. 5 pkt 2 ustawy z dnia 9 listopada 2000 r. o utworzeniu Polskiej Agencji Rozwoju Przedsiębiorczości (t. j. Dz. U. z 2016 r., poz. 359 ze zm.).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IV.1.3) Przewiduje się udzielenie zaliczek na poczet wykonania zamówienia:</w:t>
      </w:r>
      <w:r w:rsidRPr="0019087E">
        <w:rPr>
          <w:rFonts w:eastAsia="Times New Roman" w:cs="Times New Roman"/>
          <w:sz w:val="20"/>
          <w:szCs w:val="20"/>
          <w:lang w:eastAsia="pl-PL"/>
        </w:rPr>
        <w:t xml:space="preserv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Należy podać informacje na temat udzielania zaliczek: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IV.1.4) Wymaga się złożenia ofert w postaci katalogów elektronicznych lub dołączenia do ofert katalogów elektronicznych: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Dopuszcza się złożenie ofert w postaci katalogów elektronicznych lub dołączenia do ofert katalogów elektronicznych: </w:t>
      </w:r>
      <w:r w:rsidRPr="0019087E">
        <w:rPr>
          <w:rFonts w:eastAsia="Times New Roman" w:cs="Times New Roman"/>
          <w:sz w:val="20"/>
          <w:szCs w:val="20"/>
          <w:lang w:eastAsia="pl-PL"/>
        </w:rPr>
        <w:br/>
        <w:t xml:space="preserve">Nie </w:t>
      </w:r>
      <w:r w:rsidRPr="0019087E">
        <w:rPr>
          <w:rFonts w:eastAsia="Times New Roman" w:cs="Times New Roman"/>
          <w:sz w:val="20"/>
          <w:szCs w:val="20"/>
          <w:lang w:eastAsia="pl-PL"/>
        </w:rPr>
        <w:br/>
        <w:t xml:space="preserve">Informacje dodatkowe: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IV.1.5.) Wymaga się złożenia oferty wariantowej: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Dopuszcza się złożenie oferty wariantowej </w:t>
      </w:r>
      <w:r w:rsidRPr="0019087E">
        <w:rPr>
          <w:rFonts w:eastAsia="Times New Roman" w:cs="Times New Roman"/>
          <w:sz w:val="20"/>
          <w:szCs w:val="20"/>
          <w:lang w:eastAsia="pl-PL"/>
        </w:rPr>
        <w:br/>
        <w:t xml:space="preserve">Nie </w:t>
      </w:r>
      <w:r w:rsidRPr="0019087E">
        <w:rPr>
          <w:rFonts w:eastAsia="Times New Roman" w:cs="Times New Roman"/>
          <w:sz w:val="20"/>
          <w:szCs w:val="20"/>
          <w:lang w:eastAsia="pl-PL"/>
        </w:rPr>
        <w:br/>
        <w:t xml:space="preserve">Złożenie oferty wariantowej dopuszcza się tylko z jednoczesnym złożeniem oferty zasadniczej: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IV.1.6) Przewidywana liczba wykonawców, którzy zostaną zaproszeni do udziału w postępowaniu </w:t>
      </w:r>
      <w:r w:rsidRPr="0019087E">
        <w:rPr>
          <w:rFonts w:eastAsia="Times New Roman" w:cs="Times New Roman"/>
          <w:sz w:val="20"/>
          <w:szCs w:val="20"/>
          <w:lang w:eastAsia="pl-PL"/>
        </w:rPr>
        <w:br/>
      </w:r>
      <w:r w:rsidRPr="0019087E">
        <w:rPr>
          <w:rFonts w:eastAsia="Times New Roman" w:cs="Times New Roman"/>
          <w:i/>
          <w:iCs/>
          <w:sz w:val="20"/>
          <w:szCs w:val="20"/>
          <w:lang w:eastAsia="pl-PL"/>
        </w:rPr>
        <w:t xml:space="preserve">(przetarg ograniczony, negocjacje z ogłoszeniem, dialog konkurencyjny, partnerstwo innowacyjne)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Liczba wykonawców   </w:t>
      </w:r>
      <w:r w:rsidRPr="0019087E">
        <w:rPr>
          <w:rFonts w:eastAsia="Times New Roman" w:cs="Times New Roman"/>
          <w:sz w:val="20"/>
          <w:szCs w:val="20"/>
          <w:lang w:eastAsia="pl-PL"/>
        </w:rPr>
        <w:br/>
        <w:t xml:space="preserve">Przewidywana minimalna liczba wykonawców </w:t>
      </w:r>
      <w:r w:rsidRPr="0019087E">
        <w:rPr>
          <w:rFonts w:eastAsia="Times New Roman" w:cs="Times New Roman"/>
          <w:sz w:val="20"/>
          <w:szCs w:val="20"/>
          <w:lang w:eastAsia="pl-PL"/>
        </w:rPr>
        <w:br/>
        <w:t xml:space="preserve">Maksymalna liczba wykonawców   </w:t>
      </w:r>
      <w:r w:rsidRPr="0019087E">
        <w:rPr>
          <w:rFonts w:eastAsia="Times New Roman" w:cs="Times New Roman"/>
          <w:sz w:val="20"/>
          <w:szCs w:val="20"/>
          <w:lang w:eastAsia="pl-PL"/>
        </w:rPr>
        <w:br/>
        <w:t xml:space="preserve">Kryteria selekcji wykonawców: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IV.1.7) Informacje na temat umowy ramowej lub dynamicznego systemu zakupów: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Umowa ramowa będzie zawarta: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Czy przewiduje się ograniczenie liczby uczestników umowy ramowej: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Przewidziana maksymalna liczba uczestników umowy ramowej: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Informacje dodatkowe: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Zamówienie obejmuje ustanowienie dynamicznego systemu zakupów: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Adres strony internetowej, na której będą zamieszczone dodatkowe informacje dotyczące dynamicznego systemu zakupów: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Informacje dodatkowe: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lastRenderedPageBreak/>
        <w:t xml:space="preserve">W ramach umowy ramowej/dynamicznego systemu zakupów dopuszcza się złożenie ofert w formie katalogów elektronicznych: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IV.1.8) Aukcja elektroniczna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Przewidziane jest przeprowadzenie aukcji elektronicznej </w:t>
      </w:r>
      <w:r w:rsidRPr="0019087E">
        <w:rPr>
          <w:rFonts w:eastAsia="Times New Roman" w:cs="Times New Roman"/>
          <w:i/>
          <w:iCs/>
          <w:sz w:val="20"/>
          <w:szCs w:val="20"/>
          <w:lang w:eastAsia="pl-PL"/>
        </w:rPr>
        <w:t xml:space="preserve">(przetarg nieograniczony, przetarg ograniczony, negocjacje z ogłoszeniem) </w:t>
      </w:r>
      <w:r w:rsidRPr="0019087E">
        <w:rPr>
          <w:rFonts w:eastAsia="Times New Roman" w:cs="Times New Roman"/>
          <w:sz w:val="20"/>
          <w:szCs w:val="20"/>
          <w:lang w:eastAsia="pl-PL"/>
        </w:rPr>
        <w:t xml:space="preserve">Nie </w:t>
      </w:r>
      <w:r w:rsidRPr="0019087E">
        <w:rPr>
          <w:rFonts w:eastAsia="Times New Roman" w:cs="Times New Roman"/>
          <w:sz w:val="20"/>
          <w:szCs w:val="20"/>
          <w:lang w:eastAsia="pl-PL"/>
        </w:rPr>
        <w:br/>
        <w:t xml:space="preserve">Należy podać adres strony internetowej, na której aukcja będzie prowadzona: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Należy wskazać elementy, których wartości będą przedmiotem aukcji elektronicznej: </w:t>
      </w:r>
      <w:r w:rsidRPr="0019087E">
        <w:rPr>
          <w:rFonts w:eastAsia="Times New Roman" w:cs="Times New Roman"/>
          <w:sz w:val="20"/>
          <w:szCs w:val="20"/>
          <w:lang w:eastAsia="pl-PL"/>
        </w:rPr>
        <w:br/>
      </w:r>
      <w:r w:rsidRPr="0019087E">
        <w:rPr>
          <w:rFonts w:eastAsia="Times New Roman" w:cs="Times New Roman"/>
          <w:b/>
          <w:bCs/>
          <w:sz w:val="20"/>
          <w:szCs w:val="20"/>
          <w:lang w:eastAsia="pl-PL"/>
        </w:rPr>
        <w:t>Przewiduje się ograniczenia co do przedstawionych wartości, wynikające z opisu przedmiotu zamówienia:</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Należy podać, które informacje zostaną udostępnione wykonawcom w trakcie aukcji elektronicznej oraz jaki będzie termin ich udostępnienia: </w:t>
      </w:r>
      <w:r w:rsidRPr="0019087E">
        <w:rPr>
          <w:rFonts w:eastAsia="Times New Roman" w:cs="Times New Roman"/>
          <w:sz w:val="20"/>
          <w:szCs w:val="20"/>
          <w:lang w:eastAsia="pl-PL"/>
        </w:rPr>
        <w:br/>
        <w:t xml:space="preserve">Informacje dotyczące przebiegu aukcji elektronicznej: </w:t>
      </w:r>
      <w:r w:rsidRPr="0019087E">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19087E">
        <w:rPr>
          <w:rFonts w:eastAsia="Times New Roman" w:cs="Times New Roman"/>
          <w:sz w:val="20"/>
          <w:szCs w:val="20"/>
          <w:lang w:eastAsia="pl-PL"/>
        </w:rPr>
        <w:br/>
        <w:t xml:space="preserve">Informacje dotyczące wykorzystywanego sprzętu elektronicznego, rozwiązań i specyfikacji technicznych w zakresie połączeń: </w:t>
      </w:r>
      <w:r w:rsidRPr="0019087E">
        <w:rPr>
          <w:rFonts w:eastAsia="Times New Roman" w:cs="Times New Roman"/>
          <w:sz w:val="20"/>
          <w:szCs w:val="20"/>
          <w:lang w:eastAsia="pl-PL"/>
        </w:rPr>
        <w:br/>
        <w:t xml:space="preserve">Wymagania dotyczące rejestracji i identyfikacji wykonawców w aukcji elektronicznej: </w:t>
      </w:r>
      <w:r w:rsidRPr="0019087E">
        <w:rPr>
          <w:rFonts w:eastAsia="Times New Roman" w:cs="Times New Roman"/>
          <w:sz w:val="20"/>
          <w:szCs w:val="20"/>
          <w:lang w:eastAsia="pl-PL"/>
        </w:rPr>
        <w:br/>
        <w:t xml:space="preserve">Informacje o liczbie etapów aukcji elektronicznej i czasie ich trwania: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t xml:space="preserve">Czas trwania: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Czy wykonawcy, którzy nie złożyli nowych postąpień, zostaną zakwalifikowani do następnego etapu: </w:t>
      </w:r>
      <w:r w:rsidRPr="0019087E">
        <w:rPr>
          <w:rFonts w:eastAsia="Times New Roman" w:cs="Times New Roman"/>
          <w:sz w:val="20"/>
          <w:szCs w:val="20"/>
          <w:lang w:eastAsia="pl-PL"/>
        </w:rPr>
        <w:br/>
        <w:t xml:space="preserve">Warunki zamknięcia aukcji elektronicznej: </w:t>
      </w:r>
      <w:r w:rsidRPr="0019087E">
        <w:rPr>
          <w:rFonts w:eastAsia="Times New Roman" w:cs="Times New Roman"/>
          <w:sz w:val="20"/>
          <w:szCs w:val="20"/>
          <w:lang w:eastAsia="pl-PL"/>
        </w:rPr>
        <w:br/>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IV.2) KRYTERIA OCENY OFERT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IV.2.1) Kryteria oceny ofert: </w:t>
      </w:r>
      <w:r w:rsidRPr="0019087E">
        <w:rPr>
          <w:rFonts w:eastAsia="Times New Roman" w:cs="Times New Roman"/>
          <w:sz w:val="20"/>
          <w:szCs w:val="20"/>
          <w:lang w:eastAsia="pl-PL"/>
        </w:rPr>
        <w:br/>
      </w:r>
      <w:r w:rsidRPr="0019087E">
        <w:rPr>
          <w:rFonts w:eastAsia="Times New Roman" w:cs="Times New Roman"/>
          <w:b/>
          <w:bCs/>
          <w:sz w:val="20"/>
          <w:szCs w:val="20"/>
          <w:lang w:eastAsia="pl-PL"/>
        </w:rPr>
        <w:t>IV.2.2) Kryteria</w:t>
      </w:r>
      <w:r w:rsidRPr="0019087E">
        <w:rPr>
          <w:rFonts w:eastAsia="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03"/>
        <w:gridCol w:w="839"/>
      </w:tblGrid>
      <w:tr w:rsidR="0019087E" w:rsidRPr="0019087E" w:rsidTr="0019087E">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Znaczenie</w:t>
            </w:r>
          </w:p>
        </w:tc>
      </w:tr>
      <w:tr w:rsidR="0019087E" w:rsidRPr="0019087E" w:rsidTr="0019087E">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60,00</w:t>
            </w:r>
          </w:p>
        </w:tc>
      </w:tr>
      <w:tr w:rsidR="0019087E" w:rsidRPr="0019087E" w:rsidTr="0019087E">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proofErr w:type="spellStart"/>
            <w:r w:rsidRPr="0019087E">
              <w:rPr>
                <w:rFonts w:eastAsia="Times New Roman" w:cs="Times New Roman"/>
                <w:sz w:val="20"/>
                <w:szCs w:val="20"/>
                <w:lang w:eastAsia="pl-PL"/>
              </w:rPr>
              <w:t>okręs</w:t>
            </w:r>
            <w:proofErr w:type="spellEnd"/>
            <w:r w:rsidRPr="0019087E">
              <w:rPr>
                <w:rFonts w:eastAsia="Times New Roman" w:cs="Times New Roman"/>
                <w:sz w:val="20"/>
                <w:szCs w:val="20"/>
                <w:lang w:eastAsia="pl-PL"/>
              </w:rPr>
              <w:t xml:space="preserve"> rękojmi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30,00</w:t>
            </w:r>
          </w:p>
        </w:tc>
      </w:tr>
      <w:tr w:rsidR="0019087E" w:rsidRPr="0019087E" w:rsidTr="0019087E">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klasa </w:t>
            </w:r>
            <w:proofErr w:type="spellStart"/>
            <w:r w:rsidRPr="0019087E">
              <w:rPr>
                <w:rFonts w:eastAsia="Times New Roman" w:cs="Times New Roman"/>
                <w:sz w:val="20"/>
                <w:szCs w:val="20"/>
                <w:lang w:eastAsia="pl-PL"/>
              </w:rPr>
              <w:t>odpornosci</w:t>
            </w:r>
            <w:proofErr w:type="spellEnd"/>
            <w:r w:rsidRPr="0019087E">
              <w:rPr>
                <w:rFonts w:eastAsia="Times New Roman" w:cs="Times New Roman"/>
                <w:sz w:val="20"/>
                <w:szCs w:val="20"/>
                <w:lang w:eastAsia="pl-PL"/>
              </w:rPr>
              <w:t xml:space="preserve"> farby emulsyjnej na szorowanie wg PN-EN 13300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10,00</w:t>
            </w:r>
          </w:p>
        </w:tc>
      </w:tr>
    </w:tbl>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IV.2.3) Zastosowanie procedury, o której mowa w art. 24aa ust. 1 ustawy </w:t>
      </w:r>
      <w:proofErr w:type="spellStart"/>
      <w:r w:rsidRPr="0019087E">
        <w:rPr>
          <w:rFonts w:eastAsia="Times New Roman" w:cs="Times New Roman"/>
          <w:b/>
          <w:bCs/>
          <w:sz w:val="20"/>
          <w:szCs w:val="20"/>
          <w:lang w:eastAsia="pl-PL"/>
        </w:rPr>
        <w:t>Pzp</w:t>
      </w:r>
      <w:proofErr w:type="spellEnd"/>
      <w:r w:rsidRPr="0019087E">
        <w:rPr>
          <w:rFonts w:eastAsia="Times New Roman" w:cs="Times New Roman"/>
          <w:b/>
          <w:bCs/>
          <w:sz w:val="20"/>
          <w:szCs w:val="20"/>
          <w:lang w:eastAsia="pl-PL"/>
        </w:rPr>
        <w:t xml:space="preserve"> </w:t>
      </w:r>
      <w:r w:rsidRPr="0019087E">
        <w:rPr>
          <w:rFonts w:eastAsia="Times New Roman" w:cs="Times New Roman"/>
          <w:sz w:val="20"/>
          <w:szCs w:val="20"/>
          <w:lang w:eastAsia="pl-PL"/>
        </w:rPr>
        <w:t xml:space="preserve">(przetarg nieograniczony) </w:t>
      </w:r>
      <w:r w:rsidRPr="0019087E">
        <w:rPr>
          <w:rFonts w:eastAsia="Times New Roman" w:cs="Times New Roman"/>
          <w:sz w:val="20"/>
          <w:szCs w:val="20"/>
          <w:lang w:eastAsia="pl-PL"/>
        </w:rPr>
        <w:br/>
        <w:t xml:space="preserve">Tak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IV.3) Negocjacje z ogłoszeniem, dialog konkurencyjny, partnerstwo innowacyjne </w:t>
      </w:r>
      <w:r w:rsidRPr="0019087E">
        <w:rPr>
          <w:rFonts w:eastAsia="Times New Roman" w:cs="Times New Roman"/>
          <w:sz w:val="20"/>
          <w:szCs w:val="20"/>
          <w:lang w:eastAsia="pl-PL"/>
        </w:rPr>
        <w:br/>
      </w:r>
      <w:r w:rsidRPr="0019087E">
        <w:rPr>
          <w:rFonts w:eastAsia="Times New Roman" w:cs="Times New Roman"/>
          <w:b/>
          <w:bCs/>
          <w:sz w:val="20"/>
          <w:szCs w:val="20"/>
          <w:lang w:eastAsia="pl-PL"/>
        </w:rPr>
        <w:t>IV.3.1) Informacje na temat negocjacji z ogłoszeniem</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Minimalne wymagania, które muszą spełniać wszystkie oferty: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Przewidziane jest zastrzeżenie prawa do udzielenia zamówienia na podstawie ofert wstępnych bez przeprowadzenia negocjacji </w:t>
      </w:r>
      <w:r w:rsidRPr="0019087E">
        <w:rPr>
          <w:rFonts w:eastAsia="Times New Roman" w:cs="Times New Roman"/>
          <w:sz w:val="20"/>
          <w:szCs w:val="20"/>
          <w:lang w:eastAsia="pl-PL"/>
        </w:rPr>
        <w:br/>
        <w:t xml:space="preserve">Przewidziany jest podział negocjacji na etapy w celu ograniczenia liczby ofert: </w:t>
      </w:r>
      <w:r w:rsidRPr="0019087E">
        <w:rPr>
          <w:rFonts w:eastAsia="Times New Roman" w:cs="Times New Roman"/>
          <w:sz w:val="20"/>
          <w:szCs w:val="20"/>
          <w:lang w:eastAsia="pl-PL"/>
        </w:rPr>
        <w:br/>
        <w:t xml:space="preserve">Należy podać informacje na temat etapów negocjacji (w tym liczbę etapów):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Informacje dodatkowe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IV.3.2) Informacje na temat dialogu konkurencyjnego</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Opis potrzeb i wymagań zamawiającego lub informacja o sposobie uzyskania tego opisu: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Wstępny harmonogram postępowania: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Podział dialogu na etapy w celu ograniczenia liczby rozwiązań: </w:t>
      </w:r>
      <w:r w:rsidRPr="0019087E">
        <w:rPr>
          <w:rFonts w:eastAsia="Times New Roman" w:cs="Times New Roman"/>
          <w:sz w:val="20"/>
          <w:szCs w:val="20"/>
          <w:lang w:eastAsia="pl-PL"/>
        </w:rPr>
        <w:br/>
        <w:t xml:space="preserve">Należy podać informacje na temat etapów dialogu: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Informacje dodatkowe: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IV.3.3) Informacje na temat partnerstwa innowacyjnego</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t xml:space="preserve">Elementy opisu przedmiotu zamówienia definiujące minimalne wymagania, którym muszą odpowiadać wszystkie oferty: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Informacje dodatkowe: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IV.4) Licytacja elektroniczna </w:t>
      </w:r>
      <w:r w:rsidRPr="0019087E">
        <w:rPr>
          <w:rFonts w:eastAsia="Times New Roman" w:cs="Times New Roman"/>
          <w:sz w:val="20"/>
          <w:szCs w:val="20"/>
          <w:lang w:eastAsia="pl-PL"/>
        </w:rPr>
        <w:br/>
        <w:t xml:space="preserve">Adres strony internetowej, na której będzie prowadzona licytacja elektroniczna: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Adres strony internetowej, na której jest dostępny opis przedmiotu zamówienia w licytacji elektronicznej: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Sposób postępowania w toku licytacji elektronicznej, w tym określenie minimalnych wysokości postąpień: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Informacje o liczbie etapów licytacji elektronicznej i czasie ich trwania: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Czas trwania: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Wykonawcy, którzy nie złożyli nowych postąpień, zostaną zakwalifikowani do następnego etapu: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Termin składania wniosków o dopuszczenie do udziału w licytacji elektronicznej: </w:t>
      </w:r>
      <w:r w:rsidRPr="0019087E">
        <w:rPr>
          <w:rFonts w:eastAsia="Times New Roman" w:cs="Times New Roman"/>
          <w:sz w:val="20"/>
          <w:szCs w:val="20"/>
          <w:lang w:eastAsia="pl-PL"/>
        </w:rPr>
        <w:br/>
        <w:t xml:space="preserve">Data: godzina: </w:t>
      </w:r>
      <w:r w:rsidRPr="0019087E">
        <w:rPr>
          <w:rFonts w:eastAsia="Times New Roman" w:cs="Times New Roman"/>
          <w:sz w:val="20"/>
          <w:szCs w:val="20"/>
          <w:lang w:eastAsia="pl-PL"/>
        </w:rPr>
        <w:br/>
        <w:t xml:space="preserve">Termin otwarcia licytacji elektronicznej: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t xml:space="preserve">Termin i warunki zamknięcia licytacji elektronicznej: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t xml:space="preserve">Wymagania dotyczące zabezpieczenia należytego wykonania umowy: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sz w:val="20"/>
          <w:szCs w:val="20"/>
          <w:lang w:eastAsia="pl-PL"/>
        </w:rPr>
        <w:br/>
        <w:t xml:space="preserve">Informacje dodatkowe: </w:t>
      </w:r>
    </w:p>
    <w:p w:rsidR="0019087E" w:rsidRPr="0019087E" w:rsidRDefault="0019087E" w:rsidP="0019087E">
      <w:pPr>
        <w:spacing w:after="0" w:line="240" w:lineRule="auto"/>
        <w:rPr>
          <w:rFonts w:eastAsia="Times New Roman" w:cs="Times New Roman"/>
          <w:sz w:val="20"/>
          <w:szCs w:val="20"/>
          <w:lang w:eastAsia="pl-PL"/>
        </w:rPr>
      </w:pPr>
      <w:r w:rsidRPr="0019087E">
        <w:rPr>
          <w:rFonts w:eastAsia="Times New Roman" w:cs="Times New Roman"/>
          <w:b/>
          <w:bCs/>
          <w:sz w:val="20"/>
          <w:szCs w:val="20"/>
          <w:lang w:eastAsia="pl-PL"/>
        </w:rPr>
        <w:t>IV.5) ZMIANA UMOWY</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b/>
          <w:bCs/>
          <w:sz w:val="20"/>
          <w:szCs w:val="20"/>
          <w:lang w:eastAsia="pl-PL"/>
        </w:rPr>
        <w:t>Przewiduje się istotne zmiany postanowień zawartej umowy w stosunku do treści oferty, na podstawie której dokonano wyboru wykonawcy:</w:t>
      </w:r>
      <w:r w:rsidRPr="0019087E">
        <w:rPr>
          <w:rFonts w:eastAsia="Times New Roman" w:cs="Times New Roman"/>
          <w:sz w:val="20"/>
          <w:szCs w:val="20"/>
          <w:lang w:eastAsia="pl-PL"/>
        </w:rPr>
        <w:t xml:space="preserve"> Tak </w:t>
      </w:r>
      <w:r w:rsidRPr="0019087E">
        <w:rPr>
          <w:rFonts w:eastAsia="Times New Roman" w:cs="Times New Roman"/>
          <w:sz w:val="20"/>
          <w:szCs w:val="20"/>
          <w:lang w:eastAsia="pl-PL"/>
        </w:rPr>
        <w:br/>
        <w:t xml:space="preserve">Należy wskazać zakres, charakter zmian oraz warunki wprowadzenia zmian: </w:t>
      </w:r>
      <w:r w:rsidRPr="0019087E">
        <w:rPr>
          <w:rFonts w:eastAsia="Times New Roman" w:cs="Times New Roman"/>
          <w:sz w:val="20"/>
          <w:szCs w:val="20"/>
          <w:lang w:eastAsia="pl-PL"/>
        </w:rPr>
        <w:br/>
        <w:t xml:space="preserve">1. W przypadkach przewidzianych w umowie dopuszcza się wprowadzenie zmian za zgodą stron umowy. 2. Zmiany mogą być inicjowane przez Zamawiającego lub przez Wykonawcę. 3. Dopuszczalne jest dokonanie zmian umowy: 1) jeżeli zmiana umowy dotyczyć będzie: a) możliwości powierzenia wykonania części robót podwykonawcy robót, których zakres nie został wskazany w ofercie przez Wykonawcę jako przeznaczony do wykonania przez podwykonawców; 2) jeżeli zmiana umowy dotyczyć będzie zmiany terminu wykonania przedmiotu zamówienia, która spowodowana będzie: a) zaistnieniem warunków atmosferycznych uniemożliwiających prowadzenie robót b) zaistnieniem 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dodatkowych nie objętych zamówieniem podstawowym prac niemożliwych do przewidzenia albo prac polegających na powtórzeniu podobnych robót budowlanych, usług lub dostaw; c) </w:t>
      </w:r>
      <w:r w:rsidRPr="0019087E">
        <w:rPr>
          <w:rFonts w:eastAsia="Times New Roman" w:cs="Times New Roman"/>
          <w:sz w:val="20"/>
          <w:szCs w:val="20"/>
          <w:lang w:eastAsia="pl-PL"/>
        </w:rPr>
        <w:lastRenderedPageBreak/>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d) wystąpieniem innych przyczyn leżących po stronie Zamawiającego, które w szczególności dotyczyć będą: - nieterminowego przekazania miejsca prowadzenia prac przez Zamawiającego; - wstrzymania robót przez Zamawiającego; - przedłużającej się procedury wyboru oferty - powyżej 30 dni;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3) jeżeli zmiana umowy dotyczyć będzie zmiany wysokości wynagrodzenia dla Wykonawcy, a spowodowana będzie : - zmianą terminu wykonania prac przez Wykonawcę, jeżeli zmiana terminu wykonania prac spowoduje bezpośrednio wzrost lub obniżenie kosztów wykonania zamówienia po stronie Wykonawcy, - zmianą stawki podatku VAT ( wynagrodzenie netto nie ulegnie zmianie ); 4) jeżeli zmiana umowy dotyczyć będzie zmiany składu osobowego zespołu inspektorów nadzoru inwestorskiego (zmiana ta wymaga jedynie dokonania powiadomienia pisemnego Wykonawcy przez Zamawiającego); 5) jeżeli zmiana umowy spowodowana będzie siłą wyższą uniemożliwiającą wykonanie przedmiotu umowy zgodnie z SIWZ. 4. Do każdej propozycji zmiany, inicjujący zmianę przedstawi: - opis propozycji zmiany, w tym wpływ na terminy wykonania, - uzasadnienie zmiany, - obliczenia uzasadniające ewentualną zmianę wynagrodzenia. 1. Wszelkie zmiany i uzupełnienia niniejszej umowy oraz załączników, stanowiących integralną części umowy dla swojej ważności wymagają pisemnego aneksu, z tym, że dla dokonania zmiany osób wymienionych w § 7 wystarczy przesłanie listem poleconym za zwrotnym poświadczeniem odbioru na adres Wykonawcy oświadczenia zawierającego dane nowych inspektorów nadzoru.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IV.6) INFORMACJE ADMINISTRACYJNE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IV.6.1) Sposób udostępniania informacji o charakterze poufnym </w:t>
      </w:r>
      <w:r w:rsidRPr="0019087E">
        <w:rPr>
          <w:rFonts w:eastAsia="Times New Roman" w:cs="Times New Roman"/>
          <w:i/>
          <w:iCs/>
          <w:sz w:val="20"/>
          <w:szCs w:val="20"/>
          <w:lang w:eastAsia="pl-PL"/>
        </w:rPr>
        <w:t xml:space="preserve">(jeżeli dotyczy):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Środki służące ochronie informacji o charakterze poufnym</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IV.6.2) Termin składania ofert lub wniosków o dopuszczenie do udziału w postępowaniu: </w:t>
      </w:r>
      <w:r w:rsidRPr="0019087E">
        <w:rPr>
          <w:rFonts w:eastAsia="Times New Roman" w:cs="Times New Roman"/>
          <w:sz w:val="20"/>
          <w:szCs w:val="20"/>
          <w:lang w:eastAsia="pl-PL"/>
        </w:rPr>
        <w:br/>
        <w:t xml:space="preserve">Data: 2018-04-13, godzina: 12:00, </w:t>
      </w:r>
      <w:r w:rsidRPr="0019087E">
        <w:rPr>
          <w:rFonts w:eastAsia="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Wskazać powody: </w:t>
      </w:r>
      <w:r w:rsidRPr="0019087E">
        <w:rPr>
          <w:rFonts w:eastAsia="Times New Roman" w:cs="Times New Roman"/>
          <w:sz w:val="20"/>
          <w:szCs w:val="20"/>
          <w:lang w:eastAsia="pl-PL"/>
        </w:rPr>
        <w:br/>
      </w:r>
      <w:r w:rsidRPr="0019087E">
        <w:rPr>
          <w:rFonts w:eastAsia="Times New Roman" w:cs="Times New Roman"/>
          <w:sz w:val="20"/>
          <w:szCs w:val="20"/>
          <w:lang w:eastAsia="pl-PL"/>
        </w:rPr>
        <w:br/>
        <w:t xml:space="preserve">Język lub języki, w jakich mogą być sporządzane oferty lub wnioski o dopuszczenie do udziału w postępowaniu </w:t>
      </w:r>
      <w:r w:rsidRPr="0019087E">
        <w:rPr>
          <w:rFonts w:eastAsia="Times New Roman" w:cs="Times New Roman"/>
          <w:sz w:val="20"/>
          <w:szCs w:val="20"/>
          <w:lang w:eastAsia="pl-PL"/>
        </w:rPr>
        <w:br/>
        <w:t xml:space="preserve">&gt; polski </w:t>
      </w:r>
      <w:r w:rsidRPr="0019087E">
        <w:rPr>
          <w:rFonts w:eastAsia="Times New Roman" w:cs="Times New Roman"/>
          <w:sz w:val="20"/>
          <w:szCs w:val="20"/>
          <w:lang w:eastAsia="pl-PL"/>
        </w:rPr>
        <w:br/>
      </w:r>
      <w:r w:rsidRPr="0019087E">
        <w:rPr>
          <w:rFonts w:eastAsia="Times New Roman" w:cs="Times New Roman"/>
          <w:b/>
          <w:bCs/>
          <w:sz w:val="20"/>
          <w:szCs w:val="20"/>
          <w:lang w:eastAsia="pl-PL"/>
        </w:rPr>
        <w:t xml:space="preserve">IV.6.3) Termin związania ofertą: </w:t>
      </w:r>
      <w:r w:rsidRPr="0019087E">
        <w:rPr>
          <w:rFonts w:eastAsia="Times New Roman" w:cs="Times New Roman"/>
          <w:sz w:val="20"/>
          <w:szCs w:val="20"/>
          <w:lang w:eastAsia="pl-PL"/>
        </w:rPr>
        <w:t xml:space="preserve">do: okres w dniach: 30 (od ostatecznego terminu składania ofert) </w:t>
      </w:r>
      <w:r w:rsidRPr="0019087E">
        <w:rPr>
          <w:rFonts w:eastAsia="Times New Roman" w:cs="Times New Roman"/>
          <w:sz w:val="20"/>
          <w:szCs w:val="20"/>
          <w:lang w:eastAsia="pl-PL"/>
        </w:rPr>
        <w:br/>
      </w:r>
      <w:r w:rsidRPr="0019087E">
        <w:rPr>
          <w:rFonts w:eastAsia="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087E">
        <w:rPr>
          <w:rFonts w:eastAsia="Times New Roman" w:cs="Times New Roman"/>
          <w:sz w:val="20"/>
          <w:szCs w:val="20"/>
          <w:lang w:eastAsia="pl-PL"/>
        </w:rPr>
        <w:t xml:space="preserve"> Tak </w:t>
      </w:r>
      <w:r w:rsidRPr="0019087E">
        <w:rPr>
          <w:rFonts w:eastAsia="Times New Roman" w:cs="Times New Roman"/>
          <w:sz w:val="20"/>
          <w:szCs w:val="20"/>
          <w:lang w:eastAsia="pl-PL"/>
        </w:rPr>
        <w:br/>
      </w:r>
      <w:r w:rsidRPr="0019087E">
        <w:rPr>
          <w:rFonts w:eastAsia="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r w:rsidRPr="0019087E">
        <w:rPr>
          <w:rFonts w:eastAsia="Times New Roman" w:cs="Times New Roman"/>
          <w:b/>
          <w:bCs/>
          <w:sz w:val="20"/>
          <w:szCs w:val="20"/>
          <w:lang w:eastAsia="pl-PL"/>
        </w:rPr>
        <w:t>IV.6.6) Informacje dodatkowe:</w:t>
      </w:r>
      <w:r w:rsidRPr="0019087E">
        <w:rPr>
          <w:rFonts w:eastAsia="Times New Roman" w:cs="Times New Roman"/>
          <w:sz w:val="20"/>
          <w:szCs w:val="20"/>
          <w:lang w:eastAsia="pl-PL"/>
        </w:rPr>
        <w:t xml:space="preserve"> </w:t>
      </w:r>
      <w:r w:rsidRPr="0019087E">
        <w:rPr>
          <w:rFonts w:eastAsia="Times New Roman" w:cs="Times New Roman"/>
          <w:sz w:val="20"/>
          <w:szCs w:val="20"/>
          <w:lang w:eastAsia="pl-PL"/>
        </w:rPr>
        <w:br/>
      </w:r>
    </w:p>
    <w:p w:rsidR="0019087E" w:rsidRPr="0019087E" w:rsidRDefault="0019087E" w:rsidP="0019087E">
      <w:pPr>
        <w:spacing w:after="0" w:line="240" w:lineRule="auto"/>
        <w:jc w:val="center"/>
        <w:rPr>
          <w:rFonts w:eastAsia="Times New Roman" w:cs="Times New Roman"/>
          <w:sz w:val="20"/>
          <w:szCs w:val="20"/>
          <w:lang w:eastAsia="pl-PL"/>
        </w:rPr>
      </w:pPr>
      <w:r w:rsidRPr="0019087E">
        <w:rPr>
          <w:rFonts w:eastAsia="Times New Roman" w:cs="Times New Roman"/>
          <w:sz w:val="20"/>
          <w:szCs w:val="20"/>
          <w:u w:val="single"/>
          <w:lang w:eastAsia="pl-PL"/>
        </w:rPr>
        <w:t xml:space="preserve">ZAŁĄCZNIK I - INFORMACJE DOTYCZĄCE OFERT CZĘŚCIOWYCH </w:t>
      </w:r>
    </w:p>
    <w:p w:rsidR="0019087E" w:rsidRPr="0019087E" w:rsidRDefault="0019087E" w:rsidP="0019087E">
      <w:pPr>
        <w:spacing w:after="0" w:line="240" w:lineRule="auto"/>
        <w:rPr>
          <w:rFonts w:eastAsia="Times New Roman" w:cs="Times New Roman"/>
          <w:sz w:val="20"/>
          <w:szCs w:val="20"/>
          <w:lang w:eastAsia="pl-PL"/>
        </w:rPr>
      </w:pPr>
    </w:p>
    <w:p w:rsidR="0019087E" w:rsidRPr="0019087E" w:rsidRDefault="0019087E" w:rsidP="0019087E">
      <w:pPr>
        <w:spacing w:after="0" w:line="240" w:lineRule="auto"/>
        <w:rPr>
          <w:rFonts w:eastAsia="Times New Roman" w:cs="Times New Roman"/>
          <w:sz w:val="20"/>
          <w:szCs w:val="20"/>
          <w:lang w:eastAsia="pl-PL"/>
        </w:rPr>
      </w:pPr>
    </w:p>
    <w:p w:rsidR="0019087E" w:rsidRPr="0019087E" w:rsidRDefault="0019087E" w:rsidP="0019087E">
      <w:pPr>
        <w:spacing w:after="240" w:line="240" w:lineRule="auto"/>
        <w:rPr>
          <w:rFonts w:eastAsia="Times New Roman" w:cs="Times New Roman"/>
          <w:sz w:val="20"/>
          <w:szCs w:val="20"/>
          <w:lang w:eastAsia="pl-PL"/>
        </w:rPr>
      </w:pPr>
    </w:p>
    <w:p w:rsidR="0019087E" w:rsidRPr="0019087E" w:rsidRDefault="0019087E" w:rsidP="0019087E">
      <w:pPr>
        <w:spacing w:after="240" w:line="240" w:lineRule="auto"/>
        <w:rPr>
          <w:rFonts w:eastAsia="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9087E" w:rsidRPr="0019087E" w:rsidTr="0019087E">
        <w:trPr>
          <w:tblCellSpacing w:w="15" w:type="dxa"/>
        </w:trPr>
        <w:tc>
          <w:tcPr>
            <w:tcW w:w="0" w:type="auto"/>
            <w:vAlign w:val="center"/>
            <w:hideMark/>
          </w:tcPr>
          <w:p w:rsidR="0019087E" w:rsidRPr="0019087E" w:rsidRDefault="0019087E" w:rsidP="0019087E">
            <w:pPr>
              <w:spacing w:after="0" w:line="240" w:lineRule="auto"/>
              <w:rPr>
                <w:rFonts w:eastAsia="Times New Roman" w:cs="Times New Roman"/>
                <w:sz w:val="20"/>
                <w:szCs w:val="20"/>
                <w:lang w:eastAsia="pl-PL"/>
              </w:rPr>
            </w:pPr>
          </w:p>
        </w:tc>
      </w:tr>
    </w:tbl>
    <w:p w:rsidR="004726AA" w:rsidRPr="0019087E" w:rsidRDefault="004726AA">
      <w:pPr>
        <w:rPr>
          <w:sz w:val="20"/>
          <w:szCs w:val="20"/>
        </w:rPr>
      </w:pPr>
    </w:p>
    <w:sectPr w:rsidR="004726AA" w:rsidRPr="0019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7E"/>
    <w:rsid w:val="0019087E"/>
    <w:rsid w:val="004726AA"/>
    <w:rsid w:val="00F50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24629">
      <w:bodyDiv w:val="1"/>
      <w:marLeft w:val="0"/>
      <w:marRight w:val="0"/>
      <w:marTop w:val="0"/>
      <w:marBottom w:val="0"/>
      <w:divBdr>
        <w:top w:val="none" w:sz="0" w:space="0" w:color="auto"/>
        <w:left w:val="none" w:sz="0" w:space="0" w:color="auto"/>
        <w:bottom w:val="none" w:sz="0" w:space="0" w:color="auto"/>
        <w:right w:val="none" w:sz="0" w:space="0" w:color="auto"/>
      </w:divBdr>
      <w:divsChild>
        <w:div w:id="919559383">
          <w:marLeft w:val="0"/>
          <w:marRight w:val="0"/>
          <w:marTop w:val="0"/>
          <w:marBottom w:val="0"/>
          <w:divBdr>
            <w:top w:val="none" w:sz="0" w:space="0" w:color="auto"/>
            <w:left w:val="none" w:sz="0" w:space="0" w:color="auto"/>
            <w:bottom w:val="none" w:sz="0" w:space="0" w:color="auto"/>
            <w:right w:val="none" w:sz="0" w:space="0" w:color="auto"/>
          </w:divBdr>
          <w:divsChild>
            <w:div w:id="1884246700">
              <w:marLeft w:val="0"/>
              <w:marRight w:val="0"/>
              <w:marTop w:val="0"/>
              <w:marBottom w:val="0"/>
              <w:divBdr>
                <w:top w:val="none" w:sz="0" w:space="0" w:color="auto"/>
                <w:left w:val="none" w:sz="0" w:space="0" w:color="auto"/>
                <w:bottom w:val="none" w:sz="0" w:space="0" w:color="auto"/>
                <w:right w:val="none" w:sz="0" w:space="0" w:color="auto"/>
              </w:divBdr>
            </w:div>
            <w:div w:id="588855187">
              <w:marLeft w:val="0"/>
              <w:marRight w:val="0"/>
              <w:marTop w:val="0"/>
              <w:marBottom w:val="0"/>
              <w:divBdr>
                <w:top w:val="none" w:sz="0" w:space="0" w:color="auto"/>
                <w:left w:val="none" w:sz="0" w:space="0" w:color="auto"/>
                <w:bottom w:val="none" w:sz="0" w:space="0" w:color="auto"/>
                <w:right w:val="none" w:sz="0" w:space="0" w:color="auto"/>
              </w:divBdr>
            </w:div>
            <w:div w:id="21785415">
              <w:marLeft w:val="0"/>
              <w:marRight w:val="0"/>
              <w:marTop w:val="0"/>
              <w:marBottom w:val="0"/>
              <w:divBdr>
                <w:top w:val="none" w:sz="0" w:space="0" w:color="auto"/>
                <w:left w:val="none" w:sz="0" w:space="0" w:color="auto"/>
                <w:bottom w:val="none" w:sz="0" w:space="0" w:color="auto"/>
                <w:right w:val="none" w:sz="0" w:space="0" w:color="auto"/>
              </w:divBdr>
              <w:divsChild>
                <w:div w:id="193739820">
                  <w:marLeft w:val="0"/>
                  <w:marRight w:val="0"/>
                  <w:marTop w:val="0"/>
                  <w:marBottom w:val="0"/>
                  <w:divBdr>
                    <w:top w:val="none" w:sz="0" w:space="0" w:color="auto"/>
                    <w:left w:val="none" w:sz="0" w:space="0" w:color="auto"/>
                    <w:bottom w:val="none" w:sz="0" w:space="0" w:color="auto"/>
                    <w:right w:val="none" w:sz="0" w:space="0" w:color="auto"/>
                  </w:divBdr>
                </w:div>
              </w:divsChild>
            </w:div>
            <w:div w:id="1132020772">
              <w:marLeft w:val="0"/>
              <w:marRight w:val="0"/>
              <w:marTop w:val="0"/>
              <w:marBottom w:val="0"/>
              <w:divBdr>
                <w:top w:val="none" w:sz="0" w:space="0" w:color="auto"/>
                <w:left w:val="none" w:sz="0" w:space="0" w:color="auto"/>
                <w:bottom w:val="none" w:sz="0" w:space="0" w:color="auto"/>
                <w:right w:val="none" w:sz="0" w:space="0" w:color="auto"/>
              </w:divBdr>
              <w:divsChild>
                <w:div w:id="860358848">
                  <w:marLeft w:val="0"/>
                  <w:marRight w:val="0"/>
                  <w:marTop w:val="0"/>
                  <w:marBottom w:val="0"/>
                  <w:divBdr>
                    <w:top w:val="none" w:sz="0" w:space="0" w:color="auto"/>
                    <w:left w:val="none" w:sz="0" w:space="0" w:color="auto"/>
                    <w:bottom w:val="none" w:sz="0" w:space="0" w:color="auto"/>
                    <w:right w:val="none" w:sz="0" w:space="0" w:color="auto"/>
                  </w:divBdr>
                </w:div>
              </w:divsChild>
            </w:div>
            <w:div w:id="1678992947">
              <w:marLeft w:val="0"/>
              <w:marRight w:val="0"/>
              <w:marTop w:val="0"/>
              <w:marBottom w:val="0"/>
              <w:divBdr>
                <w:top w:val="none" w:sz="0" w:space="0" w:color="auto"/>
                <w:left w:val="none" w:sz="0" w:space="0" w:color="auto"/>
                <w:bottom w:val="none" w:sz="0" w:space="0" w:color="auto"/>
                <w:right w:val="none" w:sz="0" w:space="0" w:color="auto"/>
              </w:divBdr>
              <w:divsChild>
                <w:div w:id="604266604">
                  <w:marLeft w:val="0"/>
                  <w:marRight w:val="0"/>
                  <w:marTop w:val="0"/>
                  <w:marBottom w:val="0"/>
                  <w:divBdr>
                    <w:top w:val="none" w:sz="0" w:space="0" w:color="auto"/>
                    <w:left w:val="none" w:sz="0" w:space="0" w:color="auto"/>
                    <w:bottom w:val="none" w:sz="0" w:space="0" w:color="auto"/>
                    <w:right w:val="none" w:sz="0" w:space="0" w:color="auto"/>
                  </w:divBdr>
                </w:div>
                <w:div w:id="640161959">
                  <w:marLeft w:val="0"/>
                  <w:marRight w:val="0"/>
                  <w:marTop w:val="0"/>
                  <w:marBottom w:val="0"/>
                  <w:divBdr>
                    <w:top w:val="none" w:sz="0" w:space="0" w:color="auto"/>
                    <w:left w:val="none" w:sz="0" w:space="0" w:color="auto"/>
                    <w:bottom w:val="none" w:sz="0" w:space="0" w:color="auto"/>
                    <w:right w:val="none" w:sz="0" w:space="0" w:color="auto"/>
                  </w:divBdr>
                </w:div>
                <w:div w:id="1606377349">
                  <w:marLeft w:val="0"/>
                  <w:marRight w:val="0"/>
                  <w:marTop w:val="0"/>
                  <w:marBottom w:val="0"/>
                  <w:divBdr>
                    <w:top w:val="none" w:sz="0" w:space="0" w:color="auto"/>
                    <w:left w:val="none" w:sz="0" w:space="0" w:color="auto"/>
                    <w:bottom w:val="none" w:sz="0" w:space="0" w:color="auto"/>
                    <w:right w:val="none" w:sz="0" w:space="0" w:color="auto"/>
                  </w:divBdr>
                </w:div>
                <w:div w:id="203446357">
                  <w:marLeft w:val="0"/>
                  <w:marRight w:val="0"/>
                  <w:marTop w:val="0"/>
                  <w:marBottom w:val="0"/>
                  <w:divBdr>
                    <w:top w:val="none" w:sz="0" w:space="0" w:color="auto"/>
                    <w:left w:val="none" w:sz="0" w:space="0" w:color="auto"/>
                    <w:bottom w:val="none" w:sz="0" w:space="0" w:color="auto"/>
                    <w:right w:val="none" w:sz="0" w:space="0" w:color="auto"/>
                  </w:divBdr>
                </w:div>
              </w:divsChild>
            </w:div>
            <w:div w:id="1278563266">
              <w:marLeft w:val="0"/>
              <w:marRight w:val="0"/>
              <w:marTop w:val="0"/>
              <w:marBottom w:val="0"/>
              <w:divBdr>
                <w:top w:val="none" w:sz="0" w:space="0" w:color="auto"/>
                <w:left w:val="none" w:sz="0" w:space="0" w:color="auto"/>
                <w:bottom w:val="none" w:sz="0" w:space="0" w:color="auto"/>
                <w:right w:val="none" w:sz="0" w:space="0" w:color="auto"/>
              </w:divBdr>
              <w:divsChild>
                <w:div w:id="1249538139">
                  <w:marLeft w:val="0"/>
                  <w:marRight w:val="0"/>
                  <w:marTop w:val="0"/>
                  <w:marBottom w:val="0"/>
                  <w:divBdr>
                    <w:top w:val="none" w:sz="0" w:space="0" w:color="auto"/>
                    <w:left w:val="none" w:sz="0" w:space="0" w:color="auto"/>
                    <w:bottom w:val="none" w:sz="0" w:space="0" w:color="auto"/>
                    <w:right w:val="none" w:sz="0" w:space="0" w:color="auto"/>
                  </w:divBdr>
                </w:div>
                <w:div w:id="17896412">
                  <w:marLeft w:val="0"/>
                  <w:marRight w:val="0"/>
                  <w:marTop w:val="0"/>
                  <w:marBottom w:val="0"/>
                  <w:divBdr>
                    <w:top w:val="none" w:sz="0" w:space="0" w:color="auto"/>
                    <w:left w:val="none" w:sz="0" w:space="0" w:color="auto"/>
                    <w:bottom w:val="none" w:sz="0" w:space="0" w:color="auto"/>
                    <w:right w:val="none" w:sz="0" w:space="0" w:color="auto"/>
                  </w:divBdr>
                </w:div>
                <w:div w:id="1904221186">
                  <w:marLeft w:val="0"/>
                  <w:marRight w:val="0"/>
                  <w:marTop w:val="0"/>
                  <w:marBottom w:val="0"/>
                  <w:divBdr>
                    <w:top w:val="none" w:sz="0" w:space="0" w:color="auto"/>
                    <w:left w:val="none" w:sz="0" w:space="0" w:color="auto"/>
                    <w:bottom w:val="none" w:sz="0" w:space="0" w:color="auto"/>
                    <w:right w:val="none" w:sz="0" w:space="0" w:color="auto"/>
                  </w:divBdr>
                </w:div>
                <w:div w:id="390812591">
                  <w:marLeft w:val="0"/>
                  <w:marRight w:val="0"/>
                  <w:marTop w:val="0"/>
                  <w:marBottom w:val="0"/>
                  <w:divBdr>
                    <w:top w:val="none" w:sz="0" w:space="0" w:color="auto"/>
                    <w:left w:val="none" w:sz="0" w:space="0" w:color="auto"/>
                    <w:bottom w:val="none" w:sz="0" w:space="0" w:color="auto"/>
                    <w:right w:val="none" w:sz="0" w:space="0" w:color="auto"/>
                  </w:divBdr>
                </w:div>
                <w:div w:id="2080472350">
                  <w:marLeft w:val="0"/>
                  <w:marRight w:val="0"/>
                  <w:marTop w:val="0"/>
                  <w:marBottom w:val="0"/>
                  <w:divBdr>
                    <w:top w:val="none" w:sz="0" w:space="0" w:color="auto"/>
                    <w:left w:val="none" w:sz="0" w:space="0" w:color="auto"/>
                    <w:bottom w:val="none" w:sz="0" w:space="0" w:color="auto"/>
                    <w:right w:val="none" w:sz="0" w:space="0" w:color="auto"/>
                  </w:divBdr>
                </w:div>
                <w:div w:id="78523896">
                  <w:marLeft w:val="0"/>
                  <w:marRight w:val="0"/>
                  <w:marTop w:val="0"/>
                  <w:marBottom w:val="0"/>
                  <w:divBdr>
                    <w:top w:val="none" w:sz="0" w:space="0" w:color="auto"/>
                    <w:left w:val="none" w:sz="0" w:space="0" w:color="auto"/>
                    <w:bottom w:val="none" w:sz="0" w:space="0" w:color="auto"/>
                    <w:right w:val="none" w:sz="0" w:space="0" w:color="auto"/>
                  </w:divBdr>
                </w:div>
                <w:div w:id="647632606">
                  <w:marLeft w:val="0"/>
                  <w:marRight w:val="0"/>
                  <w:marTop w:val="0"/>
                  <w:marBottom w:val="0"/>
                  <w:divBdr>
                    <w:top w:val="none" w:sz="0" w:space="0" w:color="auto"/>
                    <w:left w:val="none" w:sz="0" w:space="0" w:color="auto"/>
                    <w:bottom w:val="none" w:sz="0" w:space="0" w:color="auto"/>
                    <w:right w:val="none" w:sz="0" w:space="0" w:color="auto"/>
                  </w:divBdr>
                </w:div>
              </w:divsChild>
            </w:div>
            <w:div w:id="916326187">
              <w:marLeft w:val="0"/>
              <w:marRight w:val="0"/>
              <w:marTop w:val="0"/>
              <w:marBottom w:val="0"/>
              <w:divBdr>
                <w:top w:val="none" w:sz="0" w:space="0" w:color="auto"/>
                <w:left w:val="none" w:sz="0" w:space="0" w:color="auto"/>
                <w:bottom w:val="none" w:sz="0" w:space="0" w:color="auto"/>
                <w:right w:val="none" w:sz="0" w:space="0" w:color="auto"/>
              </w:divBdr>
              <w:divsChild>
                <w:div w:id="1604680233">
                  <w:marLeft w:val="0"/>
                  <w:marRight w:val="0"/>
                  <w:marTop w:val="0"/>
                  <w:marBottom w:val="0"/>
                  <w:divBdr>
                    <w:top w:val="none" w:sz="0" w:space="0" w:color="auto"/>
                    <w:left w:val="none" w:sz="0" w:space="0" w:color="auto"/>
                    <w:bottom w:val="none" w:sz="0" w:space="0" w:color="auto"/>
                    <w:right w:val="none" w:sz="0" w:space="0" w:color="auto"/>
                  </w:divBdr>
                </w:div>
                <w:div w:id="1220747257">
                  <w:marLeft w:val="0"/>
                  <w:marRight w:val="0"/>
                  <w:marTop w:val="0"/>
                  <w:marBottom w:val="0"/>
                  <w:divBdr>
                    <w:top w:val="none" w:sz="0" w:space="0" w:color="auto"/>
                    <w:left w:val="none" w:sz="0" w:space="0" w:color="auto"/>
                    <w:bottom w:val="none" w:sz="0" w:space="0" w:color="auto"/>
                    <w:right w:val="none" w:sz="0" w:space="0" w:color="auto"/>
                  </w:divBdr>
                </w:div>
              </w:divsChild>
            </w:div>
            <w:div w:id="1600603666">
              <w:marLeft w:val="0"/>
              <w:marRight w:val="0"/>
              <w:marTop w:val="0"/>
              <w:marBottom w:val="0"/>
              <w:divBdr>
                <w:top w:val="none" w:sz="0" w:space="0" w:color="auto"/>
                <w:left w:val="none" w:sz="0" w:space="0" w:color="auto"/>
                <w:bottom w:val="none" w:sz="0" w:space="0" w:color="auto"/>
                <w:right w:val="none" w:sz="0" w:space="0" w:color="auto"/>
              </w:divBdr>
              <w:divsChild>
                <w:div w:id="120198286">
                  <w:marLeft w:val="0"/>
                  <w:marRight w:val="0"/>
                  <w:marTop w:val="0"/>
                  <w:marBottom w:val="0"/>
                  <w:divBdr>
                    <w:top w:val="none" w:sz="0" w:space="0" w:color="auto"/>
                    <w:left w:val="none" w:sz="0" w:space="0" w:color="auto"/>
                    <w:bottom w:val="none" w:sz="0" w:space="0" w:color="auto"/>
                    <w:right w:val="none" w:sz="0" w:space="0" w:color="auto"/>
                  </w:divBdr>
                </w:div>
                <w:div w:id="138768412">
                  <w:marLeft w:val="0"/>
                  <w:marRight w:val="0"/>
                  <w:marTop w:val="0"/>
                  <w:marBottom w:val="0"/>
                  <w:divBdr>
                    <w:top w:val="none" w:sz="0" w:space="0" w:color="auto"/>
                    <w:left w:val="none" w:sz="0" w:space="0" w:color="auto"/>
                    <w:bottom w:val="none" w:sz="0" w:space="0" w:color="auto"/>
                    <w:right w:val="none" w:sz="0" w:space="0" w:color="auto"/>
                  </w:divBdr>
                </w:div>
                <w:div w:id="201792089">
                  <w:marLeft w:val="0"/>
                  <w:marRight w:val="0"/>
                  <w:marTop w:val="0"/>
                  <w:marBottom w:val="0"/>
                  <w:divBdr>
                    <w:top w:val="none" w:sz="0" w:space="0" w:color="auto"/>
                    <w:left w:val="none" w:sz="0" w:space="0" w:color="auto"/>
                    <w:bottom w:val="none" w:sz="0" w:space="0" w:color="auto"/>
                    <w:right w:val="none" w:sz="0" w:space="0" w:color="auto"/>
                  </w:divBdr>
                </w:div>
                <w:div w:id="1469083557">
                  <w:marLeft w:val="0"/>
                  <w:marRight w:val="0"/>
                  <w:marTop w:val="0"/>
                  <w:marBottom w:val="0"/>
                  <w:divBdr>
                    <w:top w:val="none" w:sz="0" w:space="0" w:color="auto"/>
                    <w:left w:val="none" w:sz="0" w:space="0" w:color="auto"/>
                    <w:bottom w:val="none" w:sz="0" w:space="0" w:color="auto"/>
                    <w:right w:val="none" w:sz="0" w:space="0" w:color="auto"/>
                  </w:divBdr>
                </w:div>
                <w:div w:id="781846564">
                  <w:marLeft w:val="0"/>
                  <w:marRight w:val="0"/>
                  <w:marTop w:val="0"/>
                  <w:marBottom w:val="0"/>
                  <w:divBdr>
                    <w:top w:val="none" w:sz="0" w:space="0" w:color="auto"/>
                    <w:left w:val="none" w:sz="0" w:space="0" w:color="auto"/>
                    <w:bottom w:val="none" w:sz="0" w:space="0" w:color="auto"/>
                    <w:right w:val="none" w:sz="0" w:space="0" w:color="auto"/>
                  </w:divBdr>
                </w:div>
              </w:divsChild>
            </w:div>
            <w:div w:id="1167863742">
              <w:marLeft w:val="0"/>
              <w:marRight w:val="0"/>
              <w:marTop w:val="0"/>
              <w:marBottom w:val="0"/>
              <w:divBdr>
                <w:top w:val="none" w:sz="0" w:space="0" w:color="auto"/>
                <w:left w:val="none" w:sz="0" w:space="0" w:color="auto"/>
                <w:bottom w:val="none" w:sz="0" w:space="0" w:color="auto"/>
                <w:right w:val="none" w:sz="0" w:space="0" w:color="auto"/>
              </w:divBdr>
              <w:divsChild>
                <w:div w:id="880559218">
                  <w:marLeft w:val="0"/>
                  <w:marRight w:val="0"/>
                  <w:marTop w:val="0"/>
                  <w:marBottom w:val="0"/>
                  <w:divBdr>
                    <w:top w:val="none" w:sz="0" w:space="0" w:color="auto"/>
                    <w:left w:val="none" w:sz="0" w:space="0" w:color="auto"/>
                    <w:bottom w:val="none" w:sz="0" w:space="0" w:color="auto"/>
                    <w:right w:val="none" w:sz="0" w:space="0" w:color="auto"/>
                  </w:divBdr>
                </w:div>
                <w:div w:id="1459031975">
                  <w:marLeft w:val="0"/>
                  <w:marRight w:val="0"/>
                  <w:marTop w:val="0"/>
                  <w:marBottom w:val="0"/>
                  <w:divBdr>
                    <w:top w:val="none" w:sz="0" w:space="0" w:color="auto"/>
                    <w:left w:val="none" w:sz="0" w:space="0" w:color="auto"/>
                    <w:bottom w:val="none" w:sz="0" w:space="0" w:color="auto"/>
                    <w:right w:val="none" w:sz="0" w:space="0" w:color="auto"/>
                  </w:divBdr>
                </w:div>
                <w:div w:id="179591674">
                  <w:marLeft w:val="0"/>
                  <w:marRight w:val="0"/>
                  <w:marTop w:val="0"/>
                  <w:marBottom w:val="0"/>
                  <w:divBdr>
                    <w:top w:val="none" w:sz="0" w:space="0" w:color="auto"/>
                    <w:left w:val="none" w:sz="0" w:space="0" w:color="auto"/>
                    <w:bottom w:val="none" w:sz="0" w:space="0" w:color="auto"/>
                    <w:right w:val="none" w:sz="0" w:space="0" w:color="auto"/>
                  </w:divBdr>
                </w:div>
                <w:div w:id="2106223187">
                  <w:marLeft w:val="0"/>
                  <w:marRight w:val="0"/>
                  <w:marTop w:val="0"/>
                  <w:marBottom w:val="0"/>
                  <w:divBdr>
                    <w:top w:val="none" w:sz="0" w:space="0" w:color="auto"/>
                    <w:left w:val="none" w:sz="0" w:space="0" w:color="auto"/>
                    <w:bottom w:val="none" w:sz="0" w:space="0" w:color="auto"/>
                    <w:right w:val="none" w:sz="0" w:space="0" w:color="auto"/>
                  </w:divBdr>
                </w:div>
                <w:div w:id="228733312">
                  <w:marLeft w:val="0"/>
                  <w:marRight w:val="0"/>
                  <w:marTop w:val="0"/>
                  <w:marBottom w:val="0"/>
                  <w:divBdr>
                    <w:top w:val="none" w:sz="0" w:space="0" w:color="auto"/>
                    <w:left w:val="none" w:sz="0" w:space="0" w:color="auto"/>
                    <w:bottom w:val="none" w:sz="0" w:space="0" w:color="auto"/>
                    <w:right w:val="none" w:sz="0" w:space="0" w:color="auto"/>
                  </w:divBdr>
                </w:div>
                <w:div w:id="530649003">
                  <w:marLeft w:val="0"/>
                  <w:marRight w:val="0"/>
                  <w:marTop w:val="0"/>
                  <w:marBottom w:val="0"/>
                  <w:divBdr>
                    <w:top w:val="none" w:sz="0" w:space="0" w:color="auto"/>
                    <w:left w:val="none" w:sz="0" w:space="0" w:color="auto"/>
                    <w:bottom w:val="none" w:sz="0" w:space="0" w:color="auto"/>
                    <w:right w:val="none" w:sz="0" w:space="0" w:color="auto"/>
                  </w:divBdr>
                </w:div>
                <w:div w:id="696782787">
                  <w:marLeft w:val="0"/>
                  <w:marRight w:val="0"/>
                  <w:marTop w:val="0"/>
                  <w:marBottom w:val="0"/>
                  <w:divBdr>
                    <w:top w:val="none" w:sz="0" w:space="0" w:color="auto"/>
                    <w:left w:val="none" w:sz="0" w:space="0" w:color="auto"/>
                    <w:bottom w:val="none" w:sz="0" w:space="0" w:color="auto"/>
                    <w:right w:val="none" w:sz="0" w:space="0" w:color="auto"/>
                  </w:divBdr>
                </w:div>
                <w:div w:id="1798571767">
                  <w:marLeft w:val="0"/>
                  <w:marRight w:val="0"/>
                  <w:marTop w:val="0"/>
                  <w:marBottom w:val="0"/>
                  <w:divBdr>
                    <w:top w:val="none" w:sz="0" w:space="0" w:color="auto"/>
                    <w:left w:val="none" w:sz="0" w:space="0" w:color="auto"/>
                    <w:bottom w:val="none" w:sz="0" w:space="0" w:color="auto"/>
                    <w:right w:val="none" w:sz="0" w:space="0" w:color="auto"/>
                  </w:divBdr>
                </w:div>
              </w:divsChild>
            </w:div>
            <w:div w:id="7937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4183</Words>
  <Characters>25100</Characters>
  <Application>Microsoft Office Word</Application>
  <DocSecurity>0</DocSecurity>
  <Lines>209</Lines>
  <Paragraphs>58</Paragraphs>
  <ScaleCrop>false</ScaleCrop>
  <Company>CKDA</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Chojnacki</dc:creator>
  <cp:lastModifiedBy>Sebastian Chojnacki</cp:lastModifiedBy>
  <cp:revision>1</cp:revision>
  <dcterms:created xsi:type="dcterms:W3CDTF">2018-03-30T09:17:00Z</dcterms:created>
  <dcterms:modified xsi:type="dcterms:W3CDTF">2018-03-30T09:19:00Z</dcterms:modified>
</cp:coreProperties>
</file>