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65" w:rsidRPr="00586E25" w:rsidRDefault="00335665" w:rsidP="00335665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1e</w:t>
      </w:r>
    </w:p>
    <w:p w:rsidR="00335665" w:rsidRPr="00586E25" w:rsidRDefault="00335665" w:rsidP="00335665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</w:p>
    <w:p w:rsidR="00335665" w:rsidRPr="00586E25" w:rsidRDefault="00335665" w:rsidP="00335665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335665" w:rsidRPr="00586E25" w:rsidRDefault="00335665" w:rsidP="00335665">
      <w:pPr>
        <w:framePr w:w="5113" w:h="1297" w:hSpace="141" w:wrap="around" w:vAnchor="text" w:hAnchor="page" w:x="5467" w:y="2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</w:t>
      </w:r>
      <w:proofErr w:type="spellStart"/>
      <w:r w:rsidRPr="00586E25">
        <w:rPr>
          <w:rFonts w:ascii="Bookman Old Style" w:hAnsi="Bookman Old Style"/>
          <w:b/>
          <w:sz w:val="28"/>
          <w:szCs w:val="28"/>
        </w:rPr>
        <w:t>serotypów</w:t>
      </w:r>
      <w:proofErr w:type="spellEnd"/>
      <w:r w:rsidRPr="00586E25">
        <w:rPr>
          <w:rFonts w:ascii="Bookman Old Style" w:hAnsi="Bookman Old Style"/>
          <w:b/>
          <w:sz w:val="28"/>
          <w:szCs w:val="28"/>
        </w:rPr>
        <w:t xml:space="preserve">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 stadach indyków rzeźnych)</w:t>
      </w:r>
    </w:p>
    <w:p w:rsidR="00335665" w:rsidRPr="00586E25" w:rsidRDefault="00335665" w:rsidP="0033566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335665" w:rsidRPr="00586E25" w:rsidRDefault="00335665" w:rsidP="0033566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</w:pPr>
    </w:p>
    <w:p w:rsidR="00335665" w:rsidRPr="00586E25" w:rsidRDefault="00335665" w:rsidP="0033566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335665" w:rsidRPr="00586E25" w:rsidRDefault="00335665" w:rsidP="00335665">
      <w:pPr>
        <w:framePr w:w="3369" w:h="1175" w:hSpace="141" w:wrap="around" w:vAnchor="text" w:hAnchor="page" w:x="147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71" w:lineRule="auto"/>
        <w:rPr>
          <w:vertAlign w:val="superscript"/>
        </w:rPr>
      </w:pPr>
    </w:p>
    <w:p w:rsidR="00335665" w:rsidRPr="00586E25" w:rsidRDefault="00335665" w:rsidP="00335665">
      <w:pPr>
        <w:pStyle w:val="Legenda"/>
        <w:framePr w:wrap="around" w:x="1478" w:y="1"/>
        <w:rPr>
          <w:rFonts w:ascii="Bookman Old Style" w:hAnsi="Bookman Old Style"/>
          <w:szCs w:val="24"/>
        </w:rPr>
      </w:pPr>
      <w:r w:rsidRPr="00586E25">
        <w:rPr>
          <w:rFonts w:ascii="Bookman Old Style" w:hAnsi="Bookman Old Style"/>
          <w:szCs w:val="24"/>
        </w:rPr>
        <w:t>Pieczęć Powiatowego Inspektoratu</w:t>
      </w:r>
      <w:r w:rsidRPr="00586E25">
        <w:rPr>
          <w:rFonts w:ascii="Bookman Old Style" w:hAnsi="Bookman Old Style"/>
          <w:szCs w:val="24"/>
        </w:rPr>
        <w:br/>
        <w:t>Weterynarii</w:t>
      </w:r>
    </w:p>
    <w:p w:rsidR="00335665" w:rsidRPr="00586E25" w:rsidRDefault="00335665" w:rsidP="00335665">
      <w:pPr>
        <w:ind w:right="72"/>
        <w:rPr>
          <w:rFonts w:ascii="Bookman Old Style" w:hAnsi="Bookman Old Style"/>
        </w:rPr>
      </w:pPr>
    </w:p>
    <w:p w:rsidR="00335665" w:rsidRPr="00586E25" w:rsidRDefault="00335665" w:rsidP="00335665">
      <w:pPr>
        <w:ind w:right="72"/>
        <w:rPr>
          <w:rFonts w:ascii="Bookman Old Style" w:hAnsi="Bookman Old Style"/>
        </w:rPr>
      </w:pPr>
    </w:p>
    <w:p w:rsidR="00335665" w:rsidRPr="00586E25" w:rsidRDefault="00335665" w:rsidP="00335665">
      <w:pPr>
        <w:spacing w:line="360" w:lineRule="auto"/>
        <w:ind w:right="72"/>
        <w:rPr>
          <w:rFonts w:ascii="Bookman Old Style" w:hAnsi="Bookman Old Style"/>
        </w:rPr>
      </w:pPr>
    </w:p>
    <w:p w:rsidR="00335665" w:rsidRPr="00586E25" w:rsidRDefault="00335665" w:rsidP="00335665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rozpoczęcia kontroli ..........................................</w:t>
      </w:r>
    </w:p>
    <w:p w:rsidR="00335665" w:rsidRPr="00586E25" w:rsidRDefault="00335665" w:rsidP="00335665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Data zakończenia kontroli ………………………………….</w:t>
      </w:r>
    </w:p>
    <w:p w:rsidR="00335665" w:rsidRPr="00586E25" w:rsidRDefault="00335665" w:rsidP="00335665">
      <w:pPr>
        <w:spacing w:line="360" w:lineRule="auto"/>
        <w:ind w:right="72"/>
        <w:rPr>
          <w:rFonts w:ascii="Bookman Old Style" w:hAnsi="Bookman Old Style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>Przerwy ………………………………………………………….</w:t>
      </w:r>
    </w:p>
    <w:p w:rsidR="00335665" w:rsidRPr="00586E25" w:rsidRDefault="00335665" w:rsidP="00335665">
      <w:pPr>
        <w:ind w:right="72"/>
        <w:jc w:val="center"/>
        <w:rPr>
          <w:rFonts w:ascii="Bookman Old Style" w:hAnsi="Bookman Old Style"/>
        </w:rPr>
      </w:pPr>
    </w:p>
    <w:p w:rsidR="00335665" w:rsidRPr="00586E25" w:rsidRDefault="00335665" w:rsidP="00335665">
      <w:pPr>
        <w:ind w:right="-108"/>
        <w:jc w:val="center"/>
        <w:rPr>
          <w:rFonts w:ascii="Bookman Old Style" w:hAnsi="Bookman Old Style"/>
          <w:b/>
          <w:sz w:val="28"/>
        </w:rPr>
      </w:pPr>
    </w:p>
    <w:p w:rsidR="00335665" w:rsidRPr="00586E25" w:rsidRDefault="00335665" w:rsidP="00335665">
      <w:pPr>
        <w:ind w:right="-108"/>
        <w:jc w:val="center"/>
        <w:rPr>
          <w:rFonts w:ascii="Bookman Old Style" w:hAnsi="Bookman Old Style"/>
        </w:rPr>
      </w:pPr>
      <w:r w:rsidRPr="00586E25">
        <w:rPr>
          <w:rFonts w:ascii="Bookman Old Style" w:hAnsi="Bookman Old Style"/>
          <w:b/>
          <w:sz w:val="28"/>
        </w:rPr>
        <w:t>PROTOKÓŁ KONTROLI Nr</w:t>
      </w:r>
      <w:r w:rsidRPr="00586E25">
        <w:rPr>
          <w:rFonts w:ascii="Bookman Old Style" w:hAnsi="Bookman Old Style"/>
        </w:rPr>
        <w:t xml:space="preserve"> ......................</w:t>
      </w:r>
    </w:p>
    <w:p w:rsidR="00335665" w:rsidRPr="00586E25" w:rsidRDefault="00335665" w:rsidP="00335665">
      <w:pPr>
        <w:ind w:right="-108"/>
        <w:jc w:val="center"/>
        <w:rPr>
          <w:rFonts w:ascii="Bookman Old Style" w:hAnsi="Bookman Old Style"/>
          <w:sz w:val="20"/>
          <w:szCs w:val="20"/>
        </w:rPr>
      </w:pPr>
      <w:r w:rsidRPr="00586E25">
        <w:rPr>
          <w:rFonts w:ascii="Bookman Old Style" w:hAnsi="Bookman Old Style"/>
          <w:sz w:val="20"/>
          <w:szCs w:val="20"/>
        </w:rPr>
        <w:t xml:space="preserve">okresowa/doraźna (niepotrzebne skreślić)  </w:t>
      </w:r>
    </w:p>
    <w:p w:rsidR="00335665" w:rsidRPr="00586E25" w:rsidRDefault="00335665" w:rsidP="00335665">
      <w:pPr>
        <w:ind w:right="-108"/>
        <w:jc w:val="center"/>
        <w:rPr>
          <w:rFonts w:ascii="Bookman Old Style" w:hAnsi="Bookman Old Style" w:cs="Arial"/>
          <w:sz w:val="18"/>
          <w:szCs w:val="18"/>
        </w:rPr>
      </w:pPr>
    </w:p>
    <w:p w:rsidR="00335665" w:rsidRPr="00586E25" w:rsidRDefault="00335665" w:rsidP="00335665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</w:p>
    <w:p w:rsidR="00335665" w:rsidRPr="00586E25" w:rsidRDefault="00335665" w:rsidP="00335665">
      <w:pPr>
        <w:pStyle w:val="Tekstpodstawowy"/>
        <w:spacing w:line="271" w:lineRule="auto"/>
        <w:ind w:right="-108"/>
        <w:jc w:val="center"/>
        <w:rPr>
          <w:rFonts w:ascii="Bookman Old Style" w:hAnsi="Bookman Old Style" w:cs="Arial"/>
          <w:b/>
          <w:sz w:val="22"/>
          <w:szCs w:val="22"/>
        </w:rPr>
      </w:pPr>
      <w:r w:rsidRPr="00586E25">
        <w:rPr>
          <w:rFonts w:ascii="Bookman Old Style" w:hAnsi="Bookman Old Style" w:cs="Arial"/>
          <w:b/>
          <w:sz w:val="22"/>
          <w:szCs w:val="22"/>
        </w:rPr>
        <w:t>Czynności kontrolne poprzedzono okazaniem legitymacji służbowej oraz upoważnienia do przeprowadzenia kontroli.</w:t>
      </w:r>
    </w:p>
    <w:p w:rsidR="00335665" w:rsidRPr="00586E25" w:rsidRDefault="00335665" w:rsidP="00335665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335665" w:rsidRPr="00586E25" w:rsidRDefault="00335665" w:rsidP="00335665">
      <w:pPr>
        <w:pStyle w:val="Tekstpodstawowy"/>
        <w:ind w:right="-108"/>
        <w:rPr>
          <w:rFonts w:ascii="Bookman Old Style" w:hAnsi="Bookman Old Style" w:cs="Arial"/>
          <w:sz w:val="22"/>
          <w:szCs w:val="22"/>
        </w:rPr>
      </w:pPr>
    </w:p>
    <w:p w:rsidR="00335665" w:rsidRPr="00586E25" w:rsidRDefault="00335665" w:rsidP="00335665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 w:cs="Arial"/>
          <w:sz w:val="22"/>
          <w:szCs w:val="22"/>
        </w:rPr>
        <w:t>Niniejszy protokół jest przeznaczony do dokumentowania stwierdzonych niezgodności z wymaganiami zawartymi w:</w:t>
      </w:r>
    </w:p>
    <w:p w:rsidR="00335665" w:rsidRPr="00586E25" w:rsidRDefault="00335665" w:rsidP="0033566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ustawie z dnia </w:t>
      </w:r>
      <w:r w:rsidRPr="00586E25">
        <w:rPr>
          <w:rFonts w:ascii="Bookman Old Style" w:hAnsi="Bookman Old Style" w:cs="Arial"/>
          <w:sz w:val="22"/>
          <w:szCs w:val="22"/>
        </w:rPr>
        <w:t>11 marca 2004 r. o ochronie zdrowia zwierząt oraz</w:t>
      </w:r>
      <w:r w:rsidRPr="00586E25">
        <w:rPr>
          <w:rFonts w:ascii="Bookman Old Style" w:hAnsi="Bookman Old Style"/>
          <w:sz w:val="22"/>
          <w:szCs w:val="22"/>
        </w:rPr>
        <w:t xml:space="preserve"> zwalczaniu chorób zakaźnych zwierząt (Dz. U. </w:t>
      </w:r>
      <w:r w:rsidRPr="00FE3B98">
        <w:rPr>
          <w:rFonts w:ascii="Bookman Old Style" w:hAnsi="Bookman Old Style"/>
          <w:sz w:val="22"/>
          <w:szCs w:val="22"/>
        </w:rPr>
        <w:t>z 2014 r. poz. 1539 oraz z 2015 r. poz. 266 i 470</w:t>
      </w:r>
      <w:r>
        <w:rPr>
          <w:rFonts w:ascii="Bookman Old Style" w:hAnsi="Bookman Old Style"/>
          <w:sz w:val="22"/>
          <w:szCs w:val="22"/>
        </w:rPr>
        <w:t xml:space="preserve"> oraz z 2016 r. poz. 1605</w:t>
      </w:r>
      <w:r w:rsidRPr="00586E25">
        <w:rPr>
          <w:rFonts w:ascii="Bookman Old Style" w:hAnsi="Bookman Old Style"/>
          <w:sz w:val="22"/>
          <w:szCs w:val="22"/>
        </w:rPr>
        <w:t>)</w:t>
      </w:r>
      <w:r w:rsidRPr="00586E25">
        <w:rPr>
          <w:rFonts w:ascii="Bookman Old Style" w:hAnsi="Bookman Old Style" w:cs="Arial"/>
          <w:sz w:val="22"/>
          <w:szCs w:val="22"/>
        </w:rPr>
        <w:t>,</w:t>
      </w:r>
    </w:p>
    <w:p w:rsidR="00335665" w:rsidRPr="00586E25" w:rsidRDefault="00335665" w:rsidP="0033566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(WE) nr 1177/2006 z dnia 1 sierpnia 2006 r. w sprawie wykonania rozporządzenia (WE) nr 2160/2003 Parlamentu Europejskiego i Rady w odniesieniu do wymogów dotyczących stosowania szczególnych metod kontroli w ramach krajowych programów na rzecz zwalczania salmonelli (Dz. Urz. UE </w:t>
      </w:r>
      <w:r w:rsidRPr="00586E25">
        <w:rPr>
          <w:rFonts w:ascii="Bookman Old Style" w:hAnsi="Bookman Old Style"/>
          <w:iCs/>
          <w:sz w:val="22"/>
          <w:szCs w:val="22"/>
        </w:rPr>
        <w:t>L 212 z 02.08.2006, str. 3),</w:t>
      </w:r>
    </w:p>
    <w:p w:rsidR="00335665" w:rsidRPr="00586E25" w:rsidRDefault="00335665" w:rsidP="0033566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sz w:val="22"/>
          <w:szCs w:val="22"/>
        </w:rPr>
      </w:pPr>
      <w:r w:rsidRPr="00586E25">
        <w:rPr>
          <w:rFonts w:ascii="Bookman Old Style" w:hAnsi="Bookman Old Style"/>
          <w:sz w:val="22"/>
          <w:szCs w:val="22"/>
        </w:rPr>
        <w:t xml:space="preserve">rozporządzeniu Komisji (UE) nr 1190/2012 z dnia 12 grudnia 2012 r. w sprawie unijnego ograniczenia występowania </w:t>
      </w:r>
      <w:r w:rsidRPr="00586E25">
        <w:rPr>
          <w:rFonts w:ascii="Bookman Old Style" w:hAnsi="Bookman Old Style"/>
          <w:i/>
          <w:sz w:val="22"/>
          <w:szCs w:val="22"/>
        </w:rPr>
        <w:t>Salmonella</w:t>
      </w:r>
      <w:r w:rsidRPr="00586E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86E25">
        <w:rPr>
          <w:rFonts w:ascii="Bookman Old Style" w:hAnsi="Bookman Old Style"/>
          <w:sz w:val="22"/>
          <w:szCs w:val="22"/>
        </w:rPr>
        <w:t>Enteritidis</w:t>
      </w:r>
      <w:proofErr w:type="spellEnd"/>
      <w:r w:rsidRPr="00586E25">
        <w:rPr>
          <w:rFonts w:ascii="Bookman Old Style" w:hAnsi="Bookman Old Style"/>
          <w:sz w:val="22"/>
          <w:szCs w:val="22"/>
        </w:rPr>
        <w:t xml:space="preserve"> i </w:t>
      </w:r>
      <w:r w:rsidRPr="00586E25">
        <w:rPr>
          <w:rFonts w:ascii="Bookman Old Style" w:hAnsi="Bookman Old Style"/>
          <w:i/>
          <w:sz w:val="22"/>
          <w:szCs w:val="22"/>
        </w:rPr>
        <w:t>Salmonella</w:t>
      </w:r>
      <w:r w:rsidRPr="00586E2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586E25">
        <w:rPr>
          <w:rFonts w:ascii="Bookman Old Style" w:hAnsi="Bookman Old Style"/>
          <w:sz w:val="22"/>
          <w:szCs w:val="22"/>
        </w:rPr>
        <w:t>Typhimurium</w:t>
      </w:r>
      <w:proofErr w:type="spellEnd"/>
      <w:r w:rsidRPr="00586E25">
        <w:rPr>
          <w:rFonts w:ascii="Bookman Old Style" w:hAnsi="Bookman Old Style"/>
          <w:sz w:val="22"/>
          <w:szCs w:val="22"/>
        </w:rPr>
        <w:t xml:space="preserve"> w stadach indyków zgodnie z rozporządzeniem (WE) nr 2160/2003 Parlamentu Europejskiego i Rady (Dz. Urz. UE L 340 z 13.12.2012, str. 29),</w:t>
      </w:r>
    </w:p>
    <w:p w:rsidR="00335665" w:rsidRPr="00586E25" w:rsidRDefault="00335665" w:rsidP="00335665">
      <w:pPr>
        <w:numPr>
          <w:ilvl w:val="0"/>
          <w:numId w:val="1"/>
        </w:numPr>
        <w:ind w:right="-108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sz w:val="22"/>
          <w:szCs w:val="22"/>
        </w:rPr>
        <w:t xml:space="preserve">rozporządzeniu </w:t>
      </w:r>
      <w:r>
        <w:rPr>
          <w:rFonts w:ascii="Bookman Old Style" w:hAnsi="Bookman Old Style" w:cs="Arial"/>
          <w:sz w:val="22"/>
          <w:szCs w:val="22"/>
        </w:rPr>
        <w:t>Ministra Rolnictwa i Rozwoju Wsi</w:t>
      </w:r>
      <w:r w:rsidRPr="00586E25">
        <w:rPr>
          <w:rFonts w:ascii="Bookman Old Style" w:hAnsi="Bookman Old Style" w:cs="Arial"/>
          <w:sz w:val="22"/>
          <w:szCs w:val="22"/>
        </w:rPr>
        <w:t xml:space="preserve"> z dnia </w:t>
      </w:r>
      <w:r>
        <w:rPr>
          <w:rFonts w:ascii="Bookman Old Style" w:hAnsi="Bookman Old Style" w:cs="Arial"/>
          <w:sz w:val="22"/>
          <w:szCs w:val="22"/>
        </w:rPr>
        <w:t>17 grudnia</w:t>
      </w:r>
      <w:r w:rsidRPr="00586E25">
        <w:rPr>
          <w:rFonts w:ascii="Bookman Old Style" w:hAnsi="Bookman Old Style" w:cs="Arial"/>
          <w:sz w:val="22"/>
          <w:szCs w:val="22"/>
        </w:rPr>
        <w:t xml:space="preserve"> 201</w:t>
      </w:r>
      <w:r>
        <w:rPr>
          <w:rFonts w:ascii="Bookman Old Style" w:hAnsi="Bookman Old Style" w:cs="Arial"/>
          <w:sz w:val="22"/>
          <w:szCs w:val="22"/>
        </w:rPr>
        <w:t>5</w:t>
      </w:r>
      <w:r w:rsidRPr="00586E25">
        <w:rPr>
          <w:rFonts w:ascii="Bookman Old Style" w:hAnsi="Bookman Old Style" w:cs="Arial"/>
          <w:sz w:val="22"/>
          <w:szCs w:val="22"/>
        </w:rPr>
        <w:t xml:space="preserve"> r. w sprawie wprowadzenia "Krajowego programu zwalczania niektórych </w:t>
      </w:r>
      <w:proofErr w:type="spellStart"/>
      <w:r w:rsidRPr="00586E25">
        <w:rPr>
          <w:rFonts w:ascii="Bookman Old Style" w:hAnsi="Bookman Old Style" w:cs="Arial"/>
          <w:sz w:val="22"/>
          <w:szCs w:val="22"/>
        </w:rPr>
        <w:t>serotypów</w:t>
      </w:r>
      <w:proofErr w:type="spellEnd"/>
      <w:r w:rsidRPr="00586E25">
        <w:rPr>
          <w:rFonts w:ascii="Bookman Old Style" w:hAnsi="Bookman Old Style" w:cs="Arial"/>
          <w:sz w:val="22"/>
          <w:szCs w:val="22"/>
        </w:rPr>
        <w:t xml:space="preserve"> </w:t>
      </w:r>
      <w:r w:rsidRPr="00586E25">
        <w:rPr>
          <w:rFonts w:ascii="Bookman Old Style" w:hAnsi="Bookman Old Style" w:cs="Arial"/>
          <w:i/>
          <w:sz w:val="22"/>
          <w:szCs w:val="22"/>
        </w:rPr>
        <w:t xml:space="preserve">Salmonella </w:t>
      </w:r>
      <w:r w:rsidRPr="00586E25">
        <w:rPr>
          <w:rFonts w:ascii="Bookman Old Style" w:hAnsi="Bookman Old Style" w:cs="Arial"/>
          <w:sz w:val="22"/>
          <w:szCs w:val="22"/>
        </w:rPr>
        <w:t>w stadach indyków rzeźnych" na</w:t>
      </w:r>
      <w:r>
        <w:rPr>
          <w:rFonts w:ascii="Bookman Old Style" w:hAnsi="Bookman Old Style" w:cs="Arial"/>
          <w:sz w:val="22"/>
          <w:szCs w:val="22"/>
        </w:rPr>
        <w:t xml:space="preserve"> lata 2016-2018</w:t>
      </w:r>
      <w:r w:rsidRPr="00586E25">
        <w:rPr>
          <w:rFonts w:ascii="Bookman Old Style" w:hAnsi="Bookman Old Style" w:cs="Arial"/>
          <w:sz w:val="22"/>
          <w:szCs w:val="22"/>
        </w:rPr>
        <w:t xml:space="preserve"> r. (Dz. U. z 201</w:t>
      </w:r>
      <w:r>
        <w:rPr>
          <w:rFonts w:ascii="Bookman Old Style" w:hAnsi="Bookman Old Style" w:cs="Arial"/>
          <w:sz w:val="22"/>
          <w:szCs w:val="22"/>
        </w:rPr>
        <w:t>5</w:t>
      </w:r>
      <w:r w:rsidRPr="00586E25">
        <w:rPr>
          <w:rFonts w:ascii="Bookman Old Style" w:hAnsi="Bookman Old Style" w:cs="Arial"/>
          <w:sz w:val="22"/>
          <w:szCs w:val="22"/>
        </w:rPr>
        <w:t xml:space="preserve"> r., </w:t>
      </w:r>
      <w:r w:rsidRPr="006763F7">
        <w:rPr>
          <w:rFonts w:ascii="Bookman Old Style" w:hAnsi="Bookman Old Style" w:cs="Arial"/>
          <w:sz w:val="22"/>
          <w:szCs w:val="22"/>
        </w:rPr>
        <w:t xml:space="preserve">poz. </w:t>
      </w:r>
      <w:r>
        <w:rPr>
          <w:rFonts w:ascii="Bookman Old Style" w:hAnsi="Bookman Old Style" w:cs="Arial"/>
          <w:sz w:val="22"/>
          <w:szCs w:val="22"/>
        </w:rPr>
        <w:t>2269</w:t>
      </w:r>
      <w:r w:rsidRPr="00586E25">
        <w:rPr>
          <w:rFonts w:ascii="Bookman Old Style" w:hAnsi="Bookman Old Style" w:cs="Arial"/>
          <w:sz w:val="22"/>
          <w:szCs w:val="22"/>
        </w:rPr>
        <w:t>).</w:t>
      </w:r>
    </w:p>
    <w:p w:rsidR="00335665" w:rsidRPr="00586E25" w:rsidRDefault="00335665" w:rsidP="00335665">
      <w:pPr>
        <w:ind w:left="360" w:right="-108"/>
        <w:jc w:val="both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</w:t>
      </w:r>
    </w:p>
    <w:p w:rsidR="00335665" w:rsidRPr="00586E25" w:rsidRDefault="00335665" w:rsidP="00335665">
      <w:pPr>
        <w:pStyle w:val="Tekstpodstawowy"/>
        <w:spacing w:line="271" w:lineRule="auto"/>
        <w:jc w:val="center"/>
        <w:rPr>
          <w:rFonts w:ascii="Bookman Old Style" w:hAnsi="Bookman Old Style" w:cs="Arial"/>
          <w:b/>
          <w:sz w:val="22"/>
          <w:szCs w:val="22"/>
          <w:u w:val="single"/>
        </w:rPr>
      </w:pP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t xml:space="preserve"> Niniejszy protokół może stanowić podstawę do wdrożenia nakazowego postępowania administracyjnego lub zawiadomienia organów ścigania </w:t>
      </w:r>
      <w:r w:rsidRPr="00586E25">
        <w:rPr>
          <w:rFonts w:ascii="Bookman Old Style" w:hAnsi="Bookman Old Style" w:cs="Arial"/>
          <w:b/>
          <w:sz w:val="22"/>
          <w:szCs w:val="22"/>
          <w:u w:val="single"/>
        </w:rPr>
        <w:br/>
        <w:t>o popełnieniu przestępstwa lub wykroczenia.</w:t>
      </w:r>
    </w:p>
    <w:p w:rsidR="00335665" w:rsidRPr="00586E25" w:rsidRDefault="00335665" w:rsidP="00335665">
      <w:pPr>
        <w:pStyle w:val="Tekstpodstawowy"/>
        <w:ind w:right="-108"/>
        <w:jc w:val="both"/>
        <w:rPr>
          <w:rFonts w:ascii="Bookman Old Style" w:hAnsi="Bookman Old Style" w:cs="Arial"/>
          <w:sz w:val="22"/>
          <w:szCs w:val="22"/>
        </w:rPr>
      </w:pPr>
    </w:p>
    <w:tbl>
      <w:tblPr>
        <w:tblW w:w="9827" w:type="dxa"/>
        <w:tblInd w:w="-2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73"/>
        <w:gridCol w:w="2177"/>
        <w:gridCol w:w="799"/>
        <w:gridCol w:w="630"/>
        <w:gridCol w:w="651"/>
        <w:gridCol w:w="657"/>
      </w:tblGrid>
      <w:tr w:rsidR="00335665" w:rsidRPr="00586E25" w:rsidTr="004E0F04">
        <w:trPr>
          <w:cantSplit/>
          <w:trHeight w:val="1257"/>
        </w:trPr>
        <w:tc>
          <w:tcPr>
            <w:tcW w:w="7090" w:type="dxa"/>
            <w:gridSpan w:val="3"/>
          </w:tcPr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iCs/>
                <w:sz w:val="18"/>
                <w:szCs w:val="18"/>
              </w:rPr>
              <w:t>Właściciel gospodarstwa: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7" w:type="dxa"/>
            <w:gridSpan w:val="4"/>
          </w:tcPr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Weterynaryjny numer identyfikacyjny gospodarstwa (jeśli nie dotyczy - nr wpisu do rejestru PLW):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663"/>
        </w:trPr>
        <w:tc>
          <w:tcPr>
            <w:tcW w:w="9827" w:type="dxa"/>
            <w:gridSpan w:val="7"/>
            <w:tcBorders>
              <w:bottom w:val="single" w:sz="4" w:space="0" w:color="auto"/>
            </w:tcBorders>
          </w:tcPr>
          <w:p w:rsidR="00335665" w:rsidRPr="00586E25" w:rsidRDefault="0033566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Adres gospodarstwa:</w:t>
            </w:r>
          </w:p>
          <w:p w:rsidR="00335665" w:rsidRPr="00586E25" w:rsidRDefault="00335665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1875"/>
        </w:trPr>
        <w:tc>
          <w:tcPr>
            <w:tcW w:w="4913" w:type="dxa"/>
            <w:gridSpan w:val="2"/>
            <w:tcBorders>
              <w:bottom w:val="single" w:sz="4" w:space="0" w:color="auto"/>
            </w:tcBorders>
          </w:tcPr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Gatunki zwierząt, utrzymywane w gospodarstwie: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- indyki rzeźne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14" w:type="dxa"/>
            <w:gridSpan w:val="5"/>
            <w:tcBorders>
              <w:bottom w:val="single" w:sz="4" w:space="0" w:color="auto"/>
            </w:tcBorders>
          </w:tcPr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Ilość zasiedlonych kurników podczas kontroli: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Obsada poszczególnych kurników:</w:t>
            </w:r>
          </w:p>
        </w:tc>
      </w:tr>
      <w:tr w:rsidR="00335665" w:rsidRPr="00586E25" w:rsidTr="004E0F04">
        <w:trPr>
          <w:cantSplit/>
        </w:trPr>
        <w:tc>
          <w:tcPr>
            <w:tcW w:w="9827" w:type="dxa"/>
            <w:gridSpan w:val="7"/>
          </w:tcPr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Osoba odpowiedzialna za gospodarstwo obecna przy kontroli </w:t>
            </w:r>
            <w:r w:rsidRPr="00586E25">
              <w:rPr>
                <w:rFonts w:ascii="Arial" w:hAnsi="Arial" w:cs="Arial"/>
                <w:sz w:val="18"/>
                <w:szCs w:val="18"/>
                <w:lang w:val="fr-FR"/>
              </w:rPr>
              <w:t>zwana w dalszej części „Kontrolowanym”: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</w:trPr>
        <w:tc>
          <w:tcPr>
            <w:tcW w:w="9827" w:type="dxa"/>
            <w:gridSpan w:val="7"/>
          </w:tcPr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Imię i nazwisko, stanowisko służbowe kontrolującego oraz data i nr upoważnienia:  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tabs>
                <w:tab w:val="left" w:pos="9687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Zagadnienie                                                                                 </w:t>
            </w:r>
          </w:p>
          <w:p w:rsidR="00335665" w:rsidRPr="00586E25" w:rsidRDefault="00335665" w:rsidP="004E0F04">
            <w:pPr>
              <w:pStyle w:val="Tekstpodstawowy"/>
              <w:ind w:right="850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Podstawa prawna</w:t>
            </w:r>
          </w:p>
        </w:tc>
      </w:tr>
      <w:tr w:rsidR="00335665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335665" w:rsidRPr="00586E25" w:rsidRDefault="00335665" w:rsidP="00335665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OGÓLNA</w:t>
            </w: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17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Ustawa z dnia 11 marca 2004 r. o ochronie zdrowia zwierząt oraz zwalczaniu chorób zakaźnych zwierząt</w:t>
            </w:r>
          </w:p>
        </w:tc>
      </w:tr>
      <w:tr w:rsidR="00335665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Informowanie powiatowego lekarza weterynarii o każdej zmianie stanu prawnego lub faktycznego związanego z prowadzeniem działalności nadzorowanej, w zakresie dotyczącym wymagań weterynaryjnych, w terminie 7 dni od dnia zaistnienia takiego zdarzenia.</w:t>
            </w:r>
          </w:p>
          <w:p w:rsidR="00335665" w:rsidRPr="00586E25" w:rsidRDefault="0033566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7)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Komisji nr 1177/2006 z dnia 1 sierpnia 2006 r. w sprawie wykonania rozporządzenia (WE) nr 2160/2003 Parlamentu Europejskiego i Rady w odniesieniu do wymogów dotyczących stosowanie szczególnych metod kontroli w ramach krajowych programów zwalczania salmonelli u drobiu</w:t>
            </w: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rozporządzenie Ministra Rolnictwa i Rozwoju Wsi z dnia 29 września 2011 r. w sprawie zakresu i sposobu prowadzenia dokumentacji lekarsko-weterynaryjnej i ewidencji leczenia zwierząt  oraz wzorów tej dokumentacji i ewidencji (Dz. U. Nr 224, poz. 1347).</w:t>
            </w:r>
          </w:p>
        </w:tc>
      </w:tr>
      <w:tr w:rsidR="00335665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2.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Nie stosowano środków zwalczających drobnoustroje jako szczególnej metody zwalczania salmonelli u drobiu, za wyjątkiem odstępstw przewidzianych w art. 2 ust.2 rozporządzenia 1177/2006.</w:t>
            </w:r>
          </w:p>
          <w:p w:rsidR="00335665" w:rsidRPr="00586E25" w:rsidRDefault="0033566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(art. 2 ust. 1)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9287" w:type="dxa"/>
            <w:gridSpan w:val="6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zwierzęta, część „Dokumentacja leczenia zwierząt”,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335665" w:rsidRPr="00586E25" w:rsidTr="004E0F04">
        <w:trPr>
          <w:cantSplit/>
          <w:trHeight w:val="474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ind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Zalecenia dotyczące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określone w rozporządzeniu Ministra Rolnictwa i Rozwoju Wsi w sprawie wprowadzenia „Krajowego programu zwalczania niektórych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serotypów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Salmonella 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w stadach indyków rzeźnych” oraz inne zalecenia dotyczące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788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 – środek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jest stosowany, N – środek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bioasekuracji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nie jest stosowany, ND – nie dotyczy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Stosowanie oddzielnych kompletów odzieży ochronnej do pracy w każdym budynku, w którym utrzymywane są indyki. 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5.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Maty odkażające nasączone środkiem odkażającym przed wjazdem na teren gospodarstwa oraz przed wejściami do poszczególnych kurników, odkażanie kół pojazdów wjeżdżających na teren gospodarstwa.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6.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Prowadzenie dokumentacji dotyczącej odkażania, dezynsekcji i deratyzacji.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zasady „cały kurnik pełen/cały kurnik pusty”.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8.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Utrzymywanie w budynku, w obrębie jednego stada, indyków w jednakowym wieku.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9.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Stosowanie osobnej obsługi, żywienia i narzędzi dla poszczególnych budynków, w których utrzymywane są indyki.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233316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233316" w:rsidRDefault="00335665" w:rsidP="004E0F0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082B12">
              <w:rPr>
                <w:rFonts w:ascii="Arial" w:hAnsi="Arial" w:cs="Arial"/>
                <w:bCs/>
                <w:sz w:val="18"/>
                <w:szCs w:val="18"/>
              </w:rPr>
              <w:t>Dokumentacja zakupu stosowanej paszy, materiałów paszowych i mieszkanek paszowych uzupełniających, a w przypadku stosowania paszy z własnego źródła dokumentacj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potwierdzając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082B12">
              <w:rPr>
                <w:rFonts w:ascii="Arial" w:hAnsi="Arial" w:cs="Arial"/>
                <w:bCs/>
                <w:sz w:val="18"/>
                <w:szCs w:val="18"/>
              </w:rPr>
              <w:t xml:space="preserve"> bezpieczeństwo mikrobiologiczne tej paszy.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034340">
              <w:rPr>
                <w:rFonts w:ascii="Arial" w:hAnsi="Arial" w:cs="Arial"/>
                <w:bCs/>
                <w:sz w:val="18"/>
                <w:szCs w:val="18"/>
              </w:rPr>
              <w:t>Stosowanie pasz kruszonych, sypkich i granulowanych w żywieniu drobiu.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Zabezpieczenie paszy przed dostępem gryzoni i zwierząt dzikich, w tym dzikich ptaków.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Regularne aktualizowanie planu zabezpieczenia gospodarstwa przed gryzoniami.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Rejestrowanie wejść osób postronnych na teren gospodarstwa.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Zatrudnienie do wykonywania czynności związanych z utrzymywaniem drobiu osób posiadających aktualne badania na nosicielstwo pałeczek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Przeszkolenie osób zatrudnionych do wykonywania czynności związanych z utrzymywaniem drobiu w zakresie higieny osobistej oraz możliwych dróg przenoszenia zakażenia za pośrednictwem odzieży lub sprzętu.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Zastosowanie wentylacji w sposób uniemożliwiający przepływ powietrza pomiędzy budynkami, w których utrzymywane są indyki.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Pomieszczenia, w których utrzymuje się drób, ich wyposażenie oraz sprzęt wykonane z materiałów nieszkodliwych dla drobiu oraz nadających się do oczyszczania i odkażania.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blPrEx>
          <w:tblLook w:val="04A0" w:firstRow="1" w:lastRow="0" w:firstColumn="1" w:lastColumn="0" w:noHBand="0" w:noVBand="1"/>
        </w:tblPrEx>
        <w:trPr>
          <w:cantSplit/>
          <w:trHeight w:val="474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928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Inne wymogi – kontrola w oparciu o protokół SPIWET – gospodarstwo utrzymujące zwierzęta (DRÓB), załącznik do instrukcji GLW w sprawie postępowania powiatowych lekarzy weterynarii przy przeprowadzaniu kontroli gospodarstw utrzymujących zwierzęta pod względem dobrostanu zwierząt.</w:t>
            </w:r>
          </w:p>
        </w:tc>
      </w:tr>
      <w:tr w:rsidR="00335665" w:rsidRPr="00586E25" w:rsidTr="004E0F04">
        <w:trPr>
          <w:cantSplit/>
        </w:trPr>
        <w:tc>
          <w:tcPr>
            <w:tcW w:w="9827" w:type="dxa"/>
            <w:gridSpan w:val="7"/>
            <w:vAlign w:val="center"/>
          </w:tcPr>
          <w:p w:rsidR="00335665" w:rsidRPr="00586E25" w:rsidRDefault="00335665" w:rsidP="00335665">
            <w:pPr>
              <w:pStyle w:val="Tekstpodstawowy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574" w:hanging="28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CZĘŚĆ SZCZEGÓŁOWA</w:t>
            </w: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351"/>
        </w:trPr>
        <w:tc>
          <w:tcPr>
            <w:tcW w:w="9827" w:type="dxa"/>
            <w:gridSpan w:val="7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ind w:left="148" w:right="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Rozporządzenie </w:t>
            </w:r>
            <w:r>
              <w:rPr>
                <w:rFonts w:ascii="Arial" w:hAnsi="Arial" w:cs="Arial"/>
                <w:b/>
                <w:sz w:val="18"/>
                <w:szCs w:val="18"/>
              </w:rPr>
              <w:t>Ministra Rolnictwa i Rozwoju Wsi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w sprawie wprowadzenia "Krajowego programu zwalczania niektórych </w:t>
            </w:r>
            <w:proofErr w:type="spellStart"/>
            <w:r w:rsidRPr="00586E25">
              <w:rPr>
                <w:rFonts w:ascii="Arial" w:hAnsi="Arial" w:cs="Arial"/>
                <w:b/>
                <w:sz w:val="18"/>
                <w:szCs w:val="18"/>
              </w:rPr>
              <w:t>serotypów</w:t>
            </w:r>
            <w:proofErr w:type="spellEnd"/>
            <w:r w:rsidRPr="00586E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Salmonella </w:t>
            </w:r>
            <w:r w:rsidRPr="00586E25">
              <w:rPr>
                <w:rFonts w:ascii="Arial" w:hAnsi="Arial" w:cs="Arial"/>
                <w:b/>
                <w:sz w:val="18"/>
                <w:szCs w:val="18"/>
              </w:rPr>
              <w:t>w stadach indyków rzeźnych"</w:t>
            </w:r>
          </w:p>
        </w:tc>
      </w:tr>
      <w:tr w:rsidR="00335665" w:rsidRPr="00586E25" w:rsidTr="004E0F04">
        <w:trPr>
          <w:cantSplit/>
          <w:trHeight w:val="474"/>
        </w:trPr>
        <w:tc>
          <w:tcPr>
            <w:tcW w:w="7889" w:type="dxa"/>
            <w:gridSpan w:val="4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 – ocena pozytywna, N – ocena negatywna, ND – nie dotyczy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ND</w:t>
            </w: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20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są badane w ramach programu wyłącznie w laboratoriach zatwierdzonych lub wyznaczonych przez Głównego Lekarza Weterynarii w sposób określony w art. 25a ustawy z dnia 29 stycznia 2004 r. o Inspekcji Weterynaryjnej</w:t>
            </w:r>
          </w:p>
          <w:p w:rsidR="00335665" w:rsidRPr="00586E25" w:rsidRDefault="0033566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>
              <w:rPr>
                <w:rFonts w:ascii="Arial" w:hAnsi="Arial" w:cs="Arial"/>
                <w:i/>
                <w:sz w:val="18"/>
                <w:szCs w:val="18"/>
              </w:rPr>
              <w:t>5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r. 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2269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,załącznik,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ust. 1.4)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586E25" w:rsidRDefault="00335665" w:rsidP="004E0F04">
            <w:pPr>
              <w:pStyle w:val="Tekstpodstawowy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Próbki do badań laboratoryjnych były pobierane przez przeszkolone osoby.</w:t>
            </w:r>
          </w:p>
          <w:p w:rsidR="00335665" w:rsidRPr="00586E25" w:rsidRDefault="00335665" w:rsidP="004E0F04">
            <w:pPr>
              <w:pStyle w:val="Tekstpodstawowy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(Dz. Urz. L 340 z 13.12.2012, str. 29, załącznik ust. 2.2.1)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</w:tcPr>
          <w:p w:rsidR="00335665" w:rsidRPr="006763F7" w:rsidRDefault="00335665" w:rsidP="004E0F0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6763F7">
              <w:rPr>
                <w:rFonts w:ascii="Arial" w:hAnsi="Arial" w:cs="Arial"/>
                <w:bCs/>
                <w:sz w:val="18"/>
                <w:szCs w:val="18"/>
              </w:rPr>
              <w:t>Próbki do badań laboratoryjnych zostały pobrane we wszystkich stadach w gospodarstwie w ciągu 3 tygodni przed planowanym przemieszczeniem ptaków do rzeźni, zgodnie z wymaganiami określonymi w ust. 2.2 załącznika do rozporządzenia nr 1190/2012, a wyniki badania były znane przed przemieszczeniem ptaków do rzeźni.</w:t>
            </w:r>
          </w:p>
          <w:p w:rsidR="00335665" w:rsidRPr="006763F7" w:rsidRDefault="00335665" w:rsidP="004E0F04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63F7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Dz. U. z 2015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2269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 załącznik, , </w:t>
            </w:r>
            <w:r w:rsidRPr="006763F7">
              <w:rPr>
                <w:rFonts w:ascii="Arial" w:hAnsi="Arial" w:cs="Arial"/>
                <w:bCs/>
                <w:i/>
                <w:sz w:val="18"/>
                <w:szCs w:val="18"/>
              </w:rPr>
              <w:t>ust. 1.6)</w:t>
            </w:r>
            <w:r w:rsidRPr="006763F7">
              <w:rPr>
                <w:rFonts w:ascii="Arial" w:hAnsi="Arial" w:cs="Arial"/>
                <w:bCs/>
                <w:i/>
                <w:sz w:val="18"/>
                <w:szCs w:val="18"/>
              </w:rPr>
              <w:br/>
              <w:t>oraz Dz. Urz. L 340 z 13.12.2012, str. 31, załącznik, ust. 2.1 i 2.2</w:t>
            </w:r>
            <w:r w:rsidRPr="006763F7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6763F7" w:rsidRDefault="00335665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6763F7">
              <w:rPr>
                <w:rFonts w:ascii="Arial" w:hAnsi="Arial" w:cs="Arial"/>
                <w:sz w:val="18"/>
                <w:szCs w:val="18"/>
              </w:rPr>
              <w:t>Producent żywca indyczego prowadzi dokumentację związaną z pobieraniem próbek zawierającą co najmniej informacje dotyczące: stada (liczba sztuk drobiu, wiek), rodzaju próbek, daty i godziny pobrania próbek, danych osoby pobierającej próbki, daty i godziny wysłania próbek do laboratorium, nazwy i adresu laboratorium oraz wyników badań laboratoryjnych próbek pobranych w ramach programu.</w:t>
            </w:r>
          </w:p>
          <w:p w:rsidR="00335665" w:rsidRPr="006763F7" w:rsidRDefault="00335665" w:rsidP="004E0F04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763F7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Dz. U. z 2015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2269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,załącznik, , </w:t>
            </w:r>
            <w:r w:rsidRPr="006763F7">
              <w:rPr>
                <w:rFonts w:ascii="Arial" w:hAnsi="Arial" w:cs="Arial"/>
                <w:bCs/>
                <w:i/>
                <w:sz w:val="18"/>
                <w:szCs w:val="18"/>
              </w:rPr>
              <w:t>ust. 1.6)</w:t>
            </w:r>
          </w:p>
        </w:tc>
        <w:tc>
          <w:tcPr>
            <w:tcW w:w="630" w:type="dxa"/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6763F7" w:rsidRDefault="00335665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6763F7">
              <w:rPr>
                <w:rFonts w:ascii="Arial" w:hAnsi="Arial" w:cs="Arial"/>
                <w:sz w:val="18"/>
                <w:szCs w:val="18"/>
              </w:rPr>
              <w:t>Dokumentacja wymieniona w pkt 24 powyżej jest przechowywana co najmniej 2 lata od dnia zbycia stada.</w:t>
            </w:r>
          </w:p>
          <w:p w:rsidR="00335665" w:rsidRPr="006763F7" w:rsidRDefault="00335665" w:rsidP="004E0F04">
            <w:pPr>
              <w:pStyle w:val="Tekstpodstawowy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763F7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Dz. U. z 2015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2269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,załącznik, , </w:t>
            </w:r>
            <w:r w:rsidRPr="006763F7">
              <w:rPr>
                <w:rFonts w:ascii="Arial" w:hAnsi="Arial" w:cs="Arial"/>
                <w:bCs/>
                <w:i/>
                <w:sz w:val="18"/>
                <w:szCs w:val="18"/>
              </w:rPr>
              <w:t>ust. 1.6)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474"/>
        </w:trPr>
        <w:tc>
          <w:tcPr>
            <w:tcW w:w="540" w:type="dxa"/>
            <w:vAlign w:val="center"/>
          </w:tcPr>
          <w:p w:rsidR="00335665" w:rsidRPr="00586E25" w:rsidRDefault="00335665" w:rsidP="004E0F04">
            <w:pPr>
              <w:pStyle w:val="Tekstpodstawowy"/>
              <w:ind w:left="6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86E25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586E25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349" w:type="dxa"/>
            <w:gridSpan w:val="3"/>
            <w:vAlign w:val="center"/>
          </w:tcPr>
          <w:p w:rsidR="00335665" w:rsidRPr="006763F7" w:rsidRDefault="00335665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Jeżeli w gospodarstwie, w okresie objętym kontrolą, utrzymywane były stada uznane za zakażone </w:t>
            </w:r>
            <w:proofErr w:type="spellStart"/>
            <w:r w:rsidRPr="00586E25">
              <w:rPr>
                <w:rFonts w:ascii="Arial" w:hAnsi="Arial" w:cs="Arial"/>
                <w:sz w:val="18"/>
                <w:szCs w:val="18"/>
              </w:rPr>
              <w:t>serotypami</w:t>
            </w:r>
            <w:proofErr w:type="spellEnd"/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>Salmonella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objętymi programem, ponowne umieszczenie drobiu w kurniku/kurnikach miało miejsce po uzyskaniu zadowalających wyników badań laboratoryjnych próbek w kierunku skuteczności przeprowadzonego oczyszczania i odkażania pobranych przez powiatowego lekarza </w:t>
            </w:r>
            <w:r w:rsidRPr="006763F7">
              <w:rPr>
                <w:rFonts w:ascii="Arial" w:hAnsi="Arial" w:cs="Arial"/>
                <w:sz w:val="18"/>
                <w:szCs w:val="18"/>
              </w:rPr>
              <w:t>weterynarii.</w:t>
            </w:r>
          </w:p>
          <w:p w:rsidR="00335665" w:rsidRPr="00586E25" w:rsidRDefault="00335665" w:rsidP="004E0F04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763F7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 xml:space="preserve">Dz. U. z 2015 r. poz. </w:t>
            </w:r>
            <w:r>
              <w:rPr>
                <w:rFonts w:ascii="Arial" w:hAnsi="Arial" w:cs="Arial"/>
                <w:i/>
                <w:sz w:val="18"/>
                <w:szCs w:val="18"/>
              </w:rPr>
              <w:t>2269</w:t>
            </w:r>
            <w:r w:rsidRPr="006763F7">
              <w:rPr>
                <w:rFonts w:ascii="Arial" w:hAnsi="Arial" w:cs="Arial"/>
                <w:i/>
                <w:sz w:val="18"/>
                <w:szCs w:val="18"/>
              </w:rPr>
              <w:t>, załącznik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, , 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ust. 3.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4</w:t>
            </w:r>
            <w:r w:rsidRPr="00586E25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7073"/>
        </w:trPr>
        <w:tc>
          <w:tcPr>
            <w:tcW w:w="9827" w:type="dxa"/>
            <w:gridSpan w:val="7"/>
            <w:tcBorders>
              <w:right w:val="single" w:sz="4" w:space="0" w:color="auto"/>
            </w:tcBorders>
          </w:tcPr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Uwagi kontrolującego:</w:t>
            </w: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cantSplit/>
          <w:trHeight w:val="5108"/>
        </w:trPr>
        <w:tc>
          <w:tcPr>
            <w:tcW w:w="9827" w:type="dxa"/>
            <w:gridSpan w:val="7"/>
          </w:tcPr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Opis niezgodności zaznaczonych w kolumnie „N” (ocena negatywna):</w:t>
            </w: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Nie dotyczy niezgodności opisanych w części dotyczącej </w:t>
            </w:r>
            <w:proofErr w:type="spellStart"/>
            <w:r w:rsidRPr="00586E25">
              <w:rPr>
                <w:rFonts w:ascii="Arial" w:hAnsi="Arial" w:cs="Arial"/>
                <w:i/>
                <w:sz w:val="18"/>
                <w:szCs w:val="18"/>
              </w:rPr>
              <w:t>bioasekuracji</w:t>
            </w:r>
            <w:proofErr w:type="spellEnd"/>
            <w:r w:rsidRPr="00586E25">
              <w:rPr>
                <w:rFonts w:ascii="Arial" w:hAnsi="Arial" w:cs="Arial"/>
                <w:i/>
                <w:sz w:val="18"/>
                <w:szCs w:val="18"/>
              </w:rPr>
              <w:t>, gdyż są one jedynie zaleceniami i obowiązek spełnienia tych wymagań nie wynika wprost z przepisów prawa powszechnie obowiązującego</w:t>
            </w: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35665" w:rsidRPr="00586E25" w:rsidTr="004E0F04">
        <w:trPr>
          <w:trHeight w:val="3961"/>
        </w:trPr>
        <w:tc>
          <w:tcPr>
            <w:tcW w:w="9827" w:type="dxa"/>
            <w:gridSpan w:val="7"/>
          </w:tcPr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Zalecenia kontrolującego i terminy ich wykonania:</w:t>
            </w: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trHeight w:val="4372"/>
        </w:trPr>
        <w:tc>
          <w:tcPr>
            <w:tcW w:w="9827" w:type="dxa"/>
            <w:gridSpan w:val="7"/>
          </w:tcPr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Zastrzeżenia lub wyjaśnienia Kontrolowanego do niniejszego protokołu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1,2)</w:t>
            </w: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"/>
              <w:ind w:right="8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5665" w:rsidRPr="00586E25" w:rsidTr="004E0F04">
        <w:trPr>
          <w:trHeight w:val="10777"/>
        </w:trPr>
        <w:tc>
          <w:tcPr>
            <w:tcW w:w="9827" w:type="dxa"/>
            <w:gridSpan w:val="7"/>
          </w:tcPr>
          <w:p w:rsidR="00335665" w:rsidRPr="00586E25" w:rsidRDefault="0033566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lastRenderedPageBreak/>
              <w:t>Liczba załączników do protokołu: …….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Protokół sporządzono w dwóch jednobrzmiących egzemplarzach, jeden pozostawiono u Kontrolowanego.  </w:t>
            </w:r>
          </w:p>
          <w:p w:rsidR="00335665" w:rsidRPr="00586E25" w:rsidRDefault="00335665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ab/>
            </w:r>
          </w:p>
          <w:p w:rsidR="00335665" w:rsidRPr="00586E25" w:rsidRDefault="00335665" w:rsidP="004E0F04">
            <w:pPr>
              <w:pStyle w:val="Tekstpodstawowywcity"/>
              <w:tabs>
                <w:tab w:val="left" w:pos="1020"/>
              </w:tabs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W związku z odmową przyjęcia protokół doręczono Kontrolowanemu za zwrotnym potwierdzeniem odbioru dnia …………………………………………. r.</w:t>
            </w: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wpuszczenia urzędowego lekarza weterynarii na teren zakładu.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  (data i podpis kontrolującego)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Adnotacja o odmowie podpisania protokołu kontroli przez Kontrolowanego.</w:t>
            </w:r>
            <w:r w:rsidRPr="00586E25">
              <w:rPr>
                <w:rFonts w:ascii="Arial" w:hAnsi="Arial" w:cs="Arial"/>
                <w:sz w:val="18"/>
                <w:szCs w:val="18"/>
                <w:vertAlign w:val="superscript"/>
              </w:rPr>
              <w:t>2,3)</w:t>
            </w:r>
          </w:p>
          <w:p w:rsidR="00335665" w:rsidRPr="00586E25" w:rsidRDefault="0033566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spacing w:line="271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...................................................................</w:t>
            </w:r>
          </w:p>
          <w:p w:rsidR="00335665" w:rsidRPr="00586E25" w:rsidRDefault="00335665" w:rsidP="004E0F04">
            <w:pPr>
              <w:spacing w:line="271" w:lineRule="auto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      (data i podpis kontrolującego)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Protokół podpisali: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……………………………………………….                                           … ……….…………………………………………….         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    (data i podpis Kontrolowanego                                                        (pieczęć, data i podpis kontrolującego)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potwierdzające otrzymanie protokołu )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238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sz w:val="18"/>
                <w:szCs w:val="18"/>
              </w:rPr>
              <w:t>POUCZENIE</w:t>
            </w: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86E2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1. Podmiotowi kontrolowanemu przysługuje przed podpisaniem protokołu kontroli prawo zgłoszenia zastrzeżeń do ustaleń zawartych w protokole kontroli.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2. Zastrzeżenia zgłasza się na piśmie w terminie 7 dni od dnia otrzymania protokołu kontroli.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6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3. Podmiot kontrolowany może odmówić podpisania protokołu kontroli, składając w terminie 7 dni od dnia jego otrzymania wyjaśnienie przyczyn odmowy podpisania. </w:t>
            </w:r>
          </w:p>
          <w:p w:rsidR="00335665" w:rsidRPr="00586E25" w:rsidRDefault="00335665" w:rsidP="004E0F04">
            <w:pPr>
              <w:pStyle w:val="Tekstpodstawowywcity"/>
              <w:spacing w:line="271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4. W przypadku zgłoszenia zastrzeżeń do protokołu kontroli, termin odmowy podpisania protokołu wraz z podaniem jej przyczyn biegnie od dnia doręczenia podmiotowi kontrolowanemu stanowiska kontrolującego wobec zastrzeżeń</w:t>
            </w:r>
          </w:p>
          <w:p w:rsidR="00335665" w:rsidRPr="00586E25" w:rsidRDefault="00335665" w:rsidP="004E0F04">
            <w:pPr>
              <w:pStyle w:val="Tekstpodstawowy"/>
              <w:tabs>
                <w:tab w:val="left" w:pos="650"/>
              </w:tabs>
              <w:ind w:right="-14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5. Odmowa podpisania protokołu kontroli nie stanowi przeszkody do podpisania go przez kontrolującego i realizacji ustaleń kontroli.</w:t>
            </w:r>
          </w:p>
        </w:tc>
      </w:tr>
    </w:tbl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338D"/>
    <w:multiLevelType w:val="hybridMultilevel"/>
    <w:tmpl w:val="BB8A3DDE"/>
    <w:lvl w:ilvl="0" w:tplc="70AA9A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48925821"/>
    <w:multiLevelType w:val="hybridMultilevel"/>
    <w:tmpl w:val="479A4678"/>
    <w:lvl w:ilvl="0" w:tplc="4B988C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5"/>
    <w:rsid w:val="002D2F12"/>
    <w:rsid w:val="0033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1048-81B4-410E-8BEF-44D66FA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56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35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3566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56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335665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1581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2017-10-11T10:44:00Z</dcterms:created>
  <dcterms:modified xsi:type="dcterms:W3CDTF">2017-10-11T10:45:00Z</dcterms:modified>
</cp:coreProperties>
</file>