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2" w:rsidRPr="00586E25" w:rsidRDefault="00B359C2" w:rsidP="00B359C2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1b</w:t>
      </w:r>
    </w:p>
    <w:p w:rsidR="00B359C2" w:rsidRPr="00586E25" w:rsidRDefault="00B359C2" w:rsidP="00B359C2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</w:p>
    <w:p w:rsidR="00B359C2" w:rsidRPr="00586E25" w:rsidRDefault="00B359C2" w:rsidP="00B359C2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B359C2" w:rsidRPr="00586E25" w:rsidRDefault="00B359C2" w:rsidP="00B359C2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serotypów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stadach kur niosek)</w:t>
      </w:r>
    </w:p>
    <w:p w:rsidR="00B359C2" w:rsidRPr="00586E25" w:rsidRDefault="00B359C2" w:rsidP="00B359C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B359C2" w:rsidRPr="00586E25" w:rsidRDefault="00B359C2" w:rsidP="00B359C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B359C2" w:rsidRPr="00586E25" w:rsidRDefault="00B359C2" w:rsidP="00B359C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B359C2" w:rsidRPr="00586E25" w:rsidRDefault="00B359C2" w:rsidP="00B359C2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B359C2" w:rsidRPr="00586E25" w:rsidRDefault="00B359C2" w:rsidP="00B359C2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586E25">
        <w:rPr>
          <w:rFonts w:ascii="Bookman Old Style" w:hAnsi="Bookman Old Style"/>
          <w:szCs w:val="24"/>
        </w:rPr>
        <w:t>Pieczęć Powiatowego Inspektoratu</w:t>
      </w:r>
      <w:r w:rsidRPr="00586E25">
        <w:rPr>
          <w:rFonts w:ascii="Bookman Old Style" w:hAnsi="Bookman Old Style"/>
          <w:szCs w:val="24"/>
        </w:rPr>
        <w:br/>
        <w:t>Weterynarii</w:t>
      </w:r>
    </w:p>
    <w:p w:rsidR="00B359C2" w:rsidRPr="00586E25" w:rsidRDefault="00B359C2" w:rsidP="00B359C2">
      <w:pPr>
        <w:ind w:right="72"/>
        <w:rPr>
          <w:rFonts w:ascii="Bookman Old Style" w:hAnsi="Bookman Old Style"/>
        </w:rPr>
      </w:pPr>
    </w:p>
    <w:p w:rsidR="00B359C2" w:rsidRPr="00586E25" w:rsidRDefault="00B359C2" w:rsidP="00B359C2">
      <w:pPr>
        <w:ind w:right="72"/>
        <w:rPr>
          <w:rFonts w:ascii="Bookman Old Style" w:hAnsi="Bookman Old Style"/>
        </w:rPr>
      </w:pPr>
    </w:p>
    <w:p w:rsidR="00B359C2" w:rsidRPr="00586E25" w:rsidRDefault="00B359C2" w:rsidP="00B359C2">
      <w:pPr>
        <w:spacing w:line="360" w:lineRule="auto"/>
        <w:ind w:right="72"/>
        <w:rPr>
          <w:rFonts w:ascii="Bookman Old Style" w:hAnsi="Bookman Old Style"/>
        </w:rPr>
      </w:pPr>
    </w:p>
    <w:p w:rsidR="00B359C2" w:rsidRPr="00586E25" w:rsidRDefault="00B359C2" w:rsidP="00B359C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B359C2" w:rsidRPr="00586E25" w:rsidRDefault="00B359C2" w:rsidP="00B359C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B359C2" w:rsidRPr="00586E25" w:rsidRDefault="00B359C2" w:rsidP="00B359C2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B359C2" w:rsidRPr="00586E25" w:rsidRDefault="00B359C2" w:rsidP="00B359C2">
      <w:pPr>
        <w:ind w:right="72"/>
        <w:jc w:val="center"/>
        <w:rPr>
          <w:rFonts w:ascii="Bookman Old Style" w:hAnsi="Bookman Old Style"/>
        </w:rPr>
      </w:pPr>
    </w:p>
    <w:p w:rsidR="00B359C2" w:rsidRPr="00586E25" w:rsidRDefault="00B359C2" w:rsidP="00B359C2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B359C2" w:rsidRPr="00586E25" w:rsidRDefault="00B359C2" w:rsidP="00B359C2">
      <w:pPr>
        <w:ind w:right="-108"/>
        <w:jc w:val="center"/>
        <w:rPr>
          <w:rFonts w:ascii="Bookman Old Style" w:hAnsi="Bookman Old Style"/>
        </w:rPr>
      </w:pPr>
      <w:r w:rsidRPr="00586E25">
        <w:rPr>
          <w:rFonts w:ascii="Bookman Old Style" w:hAnsi="Bookman Old Style"/>
          <w:b/>
          <w:sz w:val="28"/>
        </w:rPr>
        <w:t>PROTOKÓŁ KONTROLI Nr</w:t>
      </w:r>
      <w:r w:rsidRPr="00586E25">
        <w:rPr>
          <w:rFonts w:ascii="Bookman Old Style" w:hAnsi="Bookman Old Style"/>
        </w:rPr>
        <w:t xml:space="preserve"> ......................</w:t>
      </w:r>
    </w:p>
    <w:p w:rsidR="00B359C2" w:rsidRPr="00586E25" w:rsidRDefault="00B359C2" w:rsidP="00B359C2">
      <w:pPr>
        <w:ind w:right="-108"/>
        <w:jc w:val="center"/>
        <w:rPr>
          <w:rFonts w:ascii="Bookman Old Style" w:hAnsi="Bookman Old Style"/>
          <w:sz w:val="20"/>
          <w:szCs w:val="20"/>
        </w:rPr>
      </w:pPr>
      <w:r w:rsidRPr="00586E25">
        <w:rPr>
          <w:rFonts w:ascii="Bookman Old Style" w:hAnsi="Bookman Old Style"/>
          <w:sz w:val="20"/>
          <w:szCs w:val="20"/>
        </w:rPr>
        <w:t xml:space="preserve">okresowa/doraźna (niepotrzebne skreślić)  </w:t>
      </w:r>
    </w:p>
    <w:p w:rsidR="00B359C2" w:rsidRPr="00586E25" w:rsidRDefault="00B359C2" w:rsidP="00B359C2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B359C2" w:rsidRPr="00586E25" w:rsidRDefault="00B359C2" w:rsidP="00B359C2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B359C2" w:rsidRPr="00586E25" w:rsidRDefault="00B359C2" w:rsidP="00B359C2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586E25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B359C2" w:rsidRPr="00586E25" w:rsidRDefault="00B359C2" w:rsidP="00B359C2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B359C2" w:rsidRPr="00586E25" w:rsidRDefault="00B359C2" w:rsidP="00B359C2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B359C2" w:rsidRPr="00586E25" w:rsidRDefault="00B359C2" w:rsidP="00B359C2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ustawie z dnia </w:t>
      </w:r>
      <w:r w:rsidRPr="00586E25">
        <w:rPr>
          <w:rFonts w:ascii="Bookman Old Style" w:hAnsi="Bookman Old Style" w:cs="Arial"/>
          <w:sz w:val="22"/>
          <w:szCs w:val="22"/>
        </w:rPr>
        <w:t>11 marca 2004 r. o ochronie zdrowia zwierząt oraz</w:t>
      </w:r>
      <w:r w:rsidRPr="00586E25">
        <w:rPr>
          <w:rFonts w:ascii="Bookman Old Style" w:hAnsi="Bookman Old Style"/>
          <w:sz w:val="22"/>
          <w:szCs w:val="22"/>
        </w:rPr>
        <w:t xml:space="preserve"> zwalczaniu chorób zakaźnych zwierząt (Dz. U. </w:t>
      </w:r>
      <w:r w:rsidRPr="00FE3B98">
        <w:rPr>
          <w:rFonts w:ascii="Bookman Old Style" w:hAnsi="Bookman Old Style"/>
          <w:sz w:val="22"/>
          <w:szCs w:val="22"/>
        </w:rPr>
        <w:t>z 2014 r. poz. 1539 oraz z 2015 r. poz. 266 i 470</w:t>
      </w:r>
      <w:r>
        <w:rPr>
          <w:rFonts w:ascii="Bookman Old Style" w:hAnsi="Bookman Old Style"/>
          <w:sz w:val="22"/>
          <w:szCs w:val="22"/>
        </w:rPr>
        <w:t xml:space="preserve"> oraz z 2016 r. poz. 1605</w:t>
      </w:r>
      <w:r w:rsidRPr="00586E25">
        <w:rPr>
          <w:rFonts w:ascii="Bookman Old Style" w:hAnsi="Bookman Old Style"/>
          <w:sz w:val="22"/>
          <w:szCs w:val="22"/>
        </w:rPr>
        <w:t>)</w:t>
      </w:r>
      <w:r w:rsidRPr="00586E25">
        <w:rPr>
          <w:rFonts w:ascii="Bookman Old Style" w:hAnsi="Bookman Old Style" w:cs="Arial"/>
          <w:sz w:val="22"/>
          <w:szCs w:val="22"/>
        </w:rPr>
        <w:t>,</w:t>
      </w:r>
    </w:p>
    <w:p w:rsidR="00B359C2" w:rsidRPr="00586E25" w:rsidRDefault="00B359C2" w:rsidP="00B359C2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(WE) nr 1177/2006 z dnia 1 sierpnia 2006 r. w sprawie wykonania rozporządzenia (WE) nr 2160/2003 Parlamentu Europejskiego i Rady w odniesieniu do wymogów dotyczących stosowania szczególnych metod kontroli w ramach krajowych programów na rzecz zwalczania salmonelli (Dz. Urz. UE </w:t>
      </w:r>
      <w:r w:rsidRPr="00586E25">
        <w:rPr>
          <w:rFonts w:ascii="Bookman Old Style" w:hAnsi="Bookman Old Style"/>
          <w:iCs/>
          <w:sz w:val="22"/>
          <w:szCs w:val="22"/>
        </w:rPr>
        <w:t>L 212 z 02.08.2006, str. 3),</w:t>
      </w:r>
    </w:p>
    <w:p w:rsidR="00B359C2" w:rsidRPr="00586E25" w:rsidRDefault="00B359C2" w:rsidP="00B359C2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(UE) nr 517/2011 z dnia 25 maja 2011 r. w sprawie wykonania rozporządzenia (WE) nr 2160/2003 Parlamentu Europejskiego i Rady w odniesieniu do unijnego celu ograniczenia częstości występowania niektórych serotypów salmonelli w stadach kur niosek gatunku </w:t>
      </w:r>
      <w:r w:rsidRPr="00586E25">
        <w:rPr>
          <w:rFonts w:ascii="Bookman Old Style" w:hAnsi="Bookman Old Style"/>
          <w:i/>
          <w:sz w:val="22"/>
          <w:szCs w:val="22"/>
        </w:rPr>
        <w:t>Gallus gallus</w:t>
      </w:r>
      <w:r w:rsidRPr="00586E25">
        <w:rPr>
          <w:rFonts w:ascii="Bookman Old Style" w:hAnsi="Bookman Old Style"/>
          <w:sz w:val="22"/>
          <w:szCs w:val="22"/>
        </w:rPr>
        <w:t xml:space="preserve"> oraz zmieniającym rozporządzenie (WE) nr 2160/2003 i rozporządzenie Komisji (UE) nr 200/2010 (Dz. Urz. UE L 138 z 26.5.2011 r., s. 45),</w:t>
      </w:r>
    </w:p>
    <w:p w:rsidR="00B359C2" w:rsidRPr="00586E25" w:rsidRDefault="00B359C2" w:rsidP="00B359C2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 xml:space="preserve">rozporządzeniu Rady Ministrów z dnia </w:t>
      </w:r>
      <w:r>
        <w:rPr>
          <w:rFonts w:ascii="Bookman Old Style" w:hAnsi="Bookman Old Style" w:cs="Arial"/>
          <w:sz w:val="22"/>
          <w:szCs w:val="22"/>
        </w:rPr>
        <w:t>20 grudnia</w:t>
      </w:r>
      <w:r w:rsidRPr="00586E25">
        <w:rPr>
          <w:rFonts w:ascii="Bookman Old Style" w:hAnsi="Bookman Old Style" w:cs="Arial"/>
          <w:sz w:val="22"/>
          <w:szCs w:val="22"/>
        </w:rPr>
        <w:t xml:space="preserve"> 201</w:t>
      </w:r>
      <w:r>
        <w:rPr>
          <w:rFonts w:ascii="Bookman Old Style" w:hAnsi="Bookman Old Style" w:cs="Arial"/>
          <w:sz w:val="22"/>
          <w:szCs w:val="22"/>
        </w:rPr>
        <w:t>6</w:t>
      </w:r>
      <w:r w:rsidRPr="00586E25">
        <w:rPr>
          <w:rFonts w:ascii="Bookman Old Style" w:hAnsi="Bookman Old Style" w:cs="Arial"/>
          <w:sz w:val="22"/>
          <w:szCs w:val="22"/>
        </w:rPr>
        <w:t xml:space="preserve"> r. w sprawie wprowadzenia "Krajowego programu zwalczania niektórych serotypów </w:t>
      </w:r>
      <w:r w:rsidRPr="00586E25">
        <w:rPr>
          <w:rFonts w:ascii="Bookman Old Style" w:hAnsi="Bookman Old Style" w:cs="Arial"/>
          <w:i/>
          <w:sz w:val="22"/>
          <w:szCs w:val="22"/>
        </w:rPr>
        <w:t>Salmonella</w:t>
      </w:r>
      <w:r w:rsidRPr="00586E25">
        <w:rPr>
          <w:rFonts w:ascii="Bookman Old Style" w:hAnsi="Bookman Old Style" w:cs="Arial"/>
          <w:sz w:val="22"/>
          <w:szCs w:val="22"/>
        </w:rPr>
        <w:t xml:space="preserve"> w stadach niosek gatunku kura (</w:t>
      </w:r>
      <w:r w:rsidRPr="00586E25">
        <w:rPr>
          <w:rFonts w:ascii="Bookman Old Style" w:hAnsi="Bookman Old Style" w:cs="Arial"/>
          <w:i/>
          <w:sz w:val="22"/>
          <w:szCs w:val="22"/>
        </w:rPr>
        <w:t>Gallus gallus</w:t>
      </w:r>
      <w:r w:rsidRPr="00586E25">
        <w:rPr>
          <w:rFonts w:ascii="Bookman Old Style" w:hAnsi="Bookman Old Style" w:cs="Arial"/>
          <w:sz w:val="22"/>
          <w:szCs w:val="22"/>
        </w:rPr>
        <w:t xml:space="preserve">)" na </w:t>
      </w:r>
      <w:r>
        <w:rPr>
          <w:rFonts w:ascii="Bookman Old Style" w:hAnsi="Bookman Old Style" w:cs="Arial"/>
          <w:sz w:val="22"/>
          <w:szCs w:val="22"/>
        </w:rPr>
        <w:t>2017 r.</w:t>
      </w:r>
      <w:r w:rsidRPr="00586E25">
        <w:rPr>
          <w:rFonts w:ascii="Bookman Old Style" w:hAnsi="Bookman Old Style" w:cs="Arial"/>
          <w:sz w:val="22"/>
          <w:szCs w:val="22"/>
        </w:rPr>
        <w:t xml:space="preserve"> (Dz. U. </w:t>
      </w:r>
      <w:r>
        <w:rPr>
          <w:rFonts w:ascii="Bookman Old Style" w:hAnsi="Bookman Old Style" w:cs="Arial"/>
          <w:sz w:val="22"/>
          <w:szCs w:val="22"/>
        </w:rPr>
        <w:t xml:space="preserve">z 2017 r. </w:t>
      </w:r>
      <w:r w:rsidRPr="00586E25">
        <w:rPr>
          <w:rFonts w:ascii="Bookman Old Style" w:hAnsi="Bookman Old Style" w:cs="Arial"/>
          <w:sz w:val="22"/>
          <w:szCs w:val="22"/>
        </w:rPr>
        <w:t>poz.</w:t>
      </w:r>
      <w:r>
        <w:rPr>
          <w:rFonts w:ascii="Bookman Old Style" w:hAnsi="Bookman Old Style" w:cs="Arial"/>
          <w:sz w:val="22"/>
          <w:szCs w:val="22"/>
        </w:rPr>
        <w:t xml:space="preserve"> 2235</w:t>
      </w:r>
      <w:r w:rsidRPr="00586E25">
        <w:rPr>
          <w:rFonts w:ascii="Bookman Old Style" w:hAnsi="Bookman Old Style" w:cs="Arial"/>
          <w:sz w:val="22"/>
          <w:szCs w:val="22"/>
        </w:rPr>
        <w:t>).</w:t>
      </w:r>
    </w:p>
    <w:p w:rsidR="00B359C2" w:rsidRPr="00586E25" w:rsidRDefault="00B359C2" w:rsidP="00B359C2">
      <w:pPr>
        <w:ind w:left="360" w:right="-108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</w:p>
    <w:p w:rsidR="00B359C2" w:rsidRPr="00586E25" w:rsidRDefault="00B359C2" w:rsidP="00B359C2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Niniejszy protokół może stanowić podstawę do wdrożenia nakazowego postępowania administracyjnego lub zawiadomienia organów ścigania </w:t>
      </w: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2177"/>
        <w:gridCol w:w="799"/>
        <w:gridCol w:w="630"/>
        <w:gridCol w:w="651"/>
        <w:gridCol w:w="657"/>
      </w:tblGrid>
      <w:tr w:rsidR="00B359C2" w:rsidRPr="00586E25" w:rsidTr="004E0F04">
        <w:trPr>
          <w:cantSplit/>
          <w:trHeight w:val="1257"/>
        </w:trPr>
        <w:tc>
          <w:tcPr>
            <w:tcW w:w="7090" w:type="dxa"/>
            <w:gridSpan w:val="3"/>
          </w:tcPr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lastRenderedPageBreak/>
              <w:t>Właściciel gospodarstwa: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Weterynaryjny numer identyfikacyjny gospodarstwa: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663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B359C2" w:rsidRPr="00586E25" w:rsidRDefault="00B359C2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:rsidR="00B359C2" w:rsidRPr="00586E25" w:rsidRDefault="00B359C2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1875"/>
        </w:trPr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Gatunki zwierząt, utrzymywane w gospodarstwie: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kury nioski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5"/>
            <w:tcBorders>
              <w:bottom w:val="single" w:sz="4" w:space="0" w:color="auto"/>
            </w:tcBorders>
          </w:tcPr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Ilość zasiedlonych kurników podczas kontroli: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Obsada poszczególnych kurników:</w:t>
            </w:r>
          </w:p>
        </w:tc>
      </w:tr>
      <w:tr w:rsidR="00B359C2" w:rsidRPr="00586E25" w:rsidTr="004E0F04">
        <w:trPr>
          <w:cantSplit/>
        </w:trPr>
        <w:tc>
          <w:tcPr>
            <w:tcW w:w="9827" w:type="dxa"/>
            <w:gridSpan w:val="7"/>
          </w:tcPr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Osoba odpowiedzialna za gospodarstwo obecna przy kontroli </w:t>
            </w:r>
            <w:r w:rsidRPr="00586E25">
              <w:rPr>
                <w:rFonts w:ascii="Arial" w:hAnsi="Arial" w:cs="Arial"/>
                <w:sz w:val="18"/>
                <w:szCs w:val="18"/>
                <w:lang w:val="fr-FR"/>
              </w:rPr>
              <w:t>zwana w dalszej części „Kontrolowanym”: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</w:trPr>
        <w:tc>
          <w:tcPr>
            <w:tcW w:w="9827" w:type="dxa"/>
            <w:gridSpan w:val="7"/>
          </w:tcPr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Imię i nazwisko, stanowisko służbowe kontrolującego oraz data i nr upoważnienia:  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Zagadnienie                                                                                 </w:t>
            </w:r>
          </w:p>
          <w:p w:rsidR="00B359C2" w:rsidRPr="00586E25" w:rsidRDefault="00B359C2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</w:tr>
      <w:tr w:rsidR="00B359C2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B359C2" w:rsidRPr="00586E25" w:rsidRDefault="00B359C2" w:rsidP="00B359C2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OGÓLNA</w:t>
            </w: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17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Ustawa z dnia 11 marca 2004 r. o ochronie zdrowia zwierząt oraz zwalczaniu chorób zakaźnych zwierząt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Informowanie powiatowego lekarza weterynarii o każdej zmianie stanu prawnego lub faktycznego związanego z prowadzeniem działalności nadzorowanej, w zakresie dotyczącym wymagań weterynaryjnych, w terminie 7 dni od dnia zaistnienia takiego zdarzenia.</w:t>
            </w:r>
          </w:p>
          <w:p w:rsidR="00B359C2" w:rsidRPr="00586E25" w:rsidRDefault="00B359C2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7)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Komisji nr 1177/2006 z dnia 1 sierpnia 2006 r. w sprawie wykonania rozporządzenia (WE) nr 2160/2003 Parlamentu Europejskiego i Rady w odniesieniu do wymogów dotyczących stosowanie szczególnych metod kontroli w ramach krajowych programów zwalczania salmonelli u drobiu</w:t>
            </w: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Ministra Rolnictwa i Rozwoju Wsi z dnia 29 września 2011 r. w sprawie zakresu i sposobu prowadzenia dokumentacji lekarsko-weterynaryjnej i ewidencji leczenia zwierząt  oraz wzorów tej dokumentacji i ewidencji (Dz. U. Nr 224, poz. 1347).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2.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Nie stosowano środków zwalczających drobnoustroje jako szczególnej metody zwalczania salmonelli u drobiu, za wyjątkiem odstępstw przewidzianych w art. 2 ust.2 rozporządzenia 1177/2006.</w:t>
            </w:r>
          </w:p>
          <w:p w:rsidR="00B359C2" w:rsidRPr="00586E25" w:rsidRDefault="00B359C2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2 ust. 1)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zwierzęta, część „Dokumentacja leczenia zwierząt”,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Zalecenia dotyczące bioasekuracji określone w rozporządzeniu Rady Ministrów w sprawie wprowadzenia „Krajowego programu zwalczania niektórych serotypów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stadach niosek gatunku kura (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Gallus gallus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>)”oraz inne zalecenia dotyczące bioasekuracji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 – środek bioasekuracji jest stosowany, N – środek bioasekuracji nie jest stosowany, ND – nie dotyczy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Stosowanie oddzielnych kompletów odzieży ochronnej do pracy w każdym kurniku. 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5.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Maty odkażające nasączone środkiem odkażającym przed wjazdem na teren gospodarstwa oraz przed wejściami do poszczególnych kurników, odkażanie kół pojazdów wjeżdżających na teren gospodarstwa.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6.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Prowadzenie dokumentacji dotyczącej odkażania, dezynsekcji i deratyzacji.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zasady „cały kurnik pełen/cały kurnik pusty”.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Utrzymywanie w kurniku, w obrębie jednego stada, drobiu w jednakowym wieku.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osobnej obsługi, żywienia i narzędzi dla poszczególnych kurników.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233316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233316" w:rsidRDefault="00B359C2" w:rsidP="004E0F0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B12">
              <w:rPr>
                <w:rFonts w:ascii="Arial" w:hAnsi="Arial" w:cs="Arial"/>
                <w:bCs/>
                <w:sz w:val="18"/>
                <w:szCs w:val="18"/>
              </w:rPr>
              <w:t>Dokumentacja zakupu stosowanej paszy, materiałów paszowych i mieszkanek paszowych uzupełniających, a w przypadku stosowania paszy z własnego źródła dokumentacj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potwierdzając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bezpieczeństwo mikrobiologiczne tej paszy.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233316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3316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3331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233316">
              <w:rPr>
                <w:rFonts w:ascii="Arial" w:hAnsi="Arial" w:cs="Arial"/>
                <w:bCs/>
                <w:sz w:val="18"/>
                <w:szCs w:val="18"/>
              </w:rPr>
              <w:t>Stosowanie pasz kruszonych, sypkich i granulowanych w żywieniu drobiu.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Zabezpieczenie paszy przed dostępem gryzoni i zwierząt dzikich, w tym dzikich ptaków.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Regularne aktualizowanie planu zabezpieczenia gospodarstwa przed gryzoniami.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Rejestrowanie wejść osób postronnych na teren gospodarstwa.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Zatrudnienie do wykonywania czynności związanych z utrzymywaniem drobiu osób posiadających aktualne badania na nosicielstwo pałeczek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Przeszkolenie osób zatrudnionych do wykonywania czynności związanych z utrzymywaniem drobiu w zakresie higieny osobistej oraz możliwych dróg przenoszenia zakażenia za pośrednictwem odzieży lub sprzętu.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Zastosowanie wentylacji w sposób uniemożliwiający przepływ powietrza pomiędzy kurnikami.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Pomieszczenia, w których utrzymuje się drób, ich wyposażenie oraz sprzęt wykonane z materiałów nieszkodliwych dla drobiu oraz nadających się do oczyszczania i odkażania.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 (DRÓB),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B359C2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359C2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B359C2" w:rsidRPr="00586E25" w:rsidRDefault="00B359C2" w:rsidP="00B359C2">
            <w:pPr>
              <w:pStyle w:val="Tekstpodstawowy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SZCZEGÓŁOWA</w:t>
            </w: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362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Rozporządzenie Rady Ministrów w sprawie wprowadzenia "Krajowego programu zwalczania niektórych serotypów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stadach niosek gatunku kura (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Gallus gallus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)" 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są badane w ramach programu wyłącznie w laboratoriach zatwierdzonych lub wyznaczonych przez Głównego Lekarza Weterynarii w sposób określony w art. 25a ustawy z dnia 29 stycznia 2004 r. o Inspekcji Weterynaryjnej.</w:t>
            </w:r>
          </w:p>
          <w:p w:rsidR="00B359C2" w:rsidRPr="00586E25" w:rsidRDefault="00B359C2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2235,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załącznik,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ust. 1.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były pobierane przez przeszkolone osoby.</w:t>
            </w:r>
          </w:p>
          <w:p w:rsidR="00B359C2" w:rsidRPr="00586E25" w:rsidRDefault="00B359C2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(Dz. Urz. L 138 z 26.5.2011, str. 45 załącznik ust. 2.2)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Merge w:val="restart"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Badania laboratoryjne próbek pobranych w stadach w gospodarstwie zostały wykonane:</w:t>
            </w:r>
          </w:p>
          <w:p w:rsidR="00B359C2" w:rsidRPr="00586E25" w:rsidRDefault="00B359C2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2235,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załącznik,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ust. 1.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oraz Dz. Urz. L 138 z 26.5.2011, str. 45, załącznik, ust. 2.1 i 2.2)</w:t>
            </w:r>
          </w:p>
        </w:tc>
        <w:tc>
          <w:tcPr>
            <w:tcW w:w="1938" w:type="dxa"/>
            <w:gridSpan w:val="3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- u piskląt jednodniowych, w trakcie rozładunku ze środka transportu przed umieszczeniem piskląt w obiekcie:</w:t>
            </w:r>
          </w:p>
          <w:p w:rsidR="00B359C2" w:rsidRPr="00586E25" w:rsidRDefault="00B359C2" w:rsidP="00B359C2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wyściółki wraz z mekonium z 10 pojemników transportowych z każdej dostawy (po 25 g z pojemnika) lub</w:t>
            </w:r>
          </w:p>
          <w:p w:rsidR="00B359C2" w:rsidRPr="00586E25" w:rsidRDefault="00B359C2" w:rsidP="00B359C2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wymazy powierzchniowe z dna 10 pojemników, w przypadku pojemników bez wyściółki lub</w:t>
            </w:r>
          </w:p>
          <w:p w:rsidR="00B359C2" w:rsidRPr="00586E25" w:rsidRDefault="00B359C2" w:rsidP="00B359C2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pisklęta padłe, nie więcej niż 20 sztuk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t>- na 2 tygodnie przed rozpoczęciem składania jaj lub przeniesieniem do jednostki nieśnej, zgodnie z wymaganiami określonymi w ust. 2.1 załącznika do rozporządzenia nr 517/2011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- w okresie nieśności, </w:t>
            </w:r>
            <w:r w:rsidRPr="00586E25">
              <w:rPr>
                <w:rFonts w:ascii="Arial" w:hAnsi="Arial" w:cs="Arial"/>
                <w:iCs/>
                <w:sz w:val="18"/>
                <w:szCs w:val="18"/>
              </w:rPr>
              <w:t xml:space="preserve">zgodnie z wymaganiami określonymi w ust. 2.1 załącznika do rozporządzenia nr 517/2011, </w:t>
            </w:r>
            <w:r w:rsidRPr="00586E25">
              <w:rPr>
                <w:rFonts w:ascii="Arial" w:hAnsi="Arial" w:cs="Arial"/>
                <w:sz w:val="18"/>
                <w:szCs w:val="18"/>
              </w:rPr>
              <w:t>przynajmniej co 15 tygodni, przy czym pierwsze próbkobranie miało miejsce między 22 a 26 tygodniem życia drobiu.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Producent jaj konsumpcyjnych prowadzi dokumentację związaną z pobieraniem próbek zawierającą co najmniej informacje dotyczące: stada (liczba sztuk drobiu, wiek), rodzaju próbek, daty i godziny pobrania próbek, danych osoby pobierającej próbki, daty i godziny wysłania próbek do laboratorium, nazwy i adresu laboratorium oraz wyników badań laboratoryjnych próbek pobranych w ramach programu.</w:t>
            </w:r>
          </w:p>
          <w:p w:rsidR="00B359C2" w:rsidRPr="00586E25" w:rsidRDefault="00B359C2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2235,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załącznik,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Dokumentacja wymieniona w pkt 24 powyżej jest przechowywana co najmniej 2 lata od dnia zbycia stada.</w:t>
            </w:r>
          </w:p>
          <w:p w:rsidR="00B359C2" w:rsidRPr="00586E25" w:rsidRDefault="00B359C2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2235,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załącznik, ust. 1.</w:t>
            </w: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B359C2" w:rsidRPr="00586E25" w:rsidRDefault="00B359C2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B359C2" w:rsidRPr="00586E25" w:rsidRDefault="00B359C2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Jeżeli w gospodarstwie, w okresie objętym kontrolą, utrzymywane były stada uznane za zakażone serotypami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objętymi programem, ponowne umieszczenie drobiu w kurniku/kurnikach miało miejsce po uzyskaniu zadowalających  wyników badań laboratoryjnych próbek w kierunku skuteczności przeprowadzonego oczyszczania i odkażania pobranych przez powiatowego lekarza weterynarii.</w:t>
            </w:r>
          </w:p>
          <w:p w:rsidR="00B359C2" w:rsidRPr="00586E25" w:rsidRDefault="00B359C2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2235,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załącznik,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ust.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.5)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6438"/>
        </w:trPr>
        <w:tc>
          <w:tcPr>
            <w:tcW w:w="9827" w:type="dxa"/>
            <w:gridSpan w:val="7"/>
            <w:tcBorders>
              <w:right w:val="single" w:sz="4" w:space="0" w:color="auto"/>
            </w:tcBorders>
          </w:tcPr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Uwagi kontrolującego:</w:t>
            </w: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cantSplit/>
          <w:trHeight w:val="4492"/>
        </w:trPr>
        <w:tc>
          <w:tcPr>
            <w:tcW w:w="9827" w:type="dxa"/>
            <w:gridSpan w:val="7"/>
          </w:tcPr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Opis niezgodności zaznaczonych w kolumnie „N” (ocena negatywna):</w:t>
            </w: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Nie dotyczy niezgodności opisanych w części dotyczącej bioasekuracji, gdyż są one jedynie zaleceniami i obowiązek spełnienia tych wymagań nie wynika wprost z przepisów prawa powszechnie obowiązującego</w:t>
            </w: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9C2" w:rsidRPr="00586E25" w:rsidTr="004E0F04">
        <w:trPr>
          <w:trHeight w:val="4150"/>
        </w:trPr>
        <w:tc>
          <w:tcPr>
            <w:tcW w:w="9827" w:type="dxa"/>
            <w:gridSpan w:val="7"/>
          </w:tcPr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Zalecenia kontrolującego i terminy ich wykonania:</w:t>
            </w: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trHeight w:val="5102"/>
        </w:trPr>
        <w:tc>
          <w:tcPr>
            <w:tcW w:w="9827" w:type="dxa"/>
            <w:gridSpan w:val="7"/>
          </w:tcPr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Zastrzeżenia lub wyjaśnienia Kontrolowanego do niniejszego protokołu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1,2)</w:t>
            </w: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9C2" w:rsidRPr="00586E25" w:rsidTr="004E0F04">
        <w:trPr>
          <w:trHeight w:val="10777"/>
        </w:trPr>
        <w:tc>
          <w:tcPr>
            <w:tcW w:w="9827" w:type="dxa"/>
            <w:gridSpan w:val="7"/>
          </w:tcPr>
          <w:p w:rsidR="00B359C2" w:rsidRPr="00586E25" w:rsidRDefault="00B359C2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Liczba załączników do protokołu: …….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Protokół sporządzono w dwóch jednobrzmiących egzemplarzach, jeden pozostawiono u Kontrolowanego.  </w:t>
            </w:r>
          </w:p>
          <w:p w:rsidR="00B359C2" w:rsidRPr="00586E25" w:rsidRDefault="00B359C2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359C2" w:rsidRPr="00586E25" w:rsidRDefault="00B359C2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 związku z odmową przyjęcia protokół doręczono Kontrolowanemu za zwrotnym potwierdzeniem odbioru dnia …………………………………………. r.</w:t>
            </w: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wpuszczenia urzędowego lekarza weterynarii na teren zakładu.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podpisania protokołu kontroli przez Kontrolowanego.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2,3)</w:t>
            </w:r>
          </w:p>
          <w:p w:rsidR="00B359C2" w:rsidRPr="00586E25" w:rsidRDefault="00B359C2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B359C2" w:rsidRPr="00586E25" w:rsidRDefault="00B359C2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(data i podpis kontrolującego)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Protokół podpisali: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(data i podpis Kontrolowanego                                                        (pieczęć, data i podpis kontrolującego)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potwierdzające otrzymanie protokołu )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1. Podmiotowi kontrolowanemu przysługuje przed podpisaniem protokołu kontroli prawo zgłoszenia zastrzeżeń do ustaleń zawartych w protokole kontroli.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2. Zastrzeżenia zgłasza się na piśmie w terminie 7 dni od dnia otrzymania protokołu kontroli.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3. Podmiot kontrolowany może odmówić podpisania protokołu kontroli, składając w terminie 7 dni od dnia jego otrzymania wyjaśnienie przyczyn odmowy podpisania. </w:t>
            </w:r>
          </w:p>
          <w:p w:rsidR="00B359C2" w:rsidRPr="00586E25" w:rsidRDefault="00B359C2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4. W przypadku zgłoszenia zastrzeżeń do protokołu kontroli, termin odmowy podpisania protokołu wraz z podaniem jej przyczyn biegnie od dnia doręczenia podmiotowi kontrolowanemu stanowiska kontrolującego wobec zastrzeżeń</w:t>
            </w:r>
          </w:p>
          <w:p w:rsidR="00B359C2" w:rsidRPr="00586E25" w:rsidRDefault="00B359C2" w:rsidP="004E0F04">
            <w:pPr>
              <w:pStyle w:val="Tekstpodstawowy"/>
              <w:tabs>
                <w:tab w:val="left" w:pos="650"/>
              </w:tabs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5. Odmowa podpisania protokołu kontroli nie stanowi przeszkody do podpisania go przez kontrolującego i realizacji ustaleń kontroli.</w:t>
            </w:r>
          </w:p>
        </w:tc>
      </w:tr>
    </w:tbl>
    <w:p w:rsidR="00B359C2" w:rsidRPr="00586E25" w:rsidRDefault="00B359C2" w:rsidP="00B359C2">
      <w:pPr>
        <w:ind w:left="7020" w:right="850"/>
        <w:rPr>
          <w:rFonts w:ascii="Bookman Old Style" w:hAnsi="Bookman Old Style"/>
          <w:sz w:val="16"/>
          <w:szCs w:val="16"/>
        </w:rPr>
      </w:pPr>
    </w:p>
    <w:p w:rsidR="00B359C2" w:rsidRPr="00586E25" w:rsidRDefault="00B359C2" w:rsidP="00B359C2"/>
    <w:p w:rsidR="00B359C2" w:rsidRPr="00586E25" w:rsidRDefault="00B359C2" w:rsidP="00B359C2">
      <w:pPr>
        <w:pStyle w:val="Tekstpodstawowy"/>
        <w:jc w:val="right"/>
        <w:rPr>
          <w:rFonts w:ascii="Bookman Old Style" w:hAnsi="Bookman Old Style"/>
          <w:sz w:val="22"/>
          <w:szCs w:val="22"/>
        </w:rPr>
        <w:sectPr w:rsidR="00B359C2" w:rsidRPr="00586E25" w:rsidSect="0065353D"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C2" w:rsidRDefault="00B359C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t>6</w:t>
    </w:r>
  </w:p>
  <w:p w:rsidR="005E54C2" w:rsidRDefault="00B359C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15E0EC3"/>
    <w:multiLevelType w:val="hybridMultilevel"/>
    <w:tmpl w:val="DF045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71D"/>
    <w:multiLevelType w:val="hybridMultilevel"/>
    <w:tmpl w:val="AE823462"/>
    <w:lvl w:ilvl="0" w:tplc="8F402C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2"/>
    <w:rsid w:val="002D2F12"/>
    <w:rsid w:val="00B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6B36-BDE6-40B4-9962-46F7D395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5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5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359C2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2017-10-11T10:42:00Z</dcterms:created>
  <dcterms:modified xsi:type="dcterms:W3CDTF">2017-10-11T10:42:00Z</dcterms:modified>
</cp:coreProperties>
</file>