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B6" w:rsidRPr="00F20A11" w:rsidRDefault="00D12AB6" w:rsidP="00D12AB6">
      <w:pPr>
        <w:pStyle w:val="Tekstpodstawowy"/>
        <w:jc w:val="right"/>
        <w:rPr>
          <w:rFonts w:ascii="Bookman Old Style" w:hAnsi="Bookman Old Style"/>
          <w:sz w:val="20"/>
          <w:szCs w:val="20"/>
        </w:rPr>
      </w:pPr>
      <w:r w:rsidRPr="00F20A11">
        <w:rPr>
          <w:rFonts w:ascii="Bookman Old Style" w:hAnsi="Bookman Old Style"/>
          <w:sz w:val="20"/>
          <w:szCs w:val="20"/>
        </w:rPr>
        <w:t>Załącznik nr 7</w:t>
      </w:r>
    </w:p>
    <w:tbl>
      <w:tblPr>
        <w:tblW w:w="0" w:type="auto"/>
        <w:tblInd w:w="-70" w:type="dxa"/>
        <w:tblLayout w:type="fixed"/>
        <w:tblCellMar>
          <w:left w:w="70" w:type="dxa"/>
          <w:right w:w="70" w:type="dxa"/>
        </w:tblCellMar>
        <w:tblLook w:val="0000" w:firstRow="0" w:lastRow="0" w:firstColumn="0" w:lastColumn="0" w:noHBand="0" w:noVBand="0"/>
      </w:tblPr>
      <w:tblGrid>
        <w:gridCol w:w="2370"/>
      </w:tblGrid>
      <w:tr w:rsidR="00D12AB6" w:rsidRPr="00F20A11" w:rsidTr="007342CF">
        <w:tc>
          <w:tcPr>
            <w:tcW w:w="2370" w:type="dxa"/>
            <w:tcBorders>
              <w:top w:val="single" w:sz="4" w:space="0" w:color="000000"/>
              <w:left w:val="single" w:sz="4" w:space="0" w:color="000000"/>
              <w:bottom w:val="single" w:sz="4" w:space="0" w:color="000000"/>
              <w:right w:val="single" w:sz="4" w:space="0" w:color="000000"/>
            </w:tcBorders>
          </w:tcPr>
          <w:p w:rsidR="00D12AB6" w:rsidRPr="00F20A11" w:rsidRDefault="00D12AB6" w:rsidP="007342CF">
            <w:pPr>
              <w:pStyle w:val="Legenda1"/>
              <w:pBdr>
                <w:top w:val="none" w:sz="0" w:space="0" w:color="auto"/>
                <w:left w:val="none" w:sz="0" w:space="0" w:color="auto"/>
                <w:bottom w:val="none" w:sz="0" w:space="0" w:color="auto"/>
                <w:right w:val="none" w:sz="0" w:space="0" w:color="auto"/>
              </w:pBdr>
              <w:snapToGrid w:val="0"/>
              <w:rPr>
                <w:rFonts w:ascii="Bookman Old Style" w:hAnsi="Bookman Old Style"/>
                <w:i w:val="0"/>
              </w:rPr>
            </w:pPr>
            <w:r w:rsidRPr="00F20A11">
              <w:rPr>
                <w:rFonts w:ascii="Bookman Old Style" w:hAnsi="Bookman Old Style"/>
                <w:i w:val="0"/>
              </w:rPr>
              <w:t>Pieczęć Powiatowego Inspektoratu Weterynarii</w:t>
            </w:r>
          </w:p>
          <w:p w:rsidR="00D12AB6" w:rsidRPr="00F20A11" w:rsidRDefault="00D12AB6" w:rsidP="007342CF">
            <w:pPr>
              <w:pStyle w:val="Tekstpodstawowy"/>
              <w:rPr>
                <w:rFonts w:ascii="Bookman Old Style" w:hAnsi="Bookman Old Style"/>
                <w:szCs w:val="24"/>
              </w:rPr>
            </w:pPr>
          </w:p>
        </w:tc>
      </w:tr>
    </w:tbl>
    <w:p w:rsidR="00D12AB6" w:rsidRPr="00F20A11" w:rsidRDefault="00D12AB6" w:rsidP="00D12AB6">
      <w:pPr>
        <w:pStyle w:val="Tekstpodstawowy"/>
      </w:pPr>
    </w:p>
    <w:p w:rsidR="00D12AB6" w:rsidRPr="00F20A11" w:rsidRDefault="00D12AB6" w:rsidP="00D12AB6">
      <w:pPr>
        <w:pStyle w:val="Tekstpodstawowy"/>
        <w:jc w:val="center"/>
        <w:rPr>
          <w:rFonts w:ascii="Bookman Old Style" w:hAnsi="Bookman Old Style"/>
          <w:b/>
          <w:sz w:val="28"/>
          <w:szCs w:val="28"/>
        </w:rPr>
      </w:pPr>
      <w:r w:rsidRPr="00F20A11">
        <w:rPr>
          <w:rFonts w:ascii="Bookman Old Style" w:hAnsi="Bookman Old Style"/>
          <w:b/>
          <w:sz w:val="28"/>
          <w:szCs w:val="28"/>
        </w:rPr>
        <w:t>PROTOKÓŁ KONTROLI NR ………….</w:t>
      </w:r>
    </w:p>
    <w:p w:rsidR="00D12AB6" w:rsidRDefault="00D12AB6" w:rsidP="00D12AB6">
      <w:pPr>
        <w:rPr>
          <w:rFonts w:ascii="Bookman Old Style" w:hAnsi="Bookman Old Style"/>
          <w:sz w:val="20"/>
          <w:szCs w:val="20"/>
        </w:rPr>
      </w:pPr>
      <w:r w:rsidRPr="00E55F16">
        <w:rPr>
          <w:rFonts w:ascii="Bookman Old Style" w:hAnsi="Bookman Old Style"/>
          <w:b/>
          <w:bCs/>
          <w:sz w:val="17"/>
          <w:szCs w:val="17"/>
        </w:rPr>
        <w:t>środka transportu oraz dobrostanu zwierząt kopytnych podczas transportu trwającego powyżej 8 godzin</w:t>
      </w:r>
      <w:r w:rsidRPr="00F20A11">
        <w:rPr>
          <w:rFonts w:ascii="Bookman Old Style" w:hAnsi="Bookman Old Style"/>
          <w:sz w:val="20"/>
          <w:szCs w:val="20"/>
        </w:rPr>
        <w:t xml:space="preserve"> </w:t>
      </w:r>
    </w:p>
    <w:p w:rsidR="00D12AB6" w:rsidRDefault="00D12AB6" w:rsidP="00D12AB6">
      <w:pPr>
        <w:rPr>
          <w:rFonts w:ascii="Bookman Old Style" w:hAnsi="Bookman Old Style"/>
          <w:sz w:val="20"/>
          <w:szCs w:val="20"/>
        </w:rPr>
      </w:pPr>
    </w:p>
    <w:p w:rsidR="00D12AB6" w:rsidRDefault="00D12AB6" w:rsidP="00D12AB6">
      <w:pPr>
        <w:rPr>
          <w:rFonts w:ascii="Bookman Old Style" w:hAnsi="Bookman Old Style"/>
          <w:sz w:val="20"/>
          <w:szCs w:val="20"/>
        </w:rPr>
      </w:pPr>
      <w:r w:rsidRPr="00F20A11">
        <w:rPr>
          <w:rFonts w:ascii="Bookman Old Style" w:hAnsi="Bookman Old Style"/>
          <w:sz w:val="20"/>
          <w:szCs w:val="20"/>
        </w:rPr>
        <w:t>Protokół niniejszy może stanowić podstawę wdrożenia postępowania administracyjnego.</w:t>
      </w:r>
    </w:p>
    <w:p w:rsidR="00D12AB6" w:rsidRPr="00F20A11" w:rsidRDefault="00D12AB6" w:rsidP="00D12AB6">
      <w:pPr>
        <w:rPr>
          <w:rFonts w:ascii="Bookman Old Style" w:hAnsi="Bookman Old Style"/>
          <w:sz w:val="20"/>
          <w:szCs w:val="20"/>
        </w:rPr>
      </w:pPr>
    </w:p>
    <w:tbl>
      <w:tblPr>
        <w:tblW w:w="9548" w:type="dxa"/>
        <w:tblInd w:w="-70" w:type="dxa"/>
        <w:tblLayout w:type="fixed"/>
        <w:tblCellMar>
          <w:left w:w="70" w:type="dxa"/>
          <w:right w:w="70" w:type="dxa"/>
        </w:tblCellMar>
        <w:tblLook w:val="0000" w:firstRow="0" w:lastRow="0" w:firstColumn="0" w:lastColumn="0" w:noHBand="0" w:noVBand="0"/>
      </w:tblPr>
      <w:tblGrid>
        <w:gridCol w:w="666"/>
        <w:gridCol w:w="124"/>
        <w:gridCol w:w="1519"/>
        <w:gridCol w:w="2234"/>
        <w:gridCol w:w="565"/>
        <w:gridCol w:w="1156"/>
        <w:gridCol w:w="1202"/>
        <w:gridCol w:w="612"/>
        <w:gridCol w:w="709"/>
        <w:gridCol w:w="18"/>
        <w:gridCol w:w="743"/>
      </w:tblGrid>
      <w:tr w:rsidR="00D12AB6" w:rsidRPr="00F20A11" w:rsidTr="007342CF">
        <w:tc>
          <w:tcPr>
            <w:tcW w:w="4543" w:type="dxa"/>
            <w:gridSpan w:val="4"/>
            <w:tcBorders>
              <w:top w:val="single" w:sz="4" w:space="0" w:color="000000"/>
              <w:left w:val="single" w:sz="4" w:space="0" w:color="000000"/>
              <w:bottom w:val="single" w:sz="4" w:space="0" w:color="000000"/>
            </w:tcBorders>
          </w:tcPr>
          <w:p w:rsidR="00D12AB6" w:rsidRPr="00F20A11" w:rsidRDefault="00D12AB6" w:rsidP="007342CF">
            <w:pPr>
              <w:pStyle w:val="Tekstpodstawowywcity"/>
              <w:snapToGrid w:val="0"/>
              <w:rPr>
                <w:rFonts w:ascii="Bookman Old Style" w:hAnsi="Bookman Old Style"/>
                <w:i/>
                <w:iCs/>
                <w:sz w:val="18"/>
              </w:rPr>
            </w:pPr>
            <w:r w:rsidRPr="00F20A11">
              <w:rPr>
                <w:rFonts w:ascii="Bookman Old Style" w:hAnsi="Bookman Old Style"/>
                <w:i/>
                <w:iCs/>
                <w:sz w:val="18"/>
              </w:rPr>
              <w:t>Data kontroli:</w:t>
            </w:r>
          </w:p>
        </w:tc>
        <w:tc>
          <w:tcPr>
            <w:tcW w:w="5005" w:type="dxa"/>
            <w:gridSpan w:val="7"/>
            <w:tcBorders>
              <w:top w:val="single" w:sz="4" w:space="0" w:color="000000"/>
              <w:left w:val="single" w:sz="4" w:space="0" w:color="000000"/>
              <w:bottom w:val="single" w:sz="4" w:space="0" w:color="000000"/>
              <w:right w:val="single" w:sz="4" w:space="0" w:color="000000"/>
            </w:tcBorders>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Miejsce kontroli:</w:t>
            </w: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Pr>
          <w:p w:rsidR="00D12AB6" w:rsidRPr="00F20A11" w:rsidRDefault="00D12AB6" w:rsidP="007342CF">
            <w:pPr>
              <w:pStyle w:val="Tekstpodstawowywcity"/>
              <w:snapToGrid w:val="0"/>
              <w:rPr>
                <w:rFonts w:ascii="Bookman Old Style" w:hAnsi="Bookman Old Style"/>
                <w:i/>
                <w:iCs/>
                <w:sz w:val="18"/>
              </w:rPr>
            </w:pPr>
            <w:r w:rsidRPr="00F20A11">
              <w:rPr>
                <w:rFonts w:ascii="Bookman Old Style" w:hAnsi="Bookman Old Style"/>
                <w:i/>
                <w:iCs/>
                <w:sz w:val="18"/>
              </w:rPr>
              <w:t>Kontrolujący:</w:t>
            </w:r>
          </w:p>
          <w:p w:rsidR="00D12AB6" w:rsidRPr="00F20A11" w:rsidRDefault="00D12AB6" w:rsidP="007342CF">
            <w:pPr>
              <w:pStyle w:val="Tekstpodstawowywcity"/>
              <w:rPr>
                <w:rFonts w:ascii="Bookman Old Style" w:hAnsi="Bookman Old Style"/>
                <w:sz w:val="18"/>
                <w:szCs w:val="18"/>
              </w:rPr>
            </w:pPr>
          </w:p>
          <w:p w:rsidR="00D12AB6" w:rsidRPr="00F20A11" w:rsidRDefault="00D12AB6" w:rsidP="007342CF">
            <w:pPr>
              <w:pStyle w:val="Tekstpodstawowywcity"/>
              <w:rPr>
                <w:rFonts w:ascii="Bookman Old Style" w:hAnsi="Bookman Old Style"/>
                <w:sz w:val="18"/>
                <w:szCs w:val="18"/>
              </w:rPr>
            </w:pPr>
            <w:r w:rsidRPr="00F20A11">
              <w:rPr>
                <w:rFonts w:ascii="Bookman Old Style" w:hAnsi="Bookman Old Style"/>
                <w:sz w:val="18"/>
                <w:szCs w:val="18"/>
              </w:rPr>
              <w:t>………………………………………………………………………………………………………………………</w:t>
            </w:r>
          </w:p>
          <w:p w:rsidR="00D12AB6" w:rsidRPr="00F20A11" w:rsidRDefault="00D12AB6" w:rsidP="007342CF">
            <w:pPr>
              <w:pStyle w:val="Tekstpodstawowywcity"/>
              <w:rPr>
                <w:rFonts w:ascii="Bookman Old Style" w:hAnsi="Bookman Old Style"/>
                <w:i/>
                <w:iCs/>
                <w:sz w:val="16"/>
                <w:szCs w:val="16"/>
              </w:rPr>
            </w:pPr>
            <w:r w:rsidRPr="00F20A11">
              <w:rPr>
                <w:rFonts w:ascii="Bookman Old Style" w:hAnsi="Bookman Old Style"/>
                <w:sz w:val="16"/>
                <w:szCs w:val="16"/>
              </w:rPr>
              <w:t>imię i nazwisko oraz stanowisko służbowe; numer i datę wystawienia upoważnienia do przeprowadzenia kontroli</w:t>
            </w:r>
          </w:p>
          <w:p w:rsidR="00D12AB6" w:rsidRPr="00F20A11" w:rsidRDefault="00D12AB6" w:rsidP="007342CF">
            <w:pPr>
              <w:rPr>
                <w:rFonts w:ascii="Bookman Old Style" w:hAnsi="Bookman Old Style"/>
                <w:sz w:val="18"/>
              </w:rPr>
            </w:pPr>
          </w:p>
        </w:tc>
      </w:tr>
      <w:tr w:rsidR="00D12AB6" w:rsidRPr="00F20A11" w:rsidTr="007342CF">
        <w:trPr>
          <w:cantSplit/>
        </w:trPr>
        <w:tc>
          <w:tcPr>
            <w:tcW w:w="4543" w:type="dxa"/>
            <w:gridSpan w:val="4"/>
            <w:tcBorders>
              <w:left w:val="single" w:sz="4" w:space="0" w:color="000000"/>
              <w:bottom w:val="single" w:sz="4" w:space="0" w:color="000000"/>
            </w:tcBorders>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 xml:space="preserve">Nazwa przedsiębiorcy, forma prawna działalności </w:t>
            </w:r>
          </w:p>
          <w:p w:rsidR="00D12AB6" w:rsidRPr="00F20A11" w:rsidRDefault="00D12AB6" w:rsidP="007342CF">
            <w:pPr>
              <w:rPr>
                <w:rFonts w:ascii="Bookman Old Style" w:hAnsi="Bookman Old Style"/>
                <w:sz w:val="18"/>
              </w:rPr>
            </w:pPr>
            <w:r w:rsidRPr="00F20A11">
              <w:rPr>
                <w:rFonts w:ascii="Bookman Old Style" w:hAnsi="Bookman Old Style"/>
                <w:sz w:val="18"/>
              </w:rPr>
              <w:t>lub imię i nazwisko osoby fizycznej:</w:t>
            </w:r>
          </w:p>
          <w:p w:rsidR="00D12AB6" w:rsidRPr="00F20A11" w:rsidRDefault="00D12AB6" w:rsidP="007342CF">
            <w:pPr>
              <w:rPr>
                <w:rFonts w:ascii="Bookman Old Style" w:hAnsi="Bookman Old Style"/>
                <w:sz w:val="18"/>
              </w:rPr>
            </w:pPr>
          </w:p>
          <w:p w:rsidR="00D12AB6" w:rsidRPr="00F20A11" w:rsidRDefault="00D12AB6" w:rsidP="007342CF">
            <w:pPr>
              <w:rPr>
                <w:rFonts w:ascii="Bookman Old Style" w:hAnsi="Bookman Old Style"/>
                <w:sz w:val="18"/>
              </w:rPr>
            </w:pPr>
          </w:p>
        </w:tc>
        <w:tc>
          <w:tcPr>
            <w:tcW w:w="5005" w:type="dxa"/>
            <w:gridSpan w:val="7"/>
            <w:tcBorders>
              <w:left w:val="single" w:sz="4" w:space="0" w:color="000000"/>
              <w:bottom w:val="single" w:sz="4" w:space="0" w:color="000000"/>
              <w:right w:val="single" w:sz="4" w:space="0" w:color="000000"/>
            </w:tcBorders>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Numer identyfikacji weterynaryjnej:</w:t>
            </w:r>
          </w:p>
          <w:p w:rsidR="00D12AB6" w:rsidRPr="00F20A11" w:rsidRDefault="00D12AB6" w:rsidP="007342CF">
            <w:pPr>
              <w:rPr>
                <w:rFonts w:ascii="Bookman Old Style" w:hAnsi="Bookman Old Style"/>
                <w:sz w:val="18"/>
              </w:rPr>
            </w:pPr>
          </w:p>
        </w:tc>
      </w:tr>
      <w:tr w:rsidR="00D12AB6" w:rsidRPr="00F20A11" w:rsidTr="007342CF">
        <w:tc>
          <w:tcPr>
            <w:tcW w:w="4543" w:type="dxa"/>
            <w:gridSpan w:val="4"/>
            <w:tcBorders>
              <w:left w:val="single" w:sz="4" w:space="0" w:color="000000"/>
              <w:bottom w:val="single" w:sz="4" w:space="0" w:color="000000"/>
            </w:tcBorders>
          </w:tcPr>
          <w:p w:rsidR="00D12AB6" w:rsidRPr="00F20A11" w:rsidRDefault="00D12AB6" w:rsidP="007342CF">
            <w:pPr>
              <w:pStyle w:val="Tekstpodstawowywcity"/>
              <w:snapToGrid w:val="0"/>
              <w:ind w:left="0"/>
              <w:rPr>
                <w:rFonts w:ascii="Bookman Old Style" w:hAnsi="Bookman Old Style"/>
                <w:i/>
                <w:iCs/>
                <w:sz w:val="18"/>
              </w:rPr>
            </w:pPr>
            <w:r w:rsidRPr="00F20A11">
              <w:rPr>
                <w:rFonts w:ascii="Bookman Old Style" w:hAnsi="Bookman Old Style"/>
                <w:i/>
                <w:iCs/>
                <w:sz w:val="18"/>
              </w:rPr>
              <w:t>a) Adres siedziby firmy:</w:t>
            </w:r>
          </w:p>
          <w:p w:rsidR="00D12AB6" w:rsidRPr="00F20A11" w:rsidRDefault="00D12AB6" w:rsidP="007342CF">
            <w:pPr>
              <w:rPr>
                <w:rFonts w:ascii="Bookman Old Style" w:hAnsi="Bookman Old Style"/>
                <w:sz w:val="18"/>
              </w:rPr>
            </w:pPr>
          </w:p>
          <w:p w:rsidR="00D12AB6" w:rsidRPr="00F20A11" w:rsidRDefault="00D12AB6" w:rsidP="007342CF">
            <w:pPr>
              <w:rPr>
                <w:rFonts w:ascii="Bookman Old Style" w:hAnsi="Bookman Old Style"/>
                <w:sz w:val="18"/>
              </w:rPr>
            </w:pPr>
            <w:r w:rsidRPr="00F20A11">
              <w:rPr>
                <w:rFonts w:ascii="Bookman Old Style" w:hAnsi="Bookman Old Style"/>
                <w:sz w:val="18"/>
              </w:rPr>
              <w:t>b) Adres miejsca prowadzenia działalności</w:t>
            </w:r>
          </w:p>
          <w:p w:rsidR="00D12AB6" w:rsidRPr="00F20A11" w:rsidRDefault="00D12AB6" w:rsidP="007342CF">
            <w:pPr>
              <w:rPr>
                <w:rFonts w:ascii="Bookman Old Style" w:hAnsi="Bookman Old Style"/>
                <w:i/>
                <w:iCs/>
                <w:sz w:val="16"/>
                <w:szCs w:val="16"/>
              </w:rPr>
            </w:pPr>
            <w:r w:rsidRPr="00F20A11">
              <w:rPr>
                <w:rFonts w:ascii="Bookman Old Style" w:hAnsi="Bookman Old Style"/>
                <w:i/>
                <w:iCs/>
                <w:sz w:val="18"/>
                <w:shd w:val="clear" w:color="auto" w:fill="C0C0C0"/>
              </w:rPr>
              <w:t xml:space="preserve"> </w:t>
            </w:r>
            <w:r w:rsidRPr="00F20A11">
              <w:rPr>
                <w:rFonts w:ascii="Bookman Old Style" w:hAnsi="Bookman Old Style"/>
                <w:i/>
                <w:iCs/>
                <w:sz w:val="18"/>
              </w:rPr>
              <w:t>(</w:t>
            </w:r>
            <w:r w:rsidRPr="00F20A11">
              <w:rPr>
                <w:rFonts w:ascii="Bookman Old Style" w:hAnsi="Bookman Old Style"/>
                <w:i/>
                <w:iCs/>
                <w:sz w:val="16"/>
                <w:szCs w:val="16"/>
              </w:rPr>
              <w:t>jeśli inny niż w pkt a)</w:t>
            </w:r>
          </w:p>
          <w:p w:rsidR="00D12AB6" w:rsidRPr="00F20A11" w:rsidRDefault="00D12AB6" w:rsidP="007342CF">
            <w:pPr>
              <w:rPr>
                <w:rFonts w:ascii="Bookman Old Style" w:hAnsi="Bookman Old Style"/>
                <w:i/>
                <w:iCs/>
                <w:sz w:val="16"/>
                <w:szCs w:val="16"/>
              </w:rPr>
            </w:pPr>
          </w:p>
          <w:p w:rsidR="00D12AB6" w:rsidRPr="00F20A11" w:rsidRDefault="00D12AB6" w:rsidP="007342CF">
            <w:pPr>
              <w:rPr>
                <w:rFonts w:ascii="Bookman Old Style" w:hAnsi="Bookman Old Style"/>
                <w:i/>
                <w:iCs/>
                <w:sz w:val="16"/>
                <w:szCs w:val="16"/>
              </w:rPr>
            </w:pPr>
          </w:p>
          <w:p w:rsidR="00D12AB6" w:rsidRPr="00F20A11" w:rsidRDefault="00D12AB6" w:rsidP="007342CF">
            <w:pPr>
              <w:rPr>
                <w:rFonts w:ascii="Bookman Old Style" w:hAnsi="Bookman Old Style"/>
                <w:sz w:val="18"/>
              </w:rPr>
            </w:pPr>
          </w:p>
        </w:tc>
        <w:tc>
          <w:tcPr>
            <w:tcW w:w="5005" w:type="dxa"/>
            <w:gridSpan w:val="7"/>
            <w:tcBorders>
              <w:left w:val="single" w:sz="4" w:space="0" w:color="000000"/>
              <w:bottom w:val="single" w:sz="4" w:space="0" w:color="000000"/>
              <w:right w:val="single" w:sz="4" w:space="0" w:color="000000"/>
            </w:tcBorders>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Imię i nazwisko osoby odpowiedzialnej za zwierzęta:</w:t>
            </w: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Pr>
          <w:p w:rsidR="00D12AB6" w:rsidRPr="00F20A11" w:rsidRDefault="00D12AB6" w:rsidP="007342CF">
            <w:pPr>
              <w:pStyle w:val="Tekstpodstawowywcity"/>
              <w:snapToGrid w:val="0"/>
              <w:rPr>
                <w:rFonts w:ascii="Bookman Old Style" w:hAnsi="Bookman Old Style"/>
                <w:b/>
                <w:i/>
                <w:iCs/>
                <w:sz w:val="18"/>
              </w:rPr>
            </w:pPr>
            <w:r w:rsidRPr="00F20A11">
              <w:rPr>
                <w:rFonts w:ascii="Bookman Old Style" w:hAnsi="Bookman Old Style"/>
                <w:b/>
                <w:i/>
                <w:iCs/>
                <w:sz w:val="18"/>
              </w:rPr>
              <w:t>I. Dane o środku transportu drogowego przeznaczonym do przewozu zwierząt:</w:t>
            </w:r>
          </w:p>
        </w:tc>
      </w:tr>
      <w:tr w:rsidR="00D12AB6" w:rsidRPr="00F20A11" w:rsidTr="007342CF">
        <w:tc>
          <w:tcPr>
            <w:tcW w:w="4543" w:type="dxa"/>
            <w:gridSpan w:val="4"/>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18"/>
              </w:rPr>
            </w:pPr>
            <w:r w:rsidRPr="00F20A11">
              <w:rPr>
                <w:rFonts w:ascii="Bookman Old Style" w:hAnsi="Bookman Old Style"/>
                <w:sz w:val="18"/>
              </w:rPr>
              <w:t>Typ pojazdu:</w:t>
            </w:r>
          </w:p>
          <w:p w:rsidR="00D12AB6" w:rsidRPr="00F20A11" w:rsidRDefault="00D12AB6" w:rsidP="007342CF">
            <w:pPr>
              <w:pStyle w:val="Tekstpodstawowy"/>
              <w:rPr>
                <w:rFonts w:ascii="Bookman Old Style" w:hAnsi="Bookman Old Style"/>
                <w:sz w:val="18"/>
              </w:rPr>
            </w:pP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samochód ciężarowy</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przyczepa</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naczepa</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inne:……………………….</w:t>
            </w:r>
          </w:p>
          <w:p w:rsidR="00D12AB6" w:rsidRPr="00F20A11" w:rsidRDefault="00D12AB6" w:rsidP="007342CF">
            <w:pPr>
              <w:pStyle w:val="Tekstpodstawowy"/>
              <w:rPr>
                <w:rFonts w:ascii="Bookman Old Style" w:hAnsi="Bookman Old Style"/>
                <w:sz w:val="18"/>
              </w:rPr>
            </w:pPr>
          </w:p>
        </w:tc>
        <w:tc>
          <w:tcPr>
            <w:tcW w:w="5005" w:type="dxa"/>
            <w:gridSpan w:val="7"/>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18"/>
              </w:rPr>
            </w:pPr>
            <w:r w:rsidRPr="00F20A11">
              <w:rPr>
                <w:rFonts w:ascii="Bookman Old Style" w:hAnsi="Bookman Old Style"/>
                <w:sz w:val="18"/>
              </w:rPr>
              <w:t>Przewożone gatunki zwierząt:</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świnie</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bydło</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owce/kozy</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konie</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 xml:space="preserve">inne </w:t>
            </w:r>
            <w:r w:rsidRPr="00F20A11">
              <w:rPr>
                <w:rFonts w:ascii="Bookman Old Style" w:hAnsi="Bookman Old Style"/>
                <w:b/>
                <w:bCs/>
                <w:sz w:val="18"/>
              </w:rPr>
              <w:t>: ..................................... </w:t>
            </w:r>
          </w:p>
          <w:p w:rsidR="00D12AB6" w:rsidRPr="00F20A11" w:rsidRDefault="00D12AB6" w:rsidP="007342CF">
            <w:pPr>
              <w:pStyle w:val="Tekstpodstawowy"/>
              <w:rPr>
                <w:rFonts w:ascii="Bookman Old Style" w:hAnsi="Bookman Old Style"/>
                <w:sz w:val="18"/>
              </w:rPr>
            </w:pPr>
          </w:p>
        </w:tc>
      </w:tr>
      <w:tr w:rsidR="00D12AB6" w:rsidRPr="00F20A11" w:rsidTr="007342CF">
        <w:tc>
          <w:tcPr>
            <w:tcW w:w="2309" w:type="dxa"/>
            <w:gridSpan w:val="3"/>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18"/>
              </w:rPr>
            </w:pPr>
            <w:r w:rsidRPr="00F20A11">
              <w:rPr>
                <w:rFonts w:ascii="Bookman Old Style" w:hAnsi="Bookman Old Style"/>
                <w:sz w:val="18"/>
              </w:rPr>
              <w:t>Nr rejestracyjny:</w:t>
            </w:r>
          </w:p>
          <w:p w:rsidR="00D12AB6" w:rsidRPr="00F20A11" w:rsidRDefault="00D12AB6" w:rsidP="007342CF">
            <w:pPr>
              <w:pStyle w:val="Tekstpodstawowy"/>
              <w:rPr>
                <w:rFonts w:ascii="Bookman Old Style" w:hAnsi="Bookman Old Style"/>
                <w:sz w:val="18"/>
              </w:rPr>
            </w:pPr>
          </w:p>
        </w:tc>
        <w:tc>
          <w:tcPr>
            <w:tcW w:w="3955" w:type="dxa"/>
            <w:gridSpan w:val="3"/>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18"/>
              </w:rPr>
            </w:pPr>
            <w:r w:rsidRPr="00F20A11">
              <w:rPr>
                <w:rFonts w:ascii="Bookman Old Style" w:hAnsi="Bookman Old Style"/>
                <w:sz w:val="18"/>
              </w:rPr>
              <w:t>Marka i model pojazdu:</w:t>
            </w:r>
          </w:p>
        </w:tc>
        <w:tc>
          <w:tcPr>
            <w:tcW w:w="3284" w:type="dxa"/>
            <w:gridSpan w:val="5"/>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18"/>
              </w:rPr>
            </w:pPr>
            <w:r w:rsidRPr="00F20A11">
              <w:rPr>
                <w:rFonts w:ascii="Bookman Old Style" w:hAnsi="Bookman Old Style"/>
                <w:sz w:val="18"/>
              </w:rPr>
              <w:t>Powierzchnia załadunkowa poszczególnych pokładów:</w:t>
            </w:r>
          </w:p>
          <w:p w:rsidR="00D12AB6" w:rsidRPr="00F20A11" w:rsidRDefault="00D12AB6" w:rsidP="007342CF">
            <w:pPr>
              <w:pStyle w:val="Tekstpodstawowy"/>
              <w:rPr>
                <w:rFonts w:ascii="Bookman Old Style" w:hAnsi="Bookman Old Style"/>
                <w:sz w:val="18"/>
                <w:vertAlign w:val="superscript"/>
              </w:rPr>
            </w:pPr>
            <w:r w:rsidRPr="00F20A11">
              <w:rPr>
                <w:rFonts w:ascii="Bookman Old Style" w:hAnsi="Bookman Old Style"/>
                <w:sz w:val="18"/>
              </w:rPr>
              <w:t>…………. m</w:t>
            </w:r>
            <w:r w:rsidRPr="00F20A11">
              <w:rPr>
                <w:rFonts w:ascii="Bookman Old Style" w:hAnsi="Bookman Old Style"/>
                <w:sz w:val="18"/>
                <w:vertAlign w:val="superscript"/>
              </w:rPr>
              <w:t>2</w:t>
            </w:r>
          </w:p>
          <w:p w:rsidR="00D12AB6" w:rsidRPr="00F20A11" w:rsidRDefault="00D12AB6" w:rsidP="007342CF">
            <w:pPr>
              <w:pStyle w:val="Tekstpodstawowy"/>
              <w:rPr>
                <w:rFonts w:ascii="Bookman Old Style" w:hAnsi="Bookman Old Style"/>
                <w:sz w:val="18"/>
              </w:rPr>
            </w:pPr>
            <w:r w:rsidRPr="00F20A11">
              <w:rPr>
                <w:rFonts w:ascii="Bookman Old Style" w:hAnsi="Bookman Old Style"/>
                <w:sz w:val="18"/>
              </w:rPr>
              <w:t>…………  m²</w:t>
            </w:r>
          </w:p>
          <w:p w:rsidR="00D12AB6" w:rsidRPr="00F20A11" w:rsidRDefault="00D12AB6" w:rsidP="007342CF">
            <w:pPr>
              <w:pStyle w:val="Tekstpodstawowy"/>
              <w:rPr>
                <w:rFonts w:ascii="Bookman Old Style" w:hAnsi="Bookman Old Style"/>
                <w:color w:val="FF0000"/>
                <w:sz w:val="18"/>
              </w:rPr>
            </w:pPr>
            <w:r w:rsidRPr="00F20A11">
              <w:rPr>
                <w:rFonts w:ascii="Bookman Old Style" w:hAnsi="Bookman Old Style"/>
                <w:sz w:val="18"/>
              </w:rPr>
              <w:t>…………. m</w:t>
            </w:r>
            <w:r w:rsidRPr="00F20A11">
              <w:rPr>
                <w:rFonts w:ascii="Bookman Old Style" w:hAnsi="Bookman Old Style"/>
                <w:sz w:val="18"/>
                <w:vertAlign w:val="superscript"/>
              </w:rPr>
              <w:t>2</w:t>
            </w:r>
            <w:r w:rsidRPr="00F20A11">
              <w:rPr>
                <w:rFonts w:ascii="Bookman Old Style" w:hAnsi="Bookman Old Style"/>
                <w:color w:val="FF0000"/>
                <w:sz w:val="18"/>
              </w:rPr>
              <w:t>.</w:t>
            </w: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b/>
                <w:sz w:val="20"/>
              </w:rPr>
            </w:pPr>
            <w:r w:rsidRPr="00F20A11">
              <w:rPr>
                <w:rFonts w:ascii="Bookman Old Style" w:hAnsi="Bookman Old Style"/>
                <w:b/>
                <w:bCs/>
                <w:sz w:val="20"/>
              </w:rPr>
              <w:t>II. Rozporządzenie Rady 1/2005</w:t>
            </w:r>
            <w:r w:rsidRPr="00F20A11">
              <w:rPr>
                <w:rFonts w:ascii="Bookman Old Style" w:hAnsi="Bookman Old Style"/>
                <w:b/>
                <w:sz w:val="20"/>
              </w:rPr>
              <w:t xml:space="preserve"> </w:t>
            </w: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b/>
                <w:bCs/>
                <w:sz w:val="20"/>
              </w:rPr>
            </w:pPr>
            <w:r w:rsidRPr="00F20A11">
              <w:rPr>
                <w:rFonts w:ascii="Bookman Old Style" w:hAnsi="Bookman Old Style"/>
                <w:b/>
                <w:bCs/>
                <w:sz w:val="20"/>
              </w:rPr>
              <w:t>Wymagania techniczne pojazdu</w:t>
            </w: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Lp.</w:t>
            </w: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Wymagania szczegółowe</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Podstawa prawna</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P</w:t>
            </w: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N</w:t>
            </w: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ND</w:t>
            </w: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20"/>
                <w:szCs w:val="20"/>
              </w:rPr>
            </w:pPr>
            <w:r w:rsidRPr="00F20A11">
              <w:rPr>
                <w:rFonts w:ascii="Bookman Old Style" w:hAnsi="Bookman Old Style"/>
                <w:sz w:val="20"/>
                <w:szCs w:val="20"/>
              </w:rPr>
              <w:t>Środek transportu jest skonstruowany                w sposób pozwalający na uniknięcie zranienia ciała i cierpienia oraz zapewniający bezpieczeństwo zwierząt.</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bCs/>
                <w:sz w:val="20"/>
              </w:rPr>
            </w:pPr>
            <w:r w:rsidRPr="00F20A11">
              <w:rPr>
                <w:rFonts w:ascii="Bookman Old Style" w:hAnsi="Bookman Old Style"/>
                <w:bCs/>
                <w:sz w:val="20"/>
              </w:rPr>
              <w:t>Zał. I rozdz. II pkt 1.1 lit. a</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chroniący zwierzęta od ciężkich warunków meteorologicznych, ekstremalnych temperatur oraz zmiennych warunków klimatycznych.</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1.1 lit. b</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pozwalający na utrzymanie czystości i dezynfekcję.</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1.1 lit. c</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zabezpieczający przed ucieczką zwierząt lub wypadnięciem oraz zapewniający wytrzymanie nacisku związanego z ruchem podczas transportu.</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1.1 lit. d</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zapewniający dostęp do zwierząt w przypadku kontroli i opieki.</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1.1 lit. f</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cs="EUAlbertina-Regu"/>
                <w:sz w:val="20"/>
                <w:szCs w:val="20"/>
              </w:rPr>
            </w:pPr>
            <w:r w:rsidRPr="00F20A11">
              <w:rPr>
                <w:rFonts w:ascii="Bookman Old Style" w:hAnsi="Bookman Old Style"/>
                <w:sz w:val="20"/>
                <w:szCs w:val="20"/>
              </w:rPr>
              <w:t xml:space="preserve">Środek transportu </w:t>
            </w:r>
            <w:r w:rsidRPr="00F20A11">
              <w:rPr>
                <w:rFonts w:ascii="Bookman Old Style" w:hAnsi="Bookman Old Style" w:cs="EUAlbertina-Regu"/>
                <w:sz w:val="20"/>
                <w:szCs w:val="20"/>
              </w:rPr>
              <w:t>posiada antypo</w:t>
            </w:r>
            <w:r w:rsidRPr="00F20A11">
              <w:rPr>
                <w:rFonts w:ascii="Bookman Old Style" w:hAnsi="Bookman Old Style" w:cs="EUAlbertinaCE-Regu"/>
                <w:sz w:val="20"/>
                <w:szCs w:val="20"/>
              </w:rPr>
              <w:t>ś</w:t>
            </w:r>
            <w:r w:rsidRPr="00F20A11">
              <w:rPr>
                <w:rFonts w:ascii="Bookman Old Style" w:hAnsi="Bookman Old Style" w:cs="EUAlbertina-Regu"/>
                <w:sz w:val="20"/>
                <w:szCs w:val="20"/>
              </w:rPr>
              <w:t>lizgow</w:t>
            </w:r>
            <w:r w:rsidRPr="00F20A11">
              <w:rPr>
                <w:rFonts w:ascii="Bookman Old Style" w:hAnsi="Bookman Old Style" w:cs="EUAlbertinaCE-Regu"/>
                <w:sz w:val="20"/>
                <w:szCs w:val="20"/>
              </w:rPr>
              <w:t xml:space="preserve">ą </w:t>
            </w:r>
            <w:r w:rsidRPr="00F20A11">
              <w:rPr>
                <w:rFonts w:ascii="Bookman Old Style" w:hAnsi="Bookman Old Style" w:cs="EUAlbertina-Regu"/>
                <w:sz w:val="20"/>
                <w:szCs w:val="20"/>
              </w:rPr>
              <w:t>powierzchni</w:t>
            </w:r>
            <w:r w:rsidRPr="00F20A11">
              <w:rPr>
                <w:rFonts w:ascii="Bookman Old Style" w:hAnsi="Bookman Old Style" w:cs="EUAlbertinaCE-Regu"/>
                <w:sz w:val="20"/>
                <w:szCs w:val="20"/>
              </w:rPr>
              <w:t xml:space="preserve">ę </w:t>
            </w:r>
            <w:r w:rsidRPr="00F20A11">
              <w:rPr>
                <w:rFonts w:ascii="Bookman Old Style" w:hAnsi="Bookman Old Style" w:cs="EUAlbertina-Regu"/>
                <w:sz w:val="20"/>
                <w:szCs w:val="20"/>
              </w:rPr>
              <w:t>pod</w:t>
            </w:r>
            <w:r w:rsidRPr="00F20A11">
              <w:rPr>
                <w:rFonts w:ascii="Bookman Old Style" w:hAnsi="Bookman Old Style" w:cs="EUAlbertinaCE-Regu"/>
                <w:sz w:val="20"/>
                <w:szCs w:val="20"/>
              </w:rPr>
              <w:t>ł</w:t>
            </w:r>
            <w:r w:rsidRPr="00F20A11">
              <w:rPr>
                <w:rFonts w:ascii="Bookman Old Style" w:hAnsi="Bookman Old Style" w:cs="EUAlbertina-Regu"/>
                <w:sz w:val="20"/>
                <w:szCs w:val="20"/>
              </w:rPr>
              <w:t>ogow</w:t>
            </w:r>
            <w:r w:rsidRPr="00F20A11">
              <w:rPr>
                <w:rFonts w:ascii="Bookman Old Style" w:hAnsi="Bookman Old Style" w:cs="EUAlbertinaCE-Regu"/>
                <w:sz w:val="20"/>
                <w:szCs w:val="20"/>
              </w:rPr>
              <w:t>ą</w:t>
            </w:r>
            <w:r w:rsidRPr="00F20A11">
              <w:rPr>
                <w:rFonts w:ascii="Bookman Old Style" w:hAnsi="Bookman Old Style" w:cs="EUAlbertina-Regu"/>
                <w:sz w:val="20"/>
                <w:szCs w:val="20"/>
              </w:rPr>
              <w:t>.</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1.1 lit. g</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posiada podłogę zapobiegającą wyciekowi moczu                        i odchodów.</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1.1 lit. h</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skonstruowany               w sposób zapewniający oświetlenie wystarczające do kontroli i opieki nad zwierzętami podczas transportu.</w:t>
            </w:r>
          </w:p>
          <w:p w:rsidR="00D12AB6" w:rsidRPr="00F20A11" w:rsidRDefault="00D12AB6" w:rsidP="007342CF">
            <w:pPr>
              <w:pStyle w:val="Tekstpodstawowy"/>
              <w:jc w:val="center"/>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 pkt 1.1 lit. i</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Wewnątrz przedziałów dla zwierząt oraz na każdym poziomie środka transportu jest zapewniona właściwa przestrzeń umożliwiająca odpowiednią wentylację zwierząt w naturalnej pozycji stojącej, bez ograniczania w żaden sposób ich naturalnych ruchów.</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1.2;</w:t>
            </w:r>
          </w:p>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1.1 lit. e</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Elementy dzielące są wystarczająco mocne, aby wytrzymać ciężar zwierząt. </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Instalacje są zaprojektowane w sposób umożliwiający szybkie i łatwe działanie.</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1.4</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Środki transportu są oznakowane                w sposób jasny i widoczny wskazujący na obecność zwierząt, z wyjątkiem przypadku gdy zwierzęta przewożone są   w kontenerach oznaczonych zgodnie z pkt 5.1 zał. I rozdz. II rozporządzenia nr 1/2005.</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2.1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555"/>
        </w:trPr>
        <w:tc>
          <w:tcPr>
            <w:tcW w:w="790" w:type="dxa"/>
            <w:gridSpan w:val="2"/>
            <w:tcBorders>
              <w:left w:val="single" w:sz="4" w:space="0" w:color="000000"/>
              <w:bottom w:val="single" w:sz="4" w:space="0" w:color="auto"/>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auto"/>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Środki transportu posiadają odpowiednie wyposażenie do załadunku i rozładunku.</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auto"/>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II pkt 2.2</w:t>
            </w:r>
          </w:p>
        </w:tc>
        <w:tc>
          <w:tcPr>
            <w:tcW w:w="612" w:type="dxa"/>
            <w:tcBorders>
              <w:left w:val="single" w:sz="4" w:space="0" w:color="000000"/>
              <w:bottom w:val="single" w:sz="4" w:space="0" w:color="auto"/>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auto"/>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auto"/>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Urządzenia do załadunku i rozładunku,          w tym powierzchnia podłogowa, są skonstruowane w sposób:</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a) zapobiegający zranieniom i cierpieniu zwierząt oraz minimalizujący  pobudzenie i ból podczas ruchów zwierząt, jak również zapewniający bezpieczeństwo zwierząt. W szczególności, powierzchnie nie są śliskie oraz zapewniona jest ochrona boczna zapobiegająca ucieczce zwierząt;</w:t>
            </w:r>
          </w:p>
          <w:p w:rsidR="00D12AB6" w:rsidRPr="00F20A11" w:rsidRDefault="00D12AB6" w:rsidP="007342CF">
            <w:pPr>
              <w:autoSpaceDE w:val="0"/>
              <w:rPr>
                <w:rFonts w:ascii="Bookman Old Style" w:hAnsi="Bookman Old Style" w:cs="EUAlbertina-Regu"/>
                <w:sz w:val="20"/>
                <w:szCs w:val="20"/>
              </w:rPr>
            </w:pPr>
            <w:r w:rsidRPr="00F20A11">
              <w:rPr>
                <w:rFonts w:ascii="Bookman Old Style" w:hAnsi="Bookman Old Style"/>
                <w:sz w:val="20"/>
                <w:szCs w:val="20"/>
              </w:rPr>
              <w:t>b) umożliwiający czyszczenie                         i dezynfekcję</w:t>
            </w:r>
            <w:r w:rsidRPr="00F20A11">
              <w:rPr>
                <w:rFonts w:ascii="Bookman Old Style" w:hAnsi="Bookman Old Style" w:cs="EUAlbertina-Regu"/>
                <w:sz w:val="20"/>
                <w:szCs w:val="20"/>
              </w:rPr>
              <w:t>.</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Nachylenie ramp nie przekracza:</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 xml:space="preserve">- 20 stopni, co stanowi 36,4 % do płaszczyzny poziomej dla świń, cieląt i koni </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- 26 stopni 34 minuty, czyli 50 % do płaszczyzny poziomej dla owiec i bydła innego niż cielęta.</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 xml:space="preserve">Zał. I rozdz. III pkt </w:t>
            </w:r>
            <w:smartTag w:uri="urn:schemas-microsoft-com:office:smarttags" w:element="metricconverter">
              <w:smartTagPr>
                <w:attr w:name="ProductID" w:val="1.4 a"/>
              </w:smartTagPr>
              <w:r w:rsidRPr="00F20A11">
                <w:rPr>
                  <w:rFonts w:ascii="Bookman Old Style" w:hAnsi="Bookman Old Style"/>
                  <w:sz w:val="18"/>
                </w:rPr>
                <w:t>1.4 a</w:t>
              </w:r>
            </w:smartTag>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Jeśli nachylenie jest większe niż 10 stopni, co stanowi 17,6 % do płaszczyzny poziomej, rampy są zaopatrzone                   w ograniczniki dla kopyt, zapewniające zwierzęciu bezpieczne i łatwe wejście lub zejście.</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 xml:space="preserve">Zał. I rozdz. III pkt </w:t>
            </w:r>
            <w:smartTag w:uri="urn:schemas-microsoft-com:office:smarttags" w:element="metricconverter">
              <w:smartTagPr>
                <w:attr w:name="ProductID" w:val="1.4 a"/>
              </w:smartTagPr>
              <w:r w:rsidRPr="00F20A11">
                <w:rPr>
                  <w:rFonts w:ascii="Bookman Old Style" w:hAnsi="Bookman Old Style"/>
                  <w:sz w:val="18"/>
                </w:rPr>
                <w:t>1.4 a</w:t>
              </w:r>
            </w:smartTag>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Platformy podnoszące i górne podłogi są wyposażone w barierki zabezpieczające przed wypadaniem lub uciekaniem zwierząt podczas załadowania i rozładowania.</w:t>
            </w:r>
          </w:p>
          <w:p w:rsidR="00D12AB6" w:rsidRPr="00F20A11" w:rsidRDefault="00D12AB6" w:rsidP="007342CF">
            <w:pPr>
              <w:pStyle w:val="Tekstpodstawowy"/>
              <w:ind w:left="-42"/>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1.4 b</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wyposażony             w dach w jasnym kolorze, właściwie izolowany.</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VI pkt 1.1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posiada miejsce do przewozu wystarczającej ilości odpowiedniej karmy zaspokajającej wymagania żywieniowe zwierząt w trakcie podróży, tak, aby w trakcie podróży karma była zabezpieczona przed warunkami pogodowymi oraz zanieczyszczeniem takim jak, w szczególności, kurz, paliwo, spaliny, odchody i mocz zwierząt.</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jc w:val="center"/>
              <w:rPr>
                <w:rFonts w:ascii="Bookman Old Style" w:hAnsi="Bookman Old Style"/>
                <w:sz w:val="18"/>
              </w:rPr>
            </w:pPr>
            <w:r w:rsidRPr="00F20A11">
              <w:rPr>
                <w:rFonts w:ascii="Bookman Old Style" w:hAnsi="Bookman Old Style"/>
                <w:sz w:val="18"/>
              </w:rPr>
              <w:t>Zał. I rozdz. VI pkt 1.3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cs="EUAlbertina-Regu"/>
                <w:sz w:val="20"/>
                <w:szCs w:val="20"/>
              </w:rPr>
            </w:pPr>
            <w:r w:rsidRPr="00F20A11">
              <w:rPr>
                <w:rFonts w:ascii="Bookman Old Style" w:hAnsi="Bookman Old Style"/>
                <w:sz w:val="20"/>
                <w:szCs w:val="20"/>
              </w:rPr>
              <w:t>Środek transportu posiada miejsce oddzielone od zwierząt, w którym jest przechowywany sprzęt do karmienia, gdy sprzęt ten nie jest używany</w:t>
            </w:r>
            <w:r w:rsidRPr="00F20A11">
              <w:rPr>
                <w:rFonts w:ascii="Bookman Old Style" w:hAnsi="Bookman Old Style" w:cs="EUAlbertina-Regu"/>
                <w:sz w:val="20"/>
                <w:szCs w:val="20"/>
              </w:rPr>
              <w:t xml:space="preserve">. </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1.5</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Sprzęt do karmienia zwierząt jest skonstruowany w sposób umożliwiający jego przymocowanie do danej części pojazdu tak, by nie mógł się przewrócić. </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1.5</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wyposażony               w ścianki działowe tak, aby można było tworzyć oddzielne przegrody, jednocześnie zapewniając wszystkim zwierzętom swobodny dostęp do wody.</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1.7</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Przegrody są tak skonstruowane, aby można je było umieszczać w różnych pozycjach oraz tak, aby wielkość przegród była dopasowana do szczególnych wymogów, rodzaju, wielkości i liczby zwierząt.</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1.8</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do przewozu nieparzystokopytnych posiada odpowiednie przegrody, aby zwierzęta mogły być transportowane                            w indywidualnych boksach.*</w:t>
            </w:r>
          </w:p>
          <w:p w:rsidR="00D12AB6" w:rsidRPr="00F20A11" w:rsidRDefault="00D12AB6" w:rsidP="007342CF">
            <w:pPr>
              <w:autoSpaceDE w:val="0"/>
              <w:rPr>
                <w:rFonts w:ascii="Bookman Old Style" w:hAnsi="Bookman Old Style"/>
                <w:sz w:val="20"/>
                <w:szCs w:val="20"/>
              </w:rPr>
            </w:pP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*przegrody są lite i oddzielają zwierzęta           w sposób uniemożliwiający kopanie               i tratowanie się zwierząt</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1.6</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posiada źródło wody umożliwiające w czasie podróży szybkie dostarczenie wody przez osobę obsługującą tak, aby wszystkie zwierzęta miały dostęp do wody.</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2.1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Urządzenia dostarczające wodę działają prawidłowo i są odpowiednio zaprojektowane i rozmieszczone dla odpowiednich kategorii zwierząt pojonych na pokładzie pojazdu.</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20"/>
              </w:rPr>
            </w:pPr>
            <w:r w:rsidRPr="00F20A11">
              <w:rPr>
                <w:rFonts w:ascii="Bookman Old Style" w:hAnsi="Bookman Old Style"/>
                <w:sz w:val="20"/>
              </w:rPr>
              <w:t>Zał.  I rozdz. VI pkt 2.2</w:t>
            </w:r>
          </w:p>
          <w:p w:rsidR="00D12AB6" w:rsidRPr="00F20A11" w:rsidRDefault="00D12AB6" w:rsidP="007342CF">
            <w:pPr>
              <w:rPr>
                <w:rFonts w:ascii="Bookman Old Style" w:hAnsi="Bookman Old Style"/>
                <w:sz w:val="18"/>
                <w:shd w:val="clear" w:color="auto" w:fill="00FF00"/>
              </w:rPr>
            </w:pPr>
          </w:p>
          <w:p w:rsidR="00D12AB6" w:rsidRPr="00F20A11" w:rsidRDefault="00D12AB6" w:rsidP="007342CF">
            <w:pPr>
              <w:rPr>
                <w:rFonts w:ascii="Bookman Old Style" w:hAnsi="Bookman Old Style"/>
                <w:b/>
                <w:shd w:val="clear" w:color="auto" w:fill="00FF00"/>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shd w:val="clear" w:color="auto" w:fill="00FF0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shd w:val="clear" w:color="auto" w:fill="00FF0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shd w:val="clear" w:color="auto" w:fill="00FF0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Środek transportu posiada pojemniki na wodę, o pojemności, co najmniej 1,5 % maksymalnego załadunku. </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2.3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Pojemniki na wodę są zaprojektowane tak, że można je opróżniać i czyścić po każdej podróży</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2.3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Pojemniki na wodę zaopatrzone w system pozwalający na kontrolę poziomu wody.</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2.3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Pojemniki na wodę są połączone                    z systemami pojenia w obrębie przedziałów oraz są utrzymywane                 w stanie pozwalającym na prawidłowe funkcjonowanie.</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2.3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Środek transportu posiada system wentylacji skonstruowany tak, że podczas całej podróży, bez względu na to czy pojazd jest w ruchu czy nie, temperatura jest utrzymana w granicach od 5 °C do </w:t>
            </w:r>
            <w:smartTag w:uri="urn:schemas-microsoft-com:office:smarttags" w:element="metricconverter">
              <w:smartTagPr>
                <w:attr w:name="ProductID" w:val="30 ﾰC"/>
              </w:smartTagPr>
              <w:r w:rsidRPr="00F20A11">
                <w:rPr>
                  <w:rFonts w:ascii="Bookman Old Style" w:hAnsi="Bookman Old Style"/>
                  <w:sz w:val="20"/>
                  <w:szCs w:val="20"/>
                </w:rPr>
                <w:t>30 °C</w:t>
              </w:r>
            </w:smartTag>
            <w:r w:rsidRPr="00F20A11">
              <w:rPr>
                <w:rFonts w:ascii="Bookman Old Style" w:hAnsi="Bookman Old Style"/>
                <w:sz w:val="20"/>
                <w:szCs w:val="20"/>
              </w:rPr>
              <w:t xml:space="preserve"> wewnątrz pojazdu dla wszystkich zwierząt, z tolerancją +/-</w:t>
            </w:r>
            <w:smartTag w:uri="urn:schemas-microsoft-com:office:smarttags" w:element="metricconverter">
              <w:smartTagPr>
                <w:attr w:name="ProductID" w:val="5 ﾰC"/>
              </w:smartTagPr>
              <w:r w:rsidRPr="00F20A11">
                <w:rPr>
                  <w:rFonts w:ascii="Bookman Old Style" w:hAnsi="Bookman Old Style"/>
                  <w:sz w:val="20"/>
                  <w:szCs w:val="20"/>
                </w:rPr>
                <w:t>5 °C</w:t>
              </w:r>
            </w:smartTag>
            <w:r w:rsidRPr="00F20A11">
              <w:rPr>
                <w:rFonts w:ascii="Bookman Old Style" w:hAnsi="Bookman Old Style"/>
                <w:sz w:val="20"/>
                <w:szCs w:val="20"/>
              </w:rPr>
              <w:t xml:space="preserve"> w zależności od temperatury na zewnątrz.</w:t>
            </w:r>
          </w:p>
          <w:p w:rsidR="00D12AB6" w:rsidRPr="00F20A11" w:rsidRDefault="00D12AB6" w:rsidP="007342CF">
            <w:pPr>
              <w:autoSpaceDE w:val="0"/>
              <w:rPr>
                <w:rFonts w:ascii="Bookman Old Style" w:hAnsi="Bookman Old Style" w:cs="EUAlbertina-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3.1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System wentylacji zapewnia właściwą dystrybucję powietrza z minimalnym przepływem o nominalnej wydajności 60 m</w:t>
            </w:r>
            <w:r w:rsidRPr="00F20A11">
              <w:rPr>
                <w:rFonts w:ascii="Bookman Old Style" w:hAnsi="Bookman Old Style"/>
                <w:sz w:val="20"/>
                <w:szCs w:val="20"/>
                <w:vertAlign w:val="superscript"/>
              </w:rPr>
              <w:t>3</w:t>
            </w:r>
            <w:r w:rsidRPr="00F20A11">
              <w:rPr>
                <w:rFonts w:ascii="Bookman Old Style" w:hAnsi="Bookman Old Style"/>
                <w:sz w:val="20"/>
                <w:szCs w:val="20"/>
              </w:rPr>
              <w:t>/h/KN ładowności i jest zdolny do pracy przez co najmniej 4 godziny, niezależnie od silnika pojazdu.</w:t>
            </w:r>
          </w:p>
          <w:p w:rsidR="00D12AB6" w:rsidRPr="00F20A11" w:rsidRDefault="00D12AB6" w:rsidP="007342CF">
            <w:pPr>
              <w:autoSpaceDE w:val="0"/>
              <w:rPr>
                <w:rFonts w:ascii="Bookman Old Style" w:hAnsi="Bookman Old Style" w:cs="EUAlbertina-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3.2</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Środek transportu posiada system kontroli temperatury, jak również czujniki rejestrujące wyniki pomiaru temperatury. Czujniki muszą być zlokalizowane w częściach pojazdu, które w zależności od konstrukcji, będą najbardziej narażone na najgorsze warunki klimatyczne. </w:t>
            </w:r>
          </w:p>
          <w:p w:rsidR="00D12AB6" w:rsidRPr="00F20A11" w:rsidRDefault="00D12AB6" w:rsidP="007342CF">
            <w:pPr>
              <w:autoSpaceDE w:val="0"/>
              <w:rPr>
                <w:rFonts w:ascii="Bookman Old Style" w:hAnsi="Bookman Old Style" w:cs="EUAlbertina-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3.3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Temperatura podczas transportu jest utrzymana w granicach od 5 °C do </w:t>
            </w:r>
            <w:smartTag w:uri="urn:schemas-microsoft-com:office:smarttags" w:element="metricconverter">
              <w:smartTagPr>
                <w:attr w:name="ProductID" w:val="30 ﾰC"/>
              </w:smartTagPr>
              <w:r w:rsidRPr="00F20A11">
                <w:rPr>
                  <w:rFonts w:ascii="Bookman Old Style" w:hAnsi="Bookman Old Style"/>
                  <w:sz w:val="20"/>
                  <w:szCs w:val="20"/>
                </w:rPr>
                <w:t>30 °C</w:t>
              </w:r>
            </w:smartTag>
            <w:r w:rsidRPr="00F20A11">
              <w:rPr>
                <w:rFonts w:ascii="Bookman Old Style" w:hAnsi="Bookman Old Style"/>
                <w:sz w:val="20"/>
                <w:szCs w:val="20"/>
              </w:rPr>
              <w:t xml:space="preserve"> wewnątrz pojazdu dla wszystkich zwierząt, z tolerancją +/-</w:t>
            </w:r>
            <w:smartTag w:uri="urn:schemas-microsoft-com:office:smarttags" w:element="metricconverter">
              <w:smartTagPr>
                <w:attr w:name="ProductID" w:val="5 ﾰC"/>
              </w:smartTagPr>
              <w:r w:rsidRPr="00F20A11">
                <w:rPr>
                  <w:rFonts w:ascii="Bookman Old Style" w:hAnsi="Bookman Old Style"/>
                  <w:sz w:val="20"/>
                  <w:szCs w:val="20"/>
                </w:rPr>
                <w:t>5 °C</w:t>
              </w:r>
            </w:smartTag>
            <w:r w:rsidRPr="00F20A11">
              <w:rPr>
                <w:rFonts w:ascii="Bookman Old Style" w:hAnsi="Bookman Old Style"/>
                <w:sz w:val="20"/>
                <w:szCs w:val="20"/>
              </w:rPr>
              <w:t xml:space="preserve"> w zależności od temperatury na zewnątrz</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3.1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cs="EUAlbertina-Regu"/>
                <w:sz w:val="20"/>
                <w:szCs w:val="20"/>
              </w:rPr>
            </w:pPr>
            <w:r w:rsidRPr="00F20A11">
              <w:rPr>
                <w:rFonts w:ascii="Bookman Old Style" w:hAnsi="Bookman Old Style"/>
                <w:sz w:val="20"/>
                <w:szCs w:val="20"/>
              </w:rPr>
              <w:t>Środek transportu posiada system ostrzegania służący do zawiadamiania kierowcy o tym, że temperatura                   w pomieszczeniach dla zwierząt osiągnie ustalone maksimum lub minimum</w:t>
            </w:r>
            <w:r w:rsidRPr="00F20A11">
              <w:rPr>
                <w:rFonts w:ascii="Bookman Old Style" w:hAnsi="Bookman Old Style" w:cs="EUAlbertina-Regu"/>
                <w:sz w:val="20"/>
                <w:szCs w:val="20"/>
              </w:rPr>
              <w:t>.</w:t>
            </w:r>
          </w:p>
          <w:p w:rsidR="00D12AB6" w:rsidRPr="00F20A11" w:rsidRDefault="00D12AB6" w:rsidP="007342CF">
            <w:pPr>
              <w:autoSpaceDE w:val="0"/>
              <w:rPr>
                <w:rFonts w:ascii="Bookman Old Style" w:hAnsi="Bookman Old Style" w:cs="EUAlbertinaCE-Regu"/>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3.4</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Środek transportu jest wyposażony                     w odpowiedni system nawigacji umożliwiający przekazywanie                         i rejestrowanie informacji równoważnych              z określonymi w dzienniku podróży znajdującym się w załączniku II sekcja 4 oraz informacje dotyczące otwarcia / zamknięcia klapy załadunkowej.</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VI pkt 4.1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27" w:type="dxa"/>
            <w:gridSpan w:val="2"/>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43" w:type="dxa"/>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ind w:left="322" w:hanging="322"/>
              <w:rPr>
                <w:rFonts w:ascii="Bookman Old Style" w:hAnsi="Bookman Old Style"/>
                <w:b/>
                <w:bCs/>
                <w:sz w:val="20"/>
              </w:rPr>
            </w:pPr>
            <w:r w:rsidRPr="00F20A11">
              <w:rPr>
                <w:rFonts w:ascii="Bookman Old Style" w:hAnsi="Bookman Old Style"/>
                <w:b/>
                <w:bCs/>
                <w:sz w:val="20"/>
              </w:rPr>
              <w:t>Dobrostan przewożonych zwierząt</w:t>
            </w: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Przewożone zwierzęta są zdolne do transportu.</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 pkt 1 i  pkt 2</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Dojne krowy, owce i kozy, którym nie towarzyszy potomstwo, są dojone                    w odstępach nie większych niż 12 godzin.</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 pkt 6</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Środki uspokajające są stosowane               u zwierząt transportowanych tylko                   w przypadku gdy jest to całkowicie niezbędne do zapewnienia dobrostanu zwierząt oraz są stosowane pod nadzorem weterynaryjnym.</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 pkt 5</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Towary transportowane w tych samych środkach transportu, co zwierzęta zostały umieszczone w sposób nie powodujący zranienia ciała, cierpienia lub bólu zwierząt.</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rPr>
            </w:pPr>
            <w:r w:rsidRPr="00F20A11">
              <w:rPr>
                <w:rFonts w:ascii="Bookman Old Style" w:hAnsi="Bookman Old Style"/>
                <w:sz w:val="18"/>
              </w:rPr>
              <w:t>Zał. I rozdz. III pkt 1.5</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20"/>
                <w:szCs w:val="20"/>
              </w:rPr>
            </w:pPr>
            <w:r w:rsidRPr="00F20A11">
              <w:rPr>
                <w:rFonts w:ascii="Bookman Old Style" w:hAnsi="Bookman Old Style"/>
                <w:sz w:val="20"/>
                <w:szCs w:val="20"/>
              </w:rPr>
              <w:t>Do załadunku i wyładunku zwierząt kopytnych użyto odpowiednich urządzeń pomocniczych, takich jak mostki, rampy lub trapy, posiadające antypoślizgową podłogę oraz w razie potrzeby boczne zabezpieczenia.</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1.4</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sz w:val="20"/>
                <w:szCs w:val="20"/>
              </w:rPr>
            </w:pPr>
            <w:r w:rsidRPr="00F20A11">
              <w:rPr>
                <w:rFonts w:ascii="Bookman Old Style" w:hAnsi="Bookman Old Style"/>
                <w:sz w:val="20"/>
                <w:szCs w:val="20"/>
              </w:rPr>
              <w:t>Podczas transportu zwierzęta kopytne nie są uderzane lub kopane, nie są poddawane zbędnemu bólowi lub cierpieniu poprzez stosowanie nacisku na jakakolwiek część ciała, nie są podnoszone za pomocą środków mechanicznych ani ciągnięte za głowę, rogi, kończyny, sierść lub ogon. Zakazane jest również stosowanie poganiaczy lub innych narzędzi z zaostrzonymi końcami.</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1.8</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Nie stosowano elektrycznych poganiaczy,              z wyjątkiem przypadków dorosłego bydła               i dorosłych świń, które nie chcą się poruszyć i jedynie wtedy, gdy w miejscu, do którego mają przejść jest wolna przestrzeń. Impulsy powinny trwać nie dłużej niż jedną sekundę, być odpowiednia oddzielone i stosowane jedynie do mięśni tylnej części ciała. Impulsy nie mogą być stosowane                 w sposób powtarzalny jeśli zwierzę nie reaguje.  </w:t>
            </w:r>
          </w:p>
          <w:p w:rsidR="00D12AB6" w:rsidRPr="00F20A11" w:rsidRDefault="00D12AB6" w:rsidP="007342CF">
            <w:pPr>
              <w:pStyle w:val="Tekstpodstawowy"/>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1.9</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Zwierzęta nie są wiązane za rogi, poroża, pierścienie nosowe lub nogi. Cielęta nie noszą wędzidła.</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III pkt 1.11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Domowe nieparzystokopytne mające ponad osiem miesięcy noszą kantar podczas transportu.</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III pkt 1. 11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Jeśli zwierzęta są  związane, liny, uprzęże             i inne środki:</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a) są wystarczająco mocne aby nie przerwać się podczas normalnych warunków transportowych;</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b) umożliwiają zwierzętom, w razie potrzeby, możliwość położenia się, jedzenia i picia;</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c) są zaprojektowane w sposób eliminujący zagrożenie uduszenia lub zranienia, oraz w sposób umożliwiający szybkie uwolnienie zwierząt.</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snapToGrid w:val="0"/>
              <w:rPr>
                <w:rFonts w:ascii="Bookman Old Style" w:hAnsi="Bookman Old Style"/>
                <w:sz w:val="18"/>
              </w:rPr>
            </w:pPr>
            <w:r w:rsidRPr="00F20A11">
              <w:rPr>
                <w:rFonts w:ascii="Bookman Old Style" w:hAnsi="Bookman Old Style"/>
                <w:sz w:val="18"/>
              </w:rPr>
              <w:t>Zał. I rozdz. III pkt 1.11</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 Podczas transportu odseparowano:</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a) zwierzęta różnych gatunków;</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b) zwierzęta o znacząco różnych rozmiarach i różne wiekowo;</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c) dorosłe ogiery i byki;</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d) dojrzałe płciowo samce od samic;</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e) zwierzęta z rogami i bez;</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f) zwierzęta wrogo do siebie nastawione;</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g) zwierzęta uwiązane i niewiązane.</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cs="EUAlbertina-Regu"/>
                <w:sz w:val="17"/>
                <w:szCs w:val="17"/>
              </w:rPr>
            </w:pPr>
            <w:r w:rsidRPr="00F20A11">
              <w:rPr>
                <w:rFonts w:ascii="Bookman Old Style" w:hAnsi="Bookman Old Style"/>
                <w:sz w:val="18"/>
              </w:rPr>
              <w:t xml:space="preserve">Zał. I rozdz. III pkt </w:t>
            </w:r>
            <w:r w:rsidRPr="00F20A11">
              <w:rPr>
                <w:rFonts w:ascii="Bookman Old Style" w:hAnsi="Bookman Old Style" w:cs="EUAlbertina-Regu"/>
                <w:sz w:val="17"/>
                <w:szCs w:val="17"/>
              </w:rPr>
              <w:t>1.12</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Zapewniona jest, co najmniej odpowiednia minimalna wielkość powierzchni ładownej w środku transportu dla liczby przewożonych zwierząt.</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2.1 i rozdz. VII</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Nieparzystokopytne transportowane                    w wielopoziomowych pojazdach są załadowane na najniższy pokład, bez zwierząt na wyższym pokładzie. Minimalna wielkość wewnętrzna przedziału wynosi co najmniej </w:t>
            </w:r>
            <w:smartTag w:uri="urn:schemas-microsoft-com:office:smarttags" w:element="metricconverter">
              <w:smartTagPr>
                <w:attr w:name="ProductID" w:val="75 cm"/>
              </w:smartTagPr>
              <w:r w:rsidRPr="00F20A11">
                <w:rPr>
                  <w:rFonts w:ascii="Bookman Old Style" w:hAnsi="Bookman Old Style"/>
                  <w:sz w:val="20"/>
                  <w:szCs w:val="20"/>
                </w:rPr>
                <w:t>75 cm</w:t>
              </w:r>
            </w:smartTag>
            <w:r w:rsidRPr="00F20A11">
              <w:rPr>
                <w:rFonts w:ascii="Bookman Old Style" w:hAnsi="Bookman Old Style"/>
                <w:sz w:val="20"/>
                <w:szCs w:val="20"/>
              </w:rPr>
              <w:t xml:space="preserve"> więcej niż wysokość kłębu najwyższego zwierzęcia.</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rPr>
            </w:pPr>
            <w:r w:rsidRPr="00F20A11">
              <w:rPr>
                <w:rFonts w:ascii="Bookman Old Style" w:hAnsi="Bookman Old Style"/>
                <w:sz w:val="18"/>
              </w:rPr>
              <w:t>Zał. I rozdz. III pkt 2.3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20"/>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Nieparzystokopytne są transportowane               w indywidualnych boksach, z wyjątkiem klaczy podróżujących ze źrebiętami.</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*przegrody są lite i oddzielają zwierzęta             w sposób uniemożliwiający kopanie                         i tratowanie się zwierząt.</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w:t>
            </w:r>
            <w:r w:rsidRPr="00F20A11">
              <w:rPr>
                <w:rFonts w:ascii="Bookman Old Style" w:hAnsi="Bookman Old Style"/>
                <w:sz w:val="24"/>
              </w:rPr>
              <w:t xml:space="preserve">. </w:t>
            </w:r>
            <w:r w:rsidRPr="00F20A11">
              <w:rPr>
                <w:rFonts w:ascii="Bookman Old Style" w:hAnsi="Bookman Old Style"/>
                <w:sz w:val="20"/>
                <w:szCs w:val="20"/>
              </w:rPr>
              <w:t xml:space="preserve">VI </w:t>
            </w:r>
            <w:r w:rsidRPr="00F20A11">
              <w:rPr>
                <w:rFonts w:ascii="Bookman Old Style" w:hAnsi="Bookman Old Style"/>
                <w:sz w:val="18"/>
                <w:szCs w:val="18"/>
              </w:rPr>
              <w:t>pkt 1.6</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szCs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Zapewniona została właściwa wentylacja, zaspokajająca potrzeby zwierząt przy szczególnym uwzględnieniu liczby i typu transportowanych zwierząt oraz warunków pogodowych podczas podróży.</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III pkt 2.6</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szCs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Zwierzęta mają zapewnioną odpowiednią ściółkę lub odpowiedni materiał gwarantujący im wygodę, właściwą dla gatunku, liczby transportowanych zwierząt, czasu podróży oraz pogody. Materiał zapewnia odpowiednią absorpcję moczu i odchodów.</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VI pkt 1.2</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szCs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Środek transportu przewozi wystarczającą ilość odpowiedniej karmy zaspokajającej wymagania żywieniowe zwierząt w trakcie podróży. </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W trakcie podróży pasza jest zabezpieczona</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przed warunkami pogodowymi oraz zanieczyszczeniem takim jak,                      w szczególności, kurz, paliwo, spaliny, odchody i mocz zwierząt.</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VI pkt 1.3</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szCs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W przypadku, gdy niezbędne jest specjalne wyposażenie do karmienia zwierząt, sprzęt ten jest transportowany w pojeździe.</w:t>
            </w:r>
          </w:p>
          <w:p w:rsidR="00D12AB6" w:rsidRPr="00F20A11" w:rsidRDefault="00D12AB6" w:rsidP="007342CF">
            <w:pPr>
              <w:autoSpaceDE w:val="0"/>
              <w:rPr>
                <w:rFonts w:ascii="Bookman Old Style" w:hAnsi="Bookman Old Style"/>
                <w:sz w:val="20"/>
                <w:szCs w:val="20"/>
              </w:rPr>
            </w:pP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r w:rsidRPr="00F20A11">
              <w:rPr>
                <w:rFonts w:ascii="Bookman Old Style" w:hAnsi="Bookman Old Style"/>
                <w:sz w:val="18"/>
                <w:szCs w:val="18"/>
              </w:rPr>
              <w:t>Zał. I rozdz. VI pkt 1.4</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szCs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Zwierzęta podczas transportu są pojone i karmione zgodnie z wymaganiami dotyczącymi gatunku i wieku zwierząt.</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proofErr w:type="spellStart"/>
            <w:r w:rsidRPr="00F20A11">
              <w:rPr>
                <w:rFonts w:ascii="Bookman Old Style" w:hAnsi="Bookman Old Style"/>
                <w:sz w:val="18"/>
                <w:szCs w:val="18"/>
              </w:rPr>
              <w:t>Zał.I</w:t>
            </w:r>
            <w:proofErr w:type="spellEnd"/>
            <w:r w:rsidRPr="00F20A11">
              <w:rPr>
                <w:rFonts w:ascii="Bookman Old Style" w:hAnsi="Bookman Old Style"/>
                <w:sz w:val="18"/>
                <w:szCs w:val="18"/>
              </w:rPr>
              <w:t xml:space="preserve"> rozdz. V pkt 1.4</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790" w:type="dxa"/>
            <w:gridSpan w:val="2"/>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2"/>
              </w:numPr>
              <w:tabs>
                <w:tab w:val="left" w:pos="720"/>
              </w:tabs>
              <w:suppressAutoHyphens/>
              <w:autoSpaceDN/>
              <w:adjustRightInd/>
              <w:snapToGrid w:val="0"/>
              <w:jc w:val="both"/>
              <w:rPr>
                <w:rFonts w:ascii="Bookman Old Style" w:hAnsi="Bookman Old Style"/>
                <w:sz w:val="18"/>
                <w:szCs w:val="18"/>
              </w:rPr>
            </w:pPr>
          </w:p>
        </w:tc>
        <w:tc>
          <w:tcPr>
            <w:tcW w:w="4318" w:type="dxa"/>
            <w:gridSpan w:val="3"/>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 xml:space="preserve">Długość czasu transportu jest zgodna z przepisami właściwymi dla gatunku i kategorii wiekowej. </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proofErr w:type="spellStart"/>
            <w:r w:rsidRPr="00F20A11">
              <w:rPr>
                <w:rFonts w:ascii="Bookman Old Style" w:hAnsi="Bookman Old Style"/>
                <w:sz w:val="18"/>
                <w:szCs w:val="18"/>
              </w:rPr>
              <w:t>Zał.I</w:t>
            </w:r>
            <w:proofErr w:type="spellEnd"/>
            <w:r w:rsidRPr="00F20A11">
              <w:rPr>
                <w:rFonts w:ascii="Bookman Old Style" w:hAnsi="Bookman Old Style"/>
                <w:sz w:val="18"/>
                <w:szCs w:val="18"/>
              </w:rPr>
              <w:t xml:space="preserve"> rozdz. V pkt 1.3 – 1.5, 1.8, 2.1 – 2.3; rozdz. VI. Pkt 1.9</w:t>
            </w: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ind w:left="322" w:hanging="322"/>
              <w:rPr>
                <w:rFonts w:ascii="Bookman Old Style" w:hAnsi="Bookman Old Style"/>
                <w:b/>
                <w:bCs/>
                <w:sz w:val="18"/>
                <w:szCs w:val="18"/>
              </w:rPr>
            </w:pPr>
            <w:r w:rsidRPr="00F20A11">
              <w:rPr>
                <w:rFonts w:ascii="Bookman Old Style" w:hAnsi="Bookman Old Style"/>
                <w:b/>
                <w:bCs/>
                <w:sz w:val="18"/>
                <w:szCs w:val="18"/>
              </w:rPr>
              <w:t>WYMAGANA DOKUMENTACJA</w:t>
            </w:r>
          </w:p>
        </w:tc>
      </w:tr>
      <w:tr w:rsidR="00D12AB6" w:rsidRPr="00F20A11" w:rsidTr="007342CF">
        <w:trPr>
          <w:cantSplit/>
          <w:trHeight w:val="236"/>
        </w:trPr>
        <w:tc>
          <w:tcPr>
            <w:tcW w:w="666" w:type="dxa"/>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b/>
                <w:sz w:val="20"/>
                <w:szCs w:val="20"/>
              </w:rPr>
            </w:pPr>
            <w:r w:rsidRPr="00F20A11">
              <w:rPr>
                <w:rFonts w:ascii="Bookman Old Style" w:hAnsi="Bookman Old Style"/>
                <w:sz w:val="20"/>
                <w:szCs w:val="20"/>
              </w:rPr>
              <w:t>Kopia ważnego zezwolenia dla przewoźnika</w:t>
            </w:r>
            <w:r w:rsidRPr="00F20A11">
              <w:rPr>
                <w:rFonts w:ascii="Bookman Old Style" w:hAnsi="Bookman Old Style"/>
                <w:sz w:val="20"/>
                <w:szCs w:val="20"/>
              </w:rPr>
              <w:br/>
              <w:t>TYP 2.</w:t>
            </w:r>
            <w:r w:rsidRPr="00F20A11">
              <w:rPr>
                <w:rFonts w:ascii="Bookman Old Style" w:hAnsi="Bookman Old Style"/>
                <w:b/>
                <w:sz w:val="20"/>
                <w:szCs w:val="20"/>
              </w:rPr>
              <w:t xml:space="preserve"> </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666" w:type="dxa"/>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Decyzja PLW wraz ze świadectwem zatwierdzenia środka transportu drogowego.</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666" w:type="dxa"/>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Zaświadczenie /licencja o kwalifikacjach kierowcy /konwojenta.</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666" w:type="dxa"/>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Dziennik podróży.</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21"/>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666" w:type="dxa"/>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
              <w:snapToGrid w:val="0"/>
              <w:ind w:left="1"/>
              <w:rPr>
                <w:rFonts w:ascii="Bookman Old Style" w:hAnsi="Bookman Old Style"/>
                <w:sz w:val="20"/>
                <w:szCs w:val="20"/>
              </w:rPr>
            </w:pPr>
            <w:r w:rsidRPr="00F20A11">
              <w:rPr>
                <w:rFonts w:ascii="Bookman Old Style" w:hAnsi="Bookman Old Style"/>
                <w:sz w:val="20"/>
                <w:szCs w:val="20"/>
              </w:rPr>
              <w:t xml:space="preserve">Świadectwa zdrowia zwierząt, poświadczenie </w:t>
            </w:r>
            <w:proofErr w:type="spellStart"/>
            <w:r w:rsidRPr="00F20A11">
              <w:rPr>
                <w:rFonts w:ascii="Bookman Old Style" w:hAnsi="Bookman Old Style"/>
                <w:sz w:val="20"/>
                <w:szCs w:val="20"/>
              </w:rPr>
              <w:t>zdrowotnosci</w:t>
            </w:r>
            <w:proofErr w:type="spellEnd"/>
            <w:r w:rsidRPr="00F20A11">
              <w:rPr>
                <w:rFonts w:ascii="Bookman Old Style" w:hAnsi="Bookman Old Style"/>
                <w:sz w:val="20"/>
                <w:szCs w:val="20"/>
              </w:rPr>
              <w:t>.</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6"/>
        </w:trPr>
        <w:tc>
          <w:tcPr>
            <w:tcW w:w="666" w:type="dxa"/>
            <w:tcBorders>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000000"/>
            </w:tcBorders>
            <w:tcMar>
              <w:left w:w="108" w:type="dxa"/>
              <w:right w:w="108" w:type="dxa"/>
            </w:tcMar>
          </w:tcPr>
          <w:p w:rsidR="00D12AB6" w:rsidRPr="00F20A11" w:rsidRDefault="00D12AB6" w:rsidP="007342CF">
            <w:pPr>
              <w:pStyle w:val="Tekstpodstawowywcity"/>
              <w:snapToGrid w:val="0"/>
              <w:ind w:left="1"/>
              <w:rPr>
                <w:rFonts w:ascii="Bookman Old Style" w:hAnsi="Bookman Old Style"/>
                <w:sz w:val="20"/>
                <w:szCs w:val="20"/>
              </w:rPr>
            </w:pPr>
            <w:r w:rsidRPr="00F20A11">
              <w:rPr>
                <w:rFonts w:ascii="Bookman Old Style" w:hAnsi="Bookman Old Style"/>
                <w:sz w:val="20"/>
                <w:szCs w:val="20"/>
              </w:rPr>
              <w:t>Dokumenty identyfikacyjne.</w:t>
            </w:r>
          </w:p>
        </w:tc>
        <w:tc>
          <w:tcPr>
            <w:tcW w:w="2358" w:type="dxa"/>
            <w:gridSpan w:val="2"/>
            <w:tcBorders>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540"/>
        </w:trPr>
        <w:tc>
          <w:tcPr>
            <w:tcW w:w="666" w:type="dxa"/>
            <w:tcBorders>
              <w:left w:val="single" w:sz="4" w:space="0" w:color="000000"/>
              <w:bottom w:val="single" w:sz="4" w:space="0" w:color="auto"/>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left w:val="single" w:sz="4" w:space="0" w:color="000000"/>
              <w:bottom w:val="single" w:sz="4" w:space="0" w:color="auto"/>
            </w:tcBorders>
            <w:tcMar>
              <w:left w:w="108" w:type="dxa"/>
              <w:right w:w="108" w:type="dxa"/>
            </w:tcMar>
          </w:tcPr>
          <w:p w:rsidR="00D12AB6" w:rsidRPr="00F20A11" w:rsidRDefault="00D12AB6" w:rsidP="007342CF">
            <w:pPr>
              <w:pStyle w:val="Tekstpodstawowywcity"/>
              <w:snapToGrid w:val="0"/>
              <w:ind w:left="1"/>
              <w:rPr>
                <w:rFonts w:ascii="Bookman Old Style" w:hAnsi="Bookman Old Style"/>
                <w:sz w:val="20"/>
                <w:szCs w:val="20"/>
              </w:rPr>
            </w:pPr>
            <w:r w:rsidRPr="00F20A11">
              <w:rPr>
                <w:rFonts w:ascii="Bookman Old Style" w:hAnsi="Bookman Old Style"/>
                <w:sz w:val="20"/>
                <w:szCs w:val="20"/>
              </w:rPr>
              <w:t>Dokumentacja dotycząca przeprowadzonej dezynfekcji środka transportu.</w:t>
            </w:r>
          </w:p>
          <w:p w:rsidR="00D12AB6" w:rsidRPr="00F20A11" w:rsidRDefault="00D12AB6" w:rsidP="007342CF">
            <w:pPr>
              <w:pStyle w:val="Tekstpodstawowywcity"/>
              <w:ind w:left="1"/>
              <w:rPr>
                <w:rFonts w:ascii="Bookman Old Style" w:hAnsi="Bookman Old Style"/>
                <w:sz w:val="20"/>
                <w:szCs w:val="20"/>
              </w:rPr>
            </w:pPr>
          </w:p>
        </w:tc>
        <w:tc>
          <w:tcPr>
            <w:tcW w:w="2358" w:type="dxa"/>
            <w:gridSpan w:val="2"/>
            <w:tcBorders>
              <w:left w:val="single" w:sz="4" w:space="0" w:color="000000"/>
              <w:bottom w:val="single" w:sz="4" w:space="0" w:color="auto"/>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szCs w:val="18"/>
              </w:rPr>
            </w:pPr>
          </w:p>
        </w:tc>
        <w:tc>
          <w:tcPr>
            <w:tcW w:w="612" w:type="dxa"/>
            <w:tcBorders>
              <w:left w:val="single" w:sz="4" w:space="0" w:color="000000"/>
              <w:bottom w:val="single" w:sz="4" w:space="0" w:color="auto"/>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left w:val="single" w:sz="4" w:space="0" w:color="000000"/>
              <w:bottom w:val="single" w:sz="4" w:space="0" w:color="auto"/>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left w:val="single" w:sz="4" w:space="0" w:color="000000"/>
              <w:bottom w:val="single" w:sz="4" w:space="0" w:color="auto"/>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675"/>
        </w:trPr>
        <w:tc>
          <w:tcPr>
            <w:tcW w:w="666" w:type="dxa"/>
            <w:tcBorders>
              <w:top w:val="single" w:sz="4" w:space="0" w:color="auto"/>
              <w:left w:val="single" w:sz="4" w:space="0" w:color="000000"/>
              <w:bottom w:val="single" w:sz="4" w:space="0" w:color="auto"/>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top w:val="single" w:sz="4" w:space="0" w:color="auto"/>
              <w:left w:val="single" w:sz="4" w:space="0" w:color="000000"/>
              <w:bottom w:val="single" w:sz="4" w:space="0" w:color="auto"/>
            </w:tcBorders>
            <w:tcMar>
              <w:left w:w="108" w:type="dxa"/>
              <w:right w:w="108" w:type="dxa"/>
            </w:tcMar>
          </w:tcPr>
          <w:p w:rsidR="00D12AB6" w:rsidRPr="00F20A11" w:rsidRDefault="00D12AB6" w:rsidP="007342CF">
            <w:pPr>
              <w:pStyle w:val="Tekstpodstawowywcity"/>
              <w:ind w:left="0"/>
              <w:rPr>
                <w:rFonts w:ascii="Bookman Old Style" w:hAnsi="Bookman Old Style"/>
                <w:sz w:val="20"/>
                <w:szCs w:val="20"/>
              </w:rPr>
            </w:pPr>
            <w:r w:rsidRPr="00F20A11">
              <w:rPr>
                <w:rFonts w:ascii="Bookman Old Style" w:hAnsi="Bookman Old Style"/>
                <w:sz w:val="20"/>
                <w:szCs w:val="20"/>
              </w:rPr>
              <w:t>Dokumenty zawierające dane określone           w art. 4 ust. 1 rozp.1/2005.</w:t>
            </w:r>
          </w:p>
        </w:tc>
        <w:tc>
          <w:tcPr>
            <w:tcW w:w="2358" w:type="dxa"/>
            <w:gridSpan w:val="2"/>
            <w:tcBorders>
              <w:top w:val="single" w:sz="4" w:space="0" w:color="auto"/>
              <w:left w:val="single" w:sz="4" w:space="0" w:color="000000"/>
              <w:bottom w:val="single" w:sz="4" w:space="0" w:color="auto"/>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szCs w:val="18"/>
              </w:rPr>
            </w:pPr>
          </w:p>
        </w:tc>
        <w:tc>
          <w:tcPr>
            <w:tcW w:w="612" w:type="dxa"/>
            <w:tcBorders>
              <w:top w:val="single" w:sz="4" w:space="0" w:color="auto"/>
              <w:left w:val="single" w:sz="4" w:space="0" w:color="000000"/>
              <w:bottom w:val="single" w:sz="4" w:space="0" w:color="auto"/>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top w:val="single" w:sz="4" w:space="0" w:color="auto"/>
              <w:left w:val="single" w:sz="4" w:space="0" w:color="000000"/>
              <w:bottom w:val="single" w:sz="4" w:space="0" w:color="auto"/>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top w:val="single" w:sz="4" w:space="0" w:color="auto"/>
              <w:left w:val="single" w:sz="4" w:space="0" w:color="000000"/>
              <w:bottom w:val="single" w:sz="4" w:space="0" w:color="auto"/>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375"/>
        </w:trPr>
        <w:tc>
          <w:tcPr>
            <w:tcW w:w="666" w:type="dxa"/>
            <w:tcBorders>
              <w:top w:val="single" w:sz="4" w:space="0" w:color="auto"/>
              <w:left w:val="single" w:sz="4" w:space="0" w:color="000000"/>
              <w:bottom w:val="single" w:sz="4" w:space="0" w:color="000000"/>
            </w:tcBorders>
            <w:tcMar>
              <w:left w:w="108" w:type="dxa"/>
              <w:right w:w="108" w:type="dxa"/>
            </w:tcMar>
          </w:tcPr>
          <w:p w:rsidR="00D12AB6" w:rsidRPr="00F20A11" w:rsidRDefault="00D12AB6" w:rsidP="00D12AB6">
            <w:pPr>
              <w:pStyle w:val="Tekstpodstawowy"/>
              <w:numPr>
                <w:ilvl w:val="0"/>
                <w:numId w:val="3"/>
              </w:numPr>
              <w:tabs>
                <w:tab w:val="left" w:pos="397"/>
              </w:tabs>
              <w:suppressAutoHyphens/>
              <w:autoSpaceDN/>
              <w:adjustRightInd/>
              <w:snapToGrid w:val="0"/>
              <w:rPr>
                <w:rFonts w:ascii="Bookman Old Style" w:hAnsi="Bookman Old Style"/>
                <w:sz w:val="18"/>
                <w:szCs w:val="18"/>
              </w:rPr>
            </w:pPr>
          </w:p>
        </w:tc>
        <w:tc>
          <w:tcPr>
            <w:tcW w:w="4442" w:type="dxa"/>
            <w:gridSpan w:val="4"/>
            <w:tcBorders>
              <w:top w:val="single" w:sz="4" w:space="0" w:color="auto"/>
              <w:left w:val="single" w:sz="4" w:space="0" w:color="000000"/>
              <w:bottom w:val="single" w:sz="4" w:space="0" w:color="000000"/>
            </w:tcBorders>
            <w:tcMar>
              <w:left w:w="108" w:type="dxa"/>
              <w:right w:w="108" w:type="dxa"/>
            </w:tcMar>
          </w:tcPr>
          <w:p w:rsidR="00D12AB6" w:rsidRPr="00F20A11" w:rsidRDefault="00D12AB6" w:rsidP="007342CF">
            <w:pPr>
              <w:autoSpaceDE w:val="0"/>
              <w:snapToGrid w:val="0"/>
              <w:rPr>
                <w:rFonts w:ascii="Bookman Old Style" w:hAnsi="Bookman Old Style"/>
                <w:sz w:val="20"/>
                <w:szCs w:val="20"/>
              </w:rPr>
            </w:pPr>
            <w:r w:rsidRPr="00F20A11">
              <w:rPr>
                <w:rFonts w:ascii="Bookman Old Style" w:hAnsi="Bookman Old Style"/>
                <w:sz w:val="20"/>
                <w:szCs w:val="20"/>
              </w:rPr>
              <w:t>W przypadku dzikich zwierząt lub gatunków innych niż gatunki domowych nieparzystokopytnych lub domowego bydła, owiec, kóz i świń, zwierzętom towarzyszom następujące dokumenty:</w:t>
            </w:r>
          </w:p>
          <w:p w:rsidR="00D12AB6" w:rsidRPr="00F20A11" w:rsidRDefault="00D12AB6" w:rsidP="007342CF">
            <w:pPr>
              <w:autoSpaceDE w:val="0"/>
              <w:rPr>
                <w:rFonts w:ascii="Bookman Old Style" w:hAnsi="Bookman Old Style"/>
                <w:sz w:val="20"/>
                <w:szCs w:val="20"/>
              </w:rPr>
            </w:pPr>
            <w:r w:rsidRPr="00F20A11">
              <w:rPr>
                <w:rFonts w:ascii="Bookman Old Style" w:hAnsi="Bookman Old Style"/>
                <w:sz w:val="20"/>
                <w:szCs w:val="20"/>
              </w:rPr>
              <w:t>a) informacja o tym, ze zwierzęta są dzikie, bojaźliwe lub niebezpieczne;</w:t>
            </w:r>
          </w:p>
          <w:p w:rsidR="00D12AB6" w:rsidRPr="00F20A11" w:rsidDel="00D93B37" w:rsidRDefault="00D12AB6" w:rsidP="007342CF">
            <w:pPr>
              <w:pStyle w:val="Tekstpodstawowywcity"/>
              <w:ind w:left="1"/>
              <w:jc w:val="left"/>
              <w:rPr>
                <w:rFonts w:ascii="Bookman Old Style" w:hAnsi="Bookman Old Style"/>
                <w:sz w:val="20"/>
                <w:szCs w:val="20"/>
              </w:rPr>
            </w:pPr>
            <w:r w:rsidRPr="00F20A11">
              <w:rPr>
                <w:rFonts w:ascii="Bookman Old Style" w:hAnsi="Bookman Old Style"/>
                <w:sz w:val="20"/>
                <w:szCs w:val="20"/>
              </w:rPr>
              <w:t>b) pisemne instrukcje dotyczące karmienia, pojenia lub informacje                   o szczególnym rodzaju opieki.</w:t>
            </w:r>
          </w:p>
        </w:tc>
        <w:tc>
          <w:tcPr>
            <w:tcW w:w="2358" w:type="dxa"/>
            <w:gridSpan w:val="2"/>
            <w:tcBorders>
              <w:top w:val="single" w:sz="4" w:space="0" w:color="auto"/>
              <w:left w:val="single" w:sz="4" w:space="0" w:color="000000"/>
              <w:bottom w:val="single" w:sz="4" w:space="0" w:color="000000"/>
            </w:tcBorders>
            <w:tcMar>
              <w:left w:w="108" w:type="dxa"/>
              <w:right w:w="108" w:type="dxa"/>
            </w:tcMar>
          </w:tcPr>
          <w:p w:rsidR="00D12AB6" w:rsidRPr="00F20A11" w:rsidRDefault="00D12AB6" w:rsidP="007342CF">
            <w:pPr>
              <w:pStyle w:val="Tekstpodstawowy"/>
              <w:snapToGrid w:val="0"/>
              <w:ind w:left="322" w:hanging="322"/>
              <w:jc w:val="center"/>
              <w:rPr>
                <w:rFonts w:ascii="Bookman Old Style" w:hAnsi="Bookman Old Style"/>
                <w:sz w:val="18"/>
                <w:szCs w:val="18"/>
              </w:rPr>
            </w:pPr>
          </w:p>
        </w:tc>
        <w:tc>
          <w:tcPr>
            <w:tcW w:w="612" w:type="dxa"/>
            <w:tcBorders>
              <w:top w:val="single" w:sz="4" w:space="0" w:color="auto"/>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09" w:type="dxa"/>
            <w:tcBorders>
              <w:top w:val="single" w:sz="4" w:space="0" w:color="auto"/>
              <w:left w:val="single" w:sz="4" w:space="0" w:color="000000"/>
              <w:bottom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c>
          <w:tcPr>
            <w:tcW w:w="761" w:type="dxa"/>
            <w:gridSpan w:val="2"/>
            <w:tcBorders>
              <w:top w:val="single" w:sz="4" w:space="0" w:color="auto"/>
              <w:left w:val="single" w:sz="4" w:space="0" w:color="000000"/>
              <w:bottom w:val="single" w:sz="4" w:space="0" w:color="000000"/>
              <w:right w:val="single" w:sz="4" w:space="0" w:color="000000"/>
            </w:tcBorders>
          </w:tcPr>
          <w:p w:rsidR="00D12AB6" w:rsidRPr="00F20A11" w:rsidRDefault="00D12AB6" w:rsidP="007342CF">
            <w:pPr>
              <w:pStyle w:val="Tekstpodstawowy"/>
              <w:snapToGrid w:val="0"/>
              <w:ind w:left="322" w:hanging="322"/>
              <w:rPr>
                <w:rFonts w:ascii="Bookman Old Style" w:hAnsi="Bookman Old Style"/>
                <w:b/>
                <w:bCs/>
                <w:sz w:val="18"/>
                <w:szCs w:val="18"/>
              </w:rPr>
            </w:pPr>
          </w:p>
        </w:tc>
      </w:tr>
      <w:tr w:rsidR="00D12AB6" w:rsidRPr="00F20A11" w:rsidTr="007342CF">
        <w:trPr>
          <w:cantSplit/>
          <w:trHeight w:val="2303"/>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t xml:space="preserve">Opis niezgodności zaznaczonych w kolumnie „N” </w:t>
            </w: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p w:rsidR="00D12AB6" w:rsidRPr="00F20A11" w:rsidRDefault="00D12AB6" w:rsidP="007342CF">
            <w:pPr>
              <w:pStyle w:val="Tekstpodstawowy"/>
              <w:jc w:val="center"/>
              <w:rPr>
                <w:rFonts w:ascii="Bookman Old Style" w:hAnsi="Bookman Old Style"/>
                <w:sz w:val="18"/>
                <w:szCs w:val="18"/>
              </w:rPr>
            </w:pP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sz w:val="18"/>
                <w:szCs w:val="18"/>
              </w:rPr>
            </w:pPr>
            <w:r w:rsidRPr="00F20A11">
              <w:rPr>
                <w:rFonts w:ascii="Bookman Old Style" w:hAnsi="Bookman Old Style"/>
                <w:sz w:val="18"/>
                <w:szCs w:val="18"/>
              </w:rPr>
              <w:lastRenderedPageBreak/>
              <w:t xml:space="preserve">Inne uwagi </w:t>
            </w: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jc w:val="center"/>
              <w:rPr>
                <w:rFonts w:ascii="Bookman Old Style" w:hAnsi="Bookman Old Style"/>
                <w:sz w:val="16"/>
              </w:rPr>
            </w:pPr>
          </w:p>
          <w:p w:rsidR="00D12AB6" w:rsidRPr="00F20A11" w:rsidRDefault="00D12AB6" w:rsidP="007342CF">
            <w:pPr>
              <w:pStyle w:val="Tekstpodstawowy"/>
              <w:shd w:val="clear" w:color="auto" w:fill="FFFFFF"/>
              <w:snapToGrid w:val="0"/>
              <w:ind w:left="322" w:hanging="322"/>
              <w:jc w:val="both"/>
              <w:rPr>
                <w:rFonts w:ascii="Cambria" w:hAnsi="Cambria"/>
                <w:bCs/>
                <w:sz w:val="18"/>
                <w:szCs w:val="18"/>
              </w:rPr>
            </w:pPr>
            <w:r w:rsidRPr="00F20A11">
              <w:rPr>
                <w:rFonts w:ascii="Cambria" w:hAnsi="Cambria"/>
                <w:bCs/>
                <w:sz w:val="18"/>
                <w:szCs w:val="18"/>
              </w:rPr>
              <w:t>Kontrolowany został pouczony o obowiązku zapewnienia kontrolującemu pomocy niezbędnej do wykonywania czynności kontrolnych, prawie do:</w:t>
            </w:r>
          </w:p>
          <w:p w:rsidR="00D12AB6" w:rsidRPr="00F20A11" w:rsidRDefault="00D12AB6" w:rsidP="00D12AB6">
            <w:pPr>
              <w:pStyle w:val="Tekstpodstawowy"/>
              <w:numPr>
                <w:ilvl w:val="0"/>
                <w:numId w:val="1"/>
              </w:numPr>
              <w:shd w:val="clear" w:color="auto" w:fill="FFFFFF"/>
              <w:suppressAutoHyphens/>
              <w:autoSpaceDN/>
              <w:adjustRightInd/>
              <w:snapToGrid w:val="0"/>
              <w:jc w:val="both"/>
              <w:rPr>
                <w:rFonts w:ascii="Cambria" w:hAnsi="Cambria"/>
                <w:bCs/>
                <w:sz w:val="18"/>
                <w:szCs w:val="18"/>
              </w:rPr>
            </w:pPr>
            <w:r w:rsidRPr="00F20A11">
              <w:rPr>
                <w:rFonts w:ascii="Cambria" w:hAnsi="Cambria"/>
                <w:bCs/>
                <w:sz w:val="18"/>
                <w:szCs w:val="18"/>
              </w:rPr>
              <w:t>zgłoszenia zastrzeżeń na piśmie do ustaleń zawartych w protokole kontroli, przed jego podpisaniem, w terminie 7 dni od dnia otrzymania protokołu kontroli,</w:t>
            </w:r>
          </w:p>
          <w:p w:rsidR="00D12AB6" w:rsidRPr="00F20A11" w:rsidRDefault="00D12AB6" w:rsidP="00D12AB6">
            <w:pPr>
              <w:pStyle w:val="Tekstpodstawowy"/>
              <w:numPr>
                <w:ilvl w:val="0"/>
                <w:numId w:val="1"/>
              </w:numPr>
              <w:shd w:val="clear" w:color="auto" w:fill="FFFFFF"/>
              <w:suppressAutoHyphens/>
              <w:autoSpaceDN/>
              <w:adjustRightInd/>
              <w:snapToGrid w:val="0"/>
              <w:jc w:val="both"/>
              <w:rPr>
                <w:rFonts w:ascii="Cambria" w:hAnsi="Cambria"/>
                <w:bCs/>
                <w:sz w:val="18"/>
                <w:szCs w:val="18"/>
              </w:rPr>
            </w:pPr>
            <w:r w:rsidRPr="00F20A11">
              <w:rPr>
                <w:rFonts w:ascii="Cambria" w:hAnsi="Cambria"/>
                <w:bCs/>
                <w:sz w:val="18"/>
                <w:szCs w:val="18"/>
              </w:rPr>
              <w:t>odmowy podpisania protokołu kontroli, przy złożeniu w terminie 7 dni od jego otrzymania wyjaśnienia przyczyn odmowy,</w:t>
            </w:r>
          </w:p>
          <w:p w:rsidR="00D12AB6" w:rsidRPr="00F20A11" w:rsidRDefault="00D12AB6" w:rsidP="00D12AB6">
            <w:pPr>
              <w:pStyle w:val="Tekstpodstawowy"/>
              <w:numPr>
                <w:ilvl w:val="0"/>
                <w:numId w:val="1"/>
              </w:numPr>
              <w:shd w:val="clear" w:color="auto" w:fill="FFFFFF"/>
              <w:suppressAutoHyphens/>
              <w:autoSpaceDN/>
              <w:adjustRightInd/>
              <w:snapToGrid w:val="0"/>
              <w:jc w:val="both"/>
              <w:rPr>
                <w:rFonts w:ascii="Cambria" w:hAnsi="Cambria"/>
                <w:b/>
                <w:bCs/>
                <w:sz w:val="20"/>
                <w:szCs w:val="20"/>
              </w:rPr>
            </w:pPr>
            <w:r w:rsidRPr="00F20A11">
              <w:rPr>
                <w:rFonts w:ascii="Cambria" w:hAnsi="Cambria"/>
                <w:bCs/>
                <w:sz w:val="18"/>
                <w:szCs w:val="18"/>
              </w:rPr>
              <w:t>tym, że odmowa podpisania protokołu nie stanowi przeszkody do podpisania protokołu przez kontrolującego i realizacji ustaleń kontroli.</w:t>
            </w:r>
          </w:p>
          <w:p w:rsidR="00D12AB6" w:rsidRPr="00F20A11" w:rsidRDefault="00D12AB6" w:rsidP="007342CF">
            <w:pPr>
              <w:pStyle w:val="Tekstpodstawowy"/>
              <w:shd w:val="clear" w:color="auto" w:fill="FFFFFF"/>
              <w:rPr>
                <w:rFonts w:ascii="Bookman Old Style" w:hAnsi="Bookman Old Style"/>
                <w:sz w:val="16"/>
              </w:rPr>
            </w:pP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iCs/>
                <w:sz w:val="18"/>
              </w:rPr>
            </w:pPr>
            <w:r w:rsidRPr="00F20A11">
              <w:rPr>
                <w:rFonts w:ascii="Bookman Old Style" w:hAnsi="Bookman Old Style"/>
                <w:sz w:val="18"/>
              </w:rPr>
              <w:t xml:space="preserve">Zalecenia </w:t>
            </w:r>
            <w:r w:rsidRPr="00F20A11">
              <w:rPr>
                <w:rFonts w:ascii="Bookman Old Style" w:hAnsi="Bookman Old Style"/>
                <w:iCs/>
                <w:sz w:val="18"/>
              </w:rPr>
              <w:t>kontrolującego</w:t>
            </w: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r w:rsidRPr="00F20A11">
              <w:rPr>
                <w:rFonts w:ascii="Bookman Old Style" w:hAnsi="Bookman Old Style"/>
                <w:sz w:val="18"/>
              </w:rPr>
              <w:t>Zastrzeżenia lub wyjaśnienia Kontrolowanego do niniejszego protokołu</w:t>
            </w: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p w:rsidR="00D12AB6" w:rsidRPr="00F20A11" w:rsidRDefault="00D12AB6" w:rsidP="007342CF">
            <w:pPr>
              <w:pStyle w:val="Tekstpodstawowy"/>
              <w:jc w:val="center"/>
              <w:rPr>
                <w:rFonts w:ascii="Bookman Old Style" w:hAnsi="Bookman Old Style"/>
                <w:sz w:val="18"/>
              </w:rPr>
            </w:pP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wcity"/>
              <w:snapToGrid w:val="0"/>
              <w:rPr>
                <w:rFonts w:ascii="Bookman Old Style" w:hAnsi="Bookman Old Style"/>
                <w:i/>
                <w:iCs/>
                <w:sz w:val="18"/>
              </w:rPr>
            </w:pPr>
          </w:p>
          <w:p w:rsidR="00D12AB6" w:rsidRPr="00F20A11" w:rsidRDefault="00D12AB6" w:rsidP="007342CF">
            <w:pPr>
              <w:pStyle w:val="Tekstpodstawowywcity"/>
              <w:rPr>
                <w:rFonts w:ascii="Bookman Old Style" w:hAnsi="Bookman Old Style"/>
                <w:i/>
                <w:iCs/>
                <w:sz w:val="18"/>
              </w:rPr>
            </w:pPr>
            <w:r w:rsidRPr="00F20A11">
              <w:rPr>
                <w:rFonts w:ascii="Bookman Old Style" w:hAnsi="Bookman Old Style"/>
                <w:i/>
                <w:iCs/>
                <w:sz w:val="18"/>
              </w:rPr>
              <w:t>Protokół sporządzono w dwóch  jednobrzmiących egzemplarzach.</w:t>
            </w:r>
          </w:p>
          <w:p w:rsidR="00D12AB6" w:rsidRPr="00F20A11" w:rsidRDefault="00D12AB6" w:rsidP="007342CF">
            <w:pPr>
              <w:pStyle w:val="Tekstpodstawowywcity"/>
              <w:rPr>
                <w:rFonts w:ascii="Bookman Old Style" w:hAnsi="Bookman Old Style"/>
                <w:i/>
                <w:iCs/>
                <w:sz w:val="18"/>
              </w:rPr>
            </w:pPr>
            <w:r w:rsidRPr="00F20A11">
              <w:rPr>
                <w:rFonts w:ascii="Bookman Old Style" w:hAnsi="Bookman Old Style"/>
                <w:i/>
                <w:iCs/>
                <w:sz w:val="18"/>
              </w:rPr>
              <w:t>Oryginał pozostawiono u Kontrolowanego.</w:t>
            </w:r>
          </w:p>
          <w:p w:rsidR="00D12AB6" w:rsidRPr="00F20A11" w:rsidRDefault="00D12AB6" w:rsidP="007342CF">
            <w:pPr>
              <w:pStyle w:val="Tekstpodstawowywcity"/>
              <w:rPr>
                <w:rFonts w:ascii="Bookman Old Style" w:hAnsi="Bookman Old Style"/>
                <w:i/>
                <w:iCs/>
                <w:sz w:val="18"/>
              </w:rPr>
            </w:pPr>
          </w:p>
          <w:p w:rsidR="00D12AB6" w:rsidRPr="00F20A11" w:rsidRDefault="00D12AB6" w:rsidP="007342CF">
            <w:pPr>
              <w:pStyle w:val="Tekstpodstawowywcity"/>
              <w:rPr>
                <w:rFonts w:ascii="Bookman Old Style" w:hAnsi="Bookman Old Style"/>
                <w:i/>
                <w:iCs/>
                <w:sz w:val="18"/>
              </w:rPr>
            </w:pPr>
          </w:p>
          <w:p w:rsidR="00D12AB6" w:rsidRPr="00F20A11" w:rsidRDefault="00D12AB6" w:rsidP="007342CF">
            <w:pPr>
              <w:pStyle w:val="Tekstpodstawowywcity"/>
              <w:rPr>
                <w:rFonts w:ascii="Bookman Old Style" w:hAnsi="Bookman Old Style"/>
                <w:i/>
                <w:iCs/>
                <w:sz w:val="18"/>
              </w:rPr>
            </w:pPr>
          </w:p>
          <w:p w:rsidR="00D12AB6" w:rsidRPr="00F20A11" w:rsidRDefault="00D12AB6" w:rsidP="007342CF">
            <w:pPr>
              <w:pStyle w:val="Tekstpodstawowywcity"/>
              <w:rPr>
                <w:rFonts w:ascii="Bookman Old Style" w:hAnsi="Bookman Old Style"/>
                <w:i/>
                <w:iCs/>
                <w:sz w:val="18"/>
              </w:rPr>
            </w:pPr>
          </w:p>
          <w:p w:rsidR="00D12AB6" w:rsidRPr="00F20A11" w:rsidRDefault="00D12AB6" w:rsidP="007342CF">
            <w:pPr>
              <w:pStyle w:val="Tekstpodstawowywcity"/>
              <w:rPr>
                <w:rFonts w:ascii="Bookman Old Style" w:hAnsi="Bookman Old Style"/>
                <w:i/>
                <w:iCs/>
                <w:sz w:val="16"/>
              </w:rPr>
            </w:pPr>
            <w:r w:rsidRPr="00F20A11">
              <w:rPr>
                <w:rFonts w:ascii="Bookman Old Style" w:hAnsi="Bookman Old Style"/>
                <w:i/>
                <w:iCs/>
                <w:sz w:val="16"/>
              </w:rPr>
              <w:t>.......................................................</w:t>
            </w:r>
          </w:p>
          <w:p w:rsidR="00D12AB6" w:rsidRPr="00F20A11" w:rsidRDefault="00D12AB6" w:rsidP="007342CF">
            <w:pPr>
              <w:pStyle w:val="Tekstpodstawowywcity"/>
              <w:rPr>
                <w:rFonts w:ascii="Bookman Old Style" w:hAnsi="Bookman Old Style"/>
                <w:i/>
                <w:iCs/>
                <w:sz w:val="16"/>
              </w:rPr>
            </w:pPr>
            <w:r w:rsidRPr="00F20A11">
              <w:rPr>
                <w:rFonts w:ascii="Bookman Old Style" w:hAnsi="Bookman Old Style"/>
                <w:i/>
                <w:iCs/>
                <w:sz w:val="16"/>
              </w:rPr>
              <w:t>(data i podpis osoby, której wyjaśnienia zostały</w:t>
            </w:r>
          </w:p>
          <w:p w:rsidR="00D12AB6" w:rsidRPr="00F20A11" w:rsidRDefault="00D12AB6" w:rsidP="007342CF">
            <w:pPr>
              <w:pStyle w:val="Tekstpodstawowywcity"/>
              <w:rPr>
                <w:rFonts w:ascii="Bookman Old Style" w:hAnsi="Bookman Old Style"/>
                <w:i/>
                <w:iCs/>
                <w:sz w:val="16"/>
              </w:rPr>
            </w:pPr>
            <w:r w:rsidRPr="00F20A11">
              <w:rPr>
                <w:rFonts w:ascii="Bookman Old Style" w:hAnsi="Bookman Old Style"/>
                <w:i/>
                <w:iCs/>
                <w:sz w:val="16"/>
              </w:rPr>
              <w:t>przytoczone w protokole)</w:t>
            </w:r>
          </w:p>
          <w:p w:rsidR="00D12AB6" w:rsidRPr="00F20A11" w:rsidRDefault="00D12AB6" w:rsidP="007342CF">
            <w:pPr>
              <w:pStyle w:val="Tekstpodstawowywcity"/>
              <w:rPr>
                <w:rFonts w:ascii="Bookman Old Style" w:hAnsi="Bookman Old Style"/>
                <w:i/>
                <w:iCs/>
                <w:sz w:val="16"/>
              </w:rPr>
            </w:pPr>
          </w:p>
          <w:p w:rsidR="00D12AB6" w:rsidRPr="00F20A11" w:rsidRDefault="00D12AB6" w:rsidP="007342CF">
            <w:pPr>
              <w:pStyle w:val="Tekstpodstawowywcity"/>
              <w:rPr>
                <w:rFonts w:ascii="Bookman Old Style" w:hAnsi="Bookman Old Style"/>
                <w:i/>
                <w:iCs/>
                <w:sz w:val="16"/>
              </w:rPr>
            </w:pPr>
          </w:p>
          <w:p w:rsidR="00D12AB6" w:rsidRPr="00F20A11" w:rsidRDefault="00D12AB6" w:rsidP="007342CF">
            <w:pPr>
              <w:pStyle w:val="Tekstpodstawowywcity"/>
              <w:rPr>
                <w:rFonts w:ascii="Bookman Old Style" w:hAnsi="Bookman Old Style"/>
                <w:i/>
                <w:iCs/>
                <w:sz w:val="16"/>
              </w:rPr>
            </w:pPr>
          </w:p>
          <w:p w:rsidR="00D12AB6" w:rsidRPr="00F20A11" w:rsidRDefault="00D12AB6" w:rsidP="007342CF">
            <w:pPr>
              <w:pStyle w:val="Tekstpodstawowywcity"/>
              <w:rPr>
                <w:rFonts w:ascii="Bookman Old Style" w:hAnsi="Bookman Old Style"/>
                <w:i/>
                <w:iCs/>
                <w:sz w:val="16"/>
              </w:rPr>
            </w:pPr>
          </w:p>
          <w:p w:rsidR="00D12AB6" w:rsidRPr="00F20A11" w:rsidRDefault="00D12AB6" w:rsidP="007342CF">
            <w:pPr>
              <w:pStyle w:val="Tekstpodstawowywcity"/>
              <w:rPr>
                <w:rFonts w:ascii="Bookman Old Style" w:hAnsi="Bookman Old Style"/>
                <w:i/>
                <w:iCs/>
                <w:sz w:val="16"/>
              </w:rPr>
            </w:pPr>
          </w:p>
          <w:p w:rsidR="00D12AB6" w:rsidRPr="00F20A11" w:rsidRDefault="00D12AB6" w:rsidP="007342CF">
            <w:pPr>
              <w:pStyle w:val="Tekstpodstawowywcity"/>
              <w:rPr>
                <w:rFonts w:ascii="Bookman Old Style" w:hAnsi="Bookman Old Style"/>
                <w:i/>
                <w:iCs/>
                <w:sz w:val="16"/>
              </w:rPr>
            </w:pPr>
          </w:p>
          <w:p w:rsidR="00D12AB6" w:rsidRPr="00F20A11" w:rsidRDefault="00D12AB6" w:rsidP="007342CF">
            <w:pPr>
              <w:pStyle w:val="Tekstpodstawowywcity"/>
              <w:rPr>
                <w:rFonts w:ascii="Bookman Old Style" w:hAnsi="Bookman Old Style"/>
                <w:i/>
                <w:iCs/>
                <w:sz w:val="16"/>
              </w:rPr>
            </w:pPr>
            <w:r w:rsidRPr="00F20A11">
              <w:rPr>
                <w:rFonts w:ascii="Bookman Old Style" w:hAnsi="Bookman Old Style"/>
                <w:i/>
                <w:iCs/>
                <w:sz w:val="16"/>
              </w:rPr>
              <w:t xml:space="preserve">      ..................................................                                                  ………………………………………….</w:t>
            </w:r>
          </w:p>
          <w:p w:rsidR="00D12AB6" w:rsidRPr="00F20A11" w:rsidRDefault="00D12AB6" w:rsidP="007342CF">
            <w:pPr>
              <w:pStyle w:val="Tekstpodstawowywcity"/>
              <w:ind w:left="632"/>
              <w:rPr>
                <w:rFonts w:ascii="Bookman Old Style" w:hAnsi="Bookman Old Style"/>
                <w:i/>
                <w:iCs/>
                <w:sz w:val="16"/>
              </w:rPr>
            </w:pPr>
            <w:r w:rsidRPr="00F20A11">
              <w:rPr>
                <w:rFonts w:ascii="Bookman Old Style" w:hAnsi="Bookman Old Style"/>
                <w:i/>
                <w:iCs/>
                <w:sz w:val="16"/>
              </w:rPr>
              <w:t xml:space="preserve">(data i podpis kontrolowanego                                                       (pieczęć, data i podpis kontrolującego)                                  </w:t>
            </w:r>
          </w:p>
          <w:p w:rsidR="00D12AB6" w:rsidRPr="00F20A11" w:rsidRDefault="00D12AB6" w:rsidP="007342CF">
            <w:pPr>
              <w:pStyle w:val="Tekstpodstawowywcity"/>
              <w:rPr>
                <w:rFonts w:ascii="Bookman Old Style" w:hAnsi="Bookman Old Style"/>
                <w:i/>
                <w:iCs/>
                <w:sz w:val="16"/>
              </w:rPr>
            </w:pPr>
            <w:r w:rsidRPr="00F20A11">
              <w:rPr>
                <w:rFonts w:ascii="Bookman Old Style" w:hAnsi="Bookman Old Style"/>
                <w:i/>
                <w:iCs/>
                <w:sz w:val="16"/>
              </w:rPr>
              <w:t>lub adnotacja o odmowie podpisania protokołu)</w:t>
            </w: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autoSpaceDE w:val="0"/>
              <w:snapToGrid w:val="0"/>
              <w:spacing w:before="240"/>
              <w:ind w:firstLine="432"/>
              <w:jc w:val="both"/>
              <w:rPr>
                <w:rFonts w:ascii="Bookman Old Style" w:hAnsi="Bookman Old Style" w:cs="Arial"/>
                <w:b/>
                <w:sz w:val="20"/>
                <w:szCs w:val="20"/>
              </w:rPr>
            </w:pPr>
            <w:r w:rsidRPr="00F20A11">
              <w:rPr>
                <w:rFonts w:ascii="Bookman Old Style" w:hAnsi="Bookman Old Style"/>
                <w:sz w:val="20"/>
                <w:szCs w:val="20"/>
              </w:rPr>
              <w:lastRenderedPageBreak/>
              <w:t>W wyniku przeprowadzonej kontroli skierowano zawiadomienie do organów ścigania………</w:t>
            </w:r>
            <w:r w:rsidRPr="00F20A11">
              <w:rPr>
                <w:rFonts w:ascii="Bookman Old Style" w:hAnsi="Bookman Old Style"/>
                <w:strike/>
                <w:sz w:val="20"/>
                <w:szCs w:val="20"/>
              </w:rPr>
              <w:t xml:space="preserve"> </w:t>
            </w:r>
            <w:r w:rsidRPr="00F20A11">
              <w:rPr>
                <w:rFonts w:ascii="Bookman Old Style" w:hAnsi="Bookman Old Style"/>
                <w:sz w:val="20"/>
                <w:szCs w:val="20"/>
              </w:rPr>
              <w:t xml:space="preserve">w ……………..na podstawie </w:t>
            </w:r>
            <w:r w:rsidRPr="00F20A11">
              <w:rPr>
                <w:rFonts w:ascii="Bookman Old Style" w:hAnsi="Bookman Old Style"/>
                <w:bCs/>
                <w:sz w:val="20"/>
                <w:szCs w:val="20"/>
              </w:rPr>
              <w:t>art. 35</w:t>
            </w:r>
            <w:r w:rsidRPr="00F20A11">
              <w:rPr>
                <w:rFonts w:ascii="Bookman Old Style" w:hAnsi="Bookman Old Style"/>
                <w:sz w:val="20"/>
                <w:szCs w:val="20"/>
              </w:rPr>
              <w:t xml:space="preserve"> lub </w:t>
            </w:r>
            <w:r w:rsidRPr="00F20A11">
              <w:rPr>
                <w:rFonts w:ascii="Bookman Old Style" w:hAnsi="Bookman Old Style"/>
                <w:bCs/>
                <w:sz w:val="20"/>
                <w:szCs w:val="20"/>
              </w:rPr>
              <w:t>a</w:t>
            </w:r>
            <w:r w:rsidRPr="00F20A11">
              <w:rPr>
                <w:rFonts w:ascii="Bookman Old Style" w:hAnsi="Bookman Old Style" w:cs="Arial"/>
                <w:bCs/>
                <w:sz w:val="20"/>
                <w:szCs w:val="20"/>
              </w:rPr>
              <w:t>rt. 37b</w:t>
            </w:r>
            <w:r w:rsidRPr="00F20A11">
              <w:rPr>
                <w:rFonts w:ascii="Bookman Old Style" w:hAnsi="Bookman Old Style" w:cs="Arial"/>
                <w:sz w:val="20"/>
                <w:szCs w:val="20"/>
              </w:rPr>
              <w:t> </w:t>
            </w:r>
            <w:r w:rsidRPr="00F20A11">
              <w:rPr>
                <w:rFonts w:ascii="Bookman Old Style" w:hAnsi="Bookman Old Style"/>
                <w:sz w:val="20"/>
                <w:szCs w:val="20"/>
              </w:rPr>
              <w:t xml:space="preserve">ustawy o ochronie zwierząt. </w:t>
            </w:r>
            <w:r w:rsidRPr="00F20A11">
              <w:rPr>
                <w:rFonts w:ascii="Bookman Old Style" w:hAnsi="Bookman Old Style" w:cs="Arial"/>
                <w:sz w:val="20"/>
                <w:szCs w:val="20"/>
              </w:rPr>
              <w:t xml:space="preserve">    </w:t>
            </w:r>
            <w:r w:rsidRPr="00F20A11">
              <w:rPr>
                <w:rFonts w:ascii="Bookman Old Style" w:hAnsi="Bookman Old Style" w:cs="Arial"/>
                <w:b/>
                <w:sz w:val="20"/>
                <w:szCs w:val="20"/>
              </w:rPr>
              <w:t>TAK   NIE</w:t>
            </w:r>
          </w:p>
          <w:p w:rsidR="00D12AB6" w:rsidRPr="00F20A11" w:rsidRDefault="00D12AB6" w:rsidP="007342CF">
            <w:pPr>
              <w:pStyle w:val="Tekstpodstawowy"/>
              <w:rPr>
                <w:rFonts w:ascii="Bookman Old Style" w:hAnsi="Bookman Old Style"/>
                <w:sz w:val="20"/>
                <w:szCs w:val="20"/>
              </w:rPr>
            </w:pPr>
          </w:p>
        </w:tc>
      </w:tr>
      <w:tr w:rsidR="00D12AB6" w:rsidRPr="00F20A11" w:rsidTr="007342CF">
        <w:trPr>
          <w:cantSplit/>
        </w:trPr>
        <w:tc>
          <w:tcPr>
            <w:tcW w:w="9548" w:type="dxa"/>
            <w:gridSpan w:val="11"/>
            <w:tcBorders>
              <w:left w:val="single" w:sz="4" w:space="0" w:color="000000"/>
              <w:bottom w:val="single" w:sz="4" w:space="0" w:color="000000"/>
              <w:right w:val="single" w:sz="4" w:space="0" w:color="000000"/>
            </w:tcBorders>
            <w:tcMar>
              <w:left w:w="108" w:type="dxa"/>
              <w:right w:w="108" w:type="dxa"/>
            </w:tcMar>
          </w:tcPr>
          <w:p w:rsidR="00D12AB6" w:rsidRPr="00F20A11" w:rsidRDefault="00D12AB6" w:rsidP="007342CF">
            <w:pPr>
              <w:pStyle w:val="Tekstpodstawowy"/>
              <w:snapToGrid w:val="0"/>
              <w:rPr>
                <w:rFonts w:ascii="Bookman Old Style" w:hAnsi="Bookman Old Style" w:cs="Arial"/>
                <w:b/>
                <w:sz w:val="20"/>
                <w:szCs w:val="20"/>
              </w:rPr>
            </w:pPr>
            <w:r w:rsidRPr="00F20A11">
              <w:rPr>
                <w:rFonts w:ascii="Bookman Old Style" w:hAnsi="Bookman Old Style"/>
                <w:sz w:val="20"/>
                <w:szCs w:val="20"/>
              </w:rPr>
              <w:t xml:space="preserve">W wyniku przeprowadzonej kontroli przesłano powiadomienie o stwierdzonych nieprawidłowościach do właściwego terytorialnie PLW albo do GLW   </w:t>
            </w:r>
            <w:r w:rsidRPr="00F20A11">
              <w:rPr>
                <w:rFonts w:ascii="Bookman Old Style" w:hAnsi="Bookman Old Style" w:cs="Arial"/>
                <w:sz w:val="20"/>
                <w:szCs w:val="20"/>
              </w:rPr>
              <w:t xml:space="preserve">   </w:t>
            </w:r>
            <w:r w:rsidRPr="00F20A11">
              <w:rPr>
                <w:rFonts w:ascii="Bookman Old Style" w:hAnsi="Bookman Old Style" w:cs="Arial"/>
                <w:b/>
                <w:sz w:val="20"/>
                <w:szCs w:val="20"/>
              </w:rPr>
              <w:t xml:space="preserve">TAK   NIE </w:t>
            </w:r>
          </w:p>
          <w:p w:rsidR="00D12AB6" w:rsidRPr="00F20A11" w:rsidRDefault="00D12AB6" w:rsidP="007342CF">
            <w:pPr>
              <w:pStyle w:val="Tekstpodstawowy"/>
              <w:rPr>
                <w:rFonts w:ascii="Bookman Old Style" w:hAnsi="Bookman Old Style"/>
                <w:sz w:val="20"/>
                <w:szCs w:val="20"/>
              </w:rPr>
            </w:pPr>
          </w:p>
        </w:tc>
      </w:tr>
    </w:tbl>
    <w:p w:rsidR="00D12AB6" w:rsidRPr="00F20A11" w:rsidRDefault="00D12AB6" w:rsidP="00D12AB6">
      <w:pPr>
        <w:pStyle w:val="Tekstpodstawowy"/>
        <w:rPr>
          <w:rFonts w:ascii="Bookman Old Style" w:hAnsi="Bookman Old Style"/>
          <w:szCs w:val="24"/>
        </w:rPr>
      </w:pPr>
    </w:p>
    <w:p w:rsidR="00351C1B" w:rsidRDefault="00D12AB6" w:rsidP="00D12AB6">
      <w:r w:rsidRPr="00F20A11">
        <w:rPr>
          <w:rFonts w:ascii="Bookman Old Style" w:hAnsi="Bookman Old Style"/>
        </w:rPr>
        <w:br w:type="page"/>
      </w:r>
      <w:bookmarkStart w:id="0" w:name="_GoBack"/>
      <w:bookmarkEnd w:id="0"/>
    </w:p>
    <w:sectPr w:rsidR="00351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Regu">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CE-Regu">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1" w15:restartNumberingAfterBreak="0">
    <w:nsid w:val="00000009"/>
    <w:multiLevelType w:val="singleLevel"/>
    <w:tmpl w:val="00000009"/>
    <w:name w:val="WW8Num11"/>
    <w:lvl w:ilvl="0">
      <w:start w:val="1"/>
      <w:numFmt w:val="decimal"/>
      <w:lvlText w:val="%1."/>
      <w:lvlJc w:val="left"/>
      <w:pPr>
        <w:tabs>
          <w:tab w:val="num" w:pos="397"/>
        </w:tabs>
        <w:ind w:left="397" w:hanging="397"/>
      </w:pPr>
    </w:lvl>
  </w:abstractNum>
  <w:abstractNum w:abstractNumId="2" w15:restartNumberingAfterBreak="0">
    <w:nsid w:val="37A20A8E"/>
    <w:multiLevelType w:val="hybridMultilevel"/>
    <w:tmpl w:val="1C5E9CC4"/>
    <w:lvl w:ilvl="0" w:tplc="8EA4C6E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B6"/>
    <w:rsid w:val="00351C1B"/>
    <w:rsid w:val="00D12A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5F5DD03-0F0F-4B99-B3B3-6103D21F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12A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12AB6"/>
    <w:pPr>
      <w:autoSpaceDE w:val="0"/>
      <w:autoSpaceDN w:val="0"/>
      <w:adjustRightInd w:val="0"/>
    </w:pPr>
    <w:rPr>
      <w:rFonts w:ascii="EUAlbertina-Regu" w:hAnsi="EUAlbertina-Regu"/>
      <w:sz w:val="17"/>
      <w:szCs w:val="17"/>
    </w:rPr>
  </w:style>
  <w:style w:type="character" w:customStyle="1" w:styleId="TekstpodstawowyZnak">
    <w:name w:val="Tekst podstawowy Znak"/>
    <w:basedOn w:val="Domylnaczcionkaakapitu"/>
    <w:link w:val="Tekstpodstawowy"/>
    <w:rsid w:val="00D12AB6"/>
    <w:rPr>
      <w:rFonts w:ascii="EUAlbertina-Regu" w:eastAsia="Times New Roman" w:hAnsi="EUAlbertina-Regu" w:cs="Times New Roman"/>
      <w:sz w:val="17"/>
      <w:szCs w:val="17"/>
      <w:lang w:eastAsia="pl-PL"/>
    </w:rPr>
  </w:style>
  <w:style w:type="paragraph" w:styleId="Tekstpodstawowywcity">
    <w:name w:val="Body Text Indent"/>
    <w:basedOn w:val="Normalny"/>
    <w:link w:val="TekstpodstawowywcityZnak"/>
    <w:rsid w:val="00D12AB6"/>
    <w:pPr>
      <w:ind w:left="240"/>
      <w:jc w:val="both"/>
    </w:pPr>
  </w:style>
  <w:style w:type="character" w:customStyle="1" w:styleId="TekstpodstawowywcityZnak">
    <w:name w:val="Tekst podstawowy wcięty Znak"/>
    <w:basedOn w:val="Domylnaczcionkaakapitu"/>
    <w:link w:val="Tekstpodstawowywcity"/>
    <w:rsid w:val="00D12AB6"/>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D12AB6"/>
    <w:pPr>
      <w:suppressAutoHyphens/>
      <w:ind w:left="705" w:hanging="525"/>
      <w:jc w:val="both"/>
    </w:pPr>
    <w:rPr>
      <w:sz w:val="22"/>
      <w:lang w:eastAsia="ar-SA"/>
    </w:rPr>
  </w:style>
  <w:style w:type="paragraph" w:customStyle="1" w:styleId="Legenda1">
    <w:name w:val="Legenda1"/>
    <w:basedOn w:val="Normalny"/>
    <w:next w:val="Normalny"/>
    <w:rsid w:val="00D12AB6"/>
    <w:pPr>
      <w:pBdr>
        <w:top w:val="single" w:sz="4" w:space="1" w:color="000000"/>
        <w:left w:val="single" w:sz="4" w:space="1" w:color="000000"/>
        <w:bottom w:val="single" w:sz="4" w:space="1" w:color="000000"/>
        <w:right w:val="single" w:sz="4" w:space="1" w:color="000000"/>
      </w:pBdr>
      <w:suppressAutoHyphens/>
      <w:jc w:val="center"/>
    </w:pPr>
    <w:rPr>
      <w:rFonts w:ascii="Arial" w:hAnsi="Arial"/>
      <w:i/>
      <w:szCs w:val="20"/>
      <w:vertAlign w:val="subscript"/>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2335</Words>
  <Characters>14013</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dc:creator>
  <cp:keywords/>
  <dc:description/>
  <cp:lastModifiedBy>Konrad</cp:lastModifiedBy>
  <cp:revision>1</cp:revision>
  <dcterms:created xsi:type="dcterms:W3CDTF">2017-10-11T11:05:00Z</dcterms:created>
  <dcterms:modified xsi:type="dcterms:W3CDTF">2017-10-11T11:06:00Z</dcterms:modified>
</cp:coreProperties>
</file>