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59" w:rsidRPr="00F20A11" w:rsidRDefault="00435F59" w:rsidP="00435F59">
      <w:pPr>
        <w:pStyle w:val="Tekstpodstawowy"/>
        <w:ind w:firstLine="708"/>
        <w:jc w:val="right"/>
        <w:rPr>
          <w:rFonts w:ascii="Bookman Old Style" w:hAnsi="Bookman Old Style"/>
          <w:sz w:val="20"/>
          <w:szCs w:val="20"/>
        </w:rPr>
      </w:pPr>
      <w:r w:rsidRPr="00F20A11">
        <w:rPr>
          <w:rFonts w:ascii="Bookman Old Style" w:hAnsi="Bookman Old Style"/>
          <w:sz w:val="20"/>
          <w:szCs w:val="20"/>
        </w:rPr>
        <w:t>Załącznik 8</w:t>
      </w:r>
    </w:p>
    <w:p w:rsidR="00435F59" w:rsidRPr="00F20A11" w:rsidRDefault="00435F59" w:rsidP="00435F59">
      <w:pPr>
        <w:pStyle w:val="Tekstpodstawowy"/>
        <w:ind w:firstLine="708"/>
        <w:jc w:val="right"/>
        <w:rPr>
          <w:rFonts w:ascii="Bookman Old Style" w:hAnsi="Bookman Old Style"/>
          <w:szCs w:val="24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</w:tblGrid>
      <w:tr w:rsidR="00435F59" w:rsidRPr="00F20A11" w:rsidTr="007342C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Legend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Bookman Old Style" w:hAnsi="Bookman Old Style"/>
                <w:i w:val="0"/>
              </w:rPr>
            </w:pPr>
            <w:r w:rsidRPr="00F20A11">
              <w:rPr>
                <w:rFonts w:ascii="Bookman Old Style" w:hAnsi="Bookman Old Style"/>
                <w:i w:val="0"/>
              </w:rPr>
              <w:t>Pieczęć Powiatowego Inspektoratu Weterynarii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Cs w:val="24"/>
              </w:rPr>
            </w:pPr>
          </w:p>
        </w:tc>
      </w:tr>
    </w:tbl>
    <w:p w:rsidR="00435F59" w:rsidRPr="00F20A11" w:rsidRDefault="00435F59" w:rsidP="00435F59">
      <w:pPr>
        <w:pStyle w:val="Tekstpodstawowy"/>
      </w:pPr>
    </w:p>
    <w:p w:rsidR="00435F59" w:rsidRPr="00F20A11" w:rsidRDefault="00435F59" w:rsidP="00435F59">
      <w:pPr>
        <w:pStyle w:val="Tekstpodstawowy"/>
        <w:jc w:val="center"/>
        <w:rPr>
          <w:rFonts w:ascii="Bookman Old Style" w:hAnsi="Bookman Old Style"/>
          <w:b/>
          <w:sz w:val="28"/>
          <w:szCs w:val="28"/>
        </w:rPr>
      </w:pPr>
    </w:p>
    <w:p w:rsidR="00435F59" w:rsidRPr="00F20A11" w:rsidRDefault="00435F59" w:rsidP="00435F59">
      <w:pPr>
        <w:pStyle w:val="Tekstpodstawowy"/>
        <w:jc w:val="center"/>
        <w:rPr>
          <w:rFonts w:ascii="Bookman Old Style" w:hAnsi="Bookman Old Style"/>
          <w:b/>
          <w:sz w:val="28"/>
          <w:szCs w:val="28"/>
        </w:rPr>
      </w:pPr>
      <w:r w:rsidRPr="00F20A11">
        <w:rPr>
          <w:rFonts w:ascii="Bookman Old Style" w:hAnsi="Bookman Old Style"/>
          <w:b/>
          <w:sz w:val="28"/>
          <w:szCs w:val="28"/>
        </w:rPr>
        <w:t>PROTOKÓŁ KONTROLI NR ………….</w:t>
      </w:r>
    </w:p>
    <w:p w:rsidR="00435F59" w:rsidRDefault="00435F59" w:rsidP="00435F59">
      <w:pPr>
        <w:jc w:val="center"/>
        <w:rPr>
          <w:rFonts w:ascii="Bookman Old Style" w:hAnsi="Bookman Old Style"/>
          <w:b/>
          <w:bCs/>
          <w:sz w:val="17"/>
          <w:szCs w:val="17"/>
        </w:rPr>
      </w:pPr>
      <w:r w:rsidRPr="00E55F16">
        <w:rPr>
          <w:rFonts w:ascii="Bookman Old Style" w:hAnsi="Bookman Old Style"/>
          <w:b/>
          <w:bCs/>
          <w:sz w:val="17"/>
          <w:szCs w:val="17"/>
        </w:rPr>
        <w:t>środka transportu oraz dobrostanu zwierząt podczas transportu drobiu, ptaków domowych i królików przewożonych w kontenerach</w:t>
      </w:r>
    </w:p>
    <w:p w:rsidR="00435F59" w:rsidRDefault="00435F59" w:rsidP="00435F59">
      <w:pPr>
        <w:jc w:val="center"/>
        <w:rPr>
          <w:rFonts w:ascii="Bookman Old Style" w:hAnsi="Bookman Old Style"/>
          <w:b/>
          <w:bCs/>
          <w:sz w:val="17"/>
          <w:szCs w:val="17"/>
        </w:rPr>
      </w:pPr>
    </w:p>
    <w:p w:rsidR="00435F59" w:rsidRPr="00F20A11" w:rsidRDefault="00435F59" w:rsidP="00435F59">
      <w:pPr>
        <w:pStyle w:val="Tekstpodstawowy"/>
        <w:rPr>
          <w:rFonts w:ascii="Bookman Old Style" w:hAnsi="Bookman Old Style" w:cs="Arial"/>
          <w:sz w:val="18"/>
          <w:szCs w:val="18"/>
        </w:rPr>
      </w:pPr>
      <w:r w:rsidRPr="00F20A11">
        <w:rPr>
          <w:rFonts w:ascii="Bookman Old Style" w:hAnsi="Bookman Old Style" w:cs="Arial"/>
          <w:sz w:val="18"/>
          <w:szCs w:val="18"/>
        </w:rPr>
        <w:t xml:space="preserve">Protokół niniejszy może stanowić podstawę wdrożenia postępowania administracyjnego. </w:t>
      </w:r>
    </w:p>
    <w:p w:rsidR="00435F59" w:rsidRPr="00F20A11" w:rsidRDefault="00435F59" w:rsidP="00435F59">
      <w:pPr>
        <w:rPr>
          <w:rFonts w:ascii="Bookman Old Style" w:hAnsi="Bookman Old Style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329"/>
        <w:gridCol w:w="2230"/>
        <w:gridCol w:w="194"/>
        <w:gridCol w:w="207"/>
        <w:gridCol w:w="11"/>
        <w:gridCol w:w="25"/>
        <w:gridCol w:w="1088"/>
        <w:gridCol w:w="1149"/>
        <w:gridCol w:w="71"/>
        <w:gridCol w:w="647"/>
        <w:gridCol w:w="709"/>
        <w:gridCol w:w="714"/>
        <w:gridCol w:w="13"/>
      </w:tblGrid>
      <w:tr w:rsidR="00435F59" w:rsidRPr="00F20A11" w:rsidTr="007342CF"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"/>
              <w:snapToGrid w:val="0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Data kontroli: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snapToGrid w:val="0"/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Miejsce kontroli:</w:t>
            </w:r>
          </w:p>
        </w:tc>
      </w:tr>
      <w:tr w:rsidR="00435F59" w:rsidRPr="00F20A11" w:rsidTr="007342CF"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"/>
              <w:snapToGrid w:val="0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Kontrolujący:</w:t>
            </w:r>
          </w:p>
          <w:p w:rsidR="00435F59" w:rsidRPr="00F20A11" w:rsidRDefault="00435F59" w:rsidP="007342CF">
            <w:pPr>
              <w:pStyle w:val="Tekstpodstawowywcity"/>
              <w:snapToGrid w:val="0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F20A11">
              <w:rPr>
                <w:rFonts w:ascii="Bookman Old Style" w:hAnsi="Bookman Old Style"/>
                <w:sz w:val="16"/>
                <w:szCs w:val="16"/>
              </w:rPr>
              <w:t>imię i nazwisko oraz stanowisko służbowe; numer i datę wystawienia upoważnienia do przeprowadzenia kontroli</w:t>
            </w:r>
          </w:p>
        </w:tc>
      </w:tr>
      <w:tr w:rsidR="00435F59" w:rsidRPr="00F20A11" w:rsidTr="007342CF">
        <w:tc>
          <w:tcPr>
            <w:tcW w:w="4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Nazwa przedsiębiorcy, forma prawna działalności </w:t>
            </w:r>
          </w:p>
          <w:p w:rsidR="00435F59" w:rsidRPr="00F20A11" w:rsidRDefault="00435F59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lub imię i nazwisko osoby fizycznej:</w:t>
            </w:r>
          </w:p>
          <w:p w:rsidR="00435F59" w:rsidRPr="00F20A11" w:rsidRDefault="00435F59" w:rsidP="007342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Numer identyfikacji weterynaryjnej:</w:t>
            </w:r>
          </w:p>
          <w:p w:rsidR="00435F59" w:rsidRPr="00F20A11" w:rsidRDefault="00435F59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435F59" w:rsidRPr="00F20A11" w:rsidTr="007342CF">
        <w:tc>
          <w:tcPr>
            <w:tcW w:w="4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"/>
              <w:snapToGrid w:val="0"/>
              <w:ind w:left="0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a) Adres siedziby firmy:</w:t>
            </w:r>
          </w:p>
          <w:p w:rsidR="00435F59" w:rsidRPr="00F20A11" w:rsidRDefault="00435F59" w:rsidP="007342CF">
            <w:pPr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b) Adres miejsca prowadzenia działalność i(jeśli inny niż w pkt a)</w:t>
            </w:r>
          </w:p>
          <w:p w:rsidR="00435F59" w:rsidRPr="00F20A11" w:rsidRDefault="00435F59" w:rsidP="007342CF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</w:tc>
        <w:tc>
          <w:tcPr>
            <w:tcW w:w="48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Imię i nazwisko osoby odpowiedzialnej za zwierzęta:</w:t>
            </w:r>
          </w:p>
        </w:tc>
      </w:tr>
      <w:tr w:rsidR="00435F59" w:rsidRPr="00F20A11" w:rsidTr="007342CF"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"/>
              <w:snapToGrid w:val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I. Dane o środku transportu drogowego przeznaczonym do przewozu zwierząt:</w:t>
            </w:r>
          </w:p>
        </w:tc>
      </w:tr>
      <w:tr w:rsidR="00435F59" w:rsidRPr="00F20A11" w:rsidTr="007342CF">
        <w:tc>
          <w:tcPr>
            <w:tcW w:w="4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"/>
              <w:snapToGrid w:val="0"/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8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"/>
              <w:snapToGrid w:val="0"/>
              <w:rPr>
                <w:rFonts w:ascii="Bookman Old Style" w:hAnsi="Bookman Old Style"/>
                <w:i/>
                <w:iCs/>
                <w:sz w:val="18"/>
              </w:rPr>
            </w:pPr>
          </w:p>
        </w:tc>
      </w:tr>
      <w:tr w:rsidR="00435F59" w:rsidRPr="00F20A11" w:rsidTr="007342CF">
        <w:tc>
          <w:tcPr>
            <w:tcW w:w="44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Typ pojazdu: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samochód ciężarowy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przyczepa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naczepa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</w:t>
            </w:r>
            <w:r w:rsidRPr="00F20A11">
              <w:rPr>
                <w:rFonts w:ascii="Bookman Old Style" w:hAnsi="Bookman Old Style"/>
                <w:b/>
                <w:bCs/>
                <w:sz w:val="18"/>
              </w:rPr>
              <w:t>: .....................................</w:t>
            </w:r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Przewożone zwierzęta: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drób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króliki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Inne</w:t>
            </w:r>
            <w:r w:rsidRPr="00F20A11">
              <w:rPr>
                <w:rFonts w:ascii="Bookman Old Style" w:hAnsi="Bookman Old Style"/>
                <w:b/>
                <w:bCs/>
                <w:sz w:val="20"/>
                <w:szCs w:val="20"/>
              </w:rPr>
              <w:t>: .....................................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5F59" w:rsidRPr="00F20A11" w:rsidTr="007342CF"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rejestracyjny: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5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Marka i model pojazdu:</w:t>
            </w:r>
          </w:p>
        </w:tc>
        <w:tc>
          <w:tcPr>
            <w:tcW w:w="33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Liczba kontenerów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Powierzchnia kontenera</w:t>
            </w:r>
          </w:p>
        </w:tc>
      </w:tr>
      <w:tr w:rsidR="00435F59" w:rsidRPr="00F20A11" w:rsidTr="007342CF"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Czas transportu zwierząt: do 8 godzin, powyżej 8 godzin  (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>niepotrzebne skreślić)</w:t>
            </w:r>
          </w:p>
        </w:tc>
      </w:tr>
      <w:tr w:rsidR="00435F59" w:rsidRPr="00F20A11" w:rsidTr="007342CF"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i/>
                <w:sz w:val="20"/>
              </w:rPr>
              <w:t>II. Rozporządzenie Rady (WE) nr 1/2005</w:t>
            </w:r>
          </w:p>
        </w:tc>
      </w:tr>
      <w:tr w:rsidR="00435F59" w:rsidRPr="00F20A11" w:rsidTr="007342CF"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sz w:val="20"/>
              </w:rPr>
              <w:t xml:space="preserve">Transport na odległość do </w:t>
            </w:r>
            <w:smartTag w:uri="urn:schemas-microsoft-com:office:smarttags" w:element="metricconverter">
              <w:smartTagPr>
                <w:attr w:name="ProductID" w:val="65 km"/>
              </w:smartTagPr>
              <w:r w:rsidRPr="00F20A11">
                <w:rPr>
                  <w:rFonts w:ascii="Bookman Old Style" w:hAnsi="Bookman Old Style"/>
                  <w:b/>
                  <w:bCs/>
                  <w:sz w:val="20"/>
                </w:rPr>
                <w:t>65 km</w:t>
              </w:r>
            </w:smartTag>
          </w:p>
        </w:tc>
      </w:tr>
      <w:tr w:rsidR="00435F59" w:rsidRPr="00F20A11" w:rsidTr="007342CF">
        <w:tc>
          <w:tcPr>
            <w:tcW w:w="459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sz w:val="20"/>
              </w:rPr>
              <w:t xml:space="preserve">TAK </w:t>
            </w:r>
          </w:p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20A11">
              <w:rPr>
                <w:rFonts w:ascii="Bookman Old Style" w:hAnsi="Bookman Old Style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6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sz w:val="20"/>
              </w:rPr>
              <w:t>NIE</w:t>
            </w:r>
          </w:p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20A11">
              <w:rPr>
                <w:rFonts w:ascii="Bookman Old Style" w:hAnsi="Bookman Old Style"/>
                <w:b/>
                <w:bCs/>
                <w:sz w:val="28"/>
                <w:szCs w:val="28"/>
              </w:rPr>
              <w:t>□</w:t>
            </w:r>
          </w:p>
        </w:tc>
      </w:tr>
      <w:tr w:rsidR="00435F59" w:rsidRPr="00F20A11" w:rsidTr="007342CF"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Warunki techniczne pojazdu</w:t>
            </w: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Lp.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Wymagania szczegółowe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Podstawa prawna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ND</w:t>
            </w: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tabs>
                <w:tab w:val="left" w:pos="1440"/>
              </w:tabs>
              <w:snapToGrid w:val="0"/>
              <w:ind w:left="272" w:right="-1667" w:hanging="272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jest skonstruowany          w sposób pozwalaj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ą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cy na uniknięcie zranienia cia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ł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a i cierpienia oraz zapewniaj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ą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cy bezpiecze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ń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stwo zwierz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ą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t.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bCs/>
                <w:sz w:val="20"/>
              </w:rPr>
            </w:pPr>
            <w:r w:rsidRPr="00F20A11">
              <w:rPr>
                <w:rFonts w:ascii="Bookman Old Style" w:hAnsi="Bookman Old Style"/>
                <w:bCs/>
                <w:sz w:val="20"/>
              </w:rPr>
              <w:t>Zał. I rozdz. II pkt 1.1 lit. a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tabs>
                <w:tab w:val="left" w:pos="1437"/>
              </w:tabs>
              <w:snapToGrid w:val="0"/>
              <w:ind w:left="272" w:right="-1951" w:hanging="272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jest skonstruowany           w sposób chroni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ą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cy zwierzęta od ciężkich warunków meteorologicznych, ekstremalnych temperatur oraz zmiennych warunków klimatycznych.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Zał. I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rozdz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.II pkt 1.1 lit. b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tabs>
                <w:tab w:val="left" w:pos="720"/>
              </w:tabs>
              <w:snapToGrid w:val="0"/>
              <w:ind w:left="272" w:hanging="272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jest skonstruowany           w sposób pozwalaj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ą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cy na utrzymanie czysto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ś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ci i dezynfekcj</w:t>
            </w:r>
            <w:r w:rsidRPr="00F20A11">
              <w:rPr>
                <w:rFonts w:ascii="Bookman Old Style" w:hAnsi="Bookman Old Style" w:cs="EUAlbertinaCE-Regu"/>
                <w:sz w:val="20"/>
                <w:szCs w:val="20"/>
              </w:rPr>
              <w:t>ę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c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tabs>
                <w:tab w:val="left" w:pos="720"/>
              </w:tabs>
              <w:snapToGrid w:val="0"/>
              <w:ind w:left="272" w:hanging="272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jest skonstruowany           w sposób zabezpieczający przed ucieczką zwierząt lub wypadnięciem oraz zapewniający wytrzymanie nacisku związanego z ruchem podczas transportu.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d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tabs>
                <w:tab w:val="left" w:pos="720"/>
              </w:tabs>
              <w:snapToGrid w:val="0"/>
              <w:ind w:left="272" w:hanging="272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5.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jest skonstruowany            w sposób zapewniający wodę i karmę             w ilości i o jakości odpowiedniej dla transportowanego gatunku.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br/>
              <w:t xml:space="preserve">W odniesieniu do drobiu, ptaków domowych i królików, zapewniono wodę w odpowiedniej ilości                  w przypadku podróży trwającej dłużej niż 12 godzin, a  w odniesieniu do piskląt wszystkich gatunków, zapewniono wodę zapewniono wodę             w odpowiedniej ilości w przypadku podróży trwającej dłużej niż 24 godziny. 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Cs/>
                <w:sz w:val="20"/>
              </w:rPr>
            </w:pPr>
            <w:r w:rsidRPr="00F20A11">
              <w:rPr>
                <w:rFonts w:ascii="Bookman Old Style" w:hAnsi="Bookman Old Style"/>
                <w:bCs/>
                <w:sz w:val="20"/>
              </w:rPr>
              <w:t>Zał. I rozdz. V pkt 2.1 lit. a) i b)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807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tabs>
                <w:tab w:val="left" w:pos="720"/>
              </w:tabs>
              <w:snapToGrid w:val="0"/>
              <w:ind w:left="272" w:hanging="272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6.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jest skonstruowany           w sposób zapewniający dostęp do zwierząt w przypadku kontroli i opieki.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17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f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tabs>
                <w:tab w:val="left" w:pos="720"/>
              </w:tabs>
              <w:snapToGrid w:val="0"/>
              <w:ind w:left="272" w:hanging="272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8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posiada podłogę minimalizującą wyciek moczu                             i odchodów.</w:t>
            </w:r>
          </w:p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</w:t>
            </w:r>
          </w:p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  <w:lang w:val="en-US"/>
              </w:rPr>
              <w:t>lit. h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272" w:hanging="272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9.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Środek transportu jest skonstruowany w sposób zapewniający oświetlenie wystarczające do kontroli i opieki nad zwierzętami podczas transportu.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i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10.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Kontenery są oznakowane w sposób widoczny i jasny, wskazujący na obecność zwierząt oraz ze znakiem wskazującym górna część kontenera.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17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5.1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11.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Kontenery znajdują się w pozycji pionowej.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5.2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12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Kontenery zabezpieczone są przed przemieszczaniem się w trakcie jazdy.</w:t>
            </w:r>
          </w:p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Zminimalizowane zostało ryzyko wstrząsów i uderzeń. 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5.2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13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Kontenery cięższe niż 50 kg są wyposażone w odpowiednia liczbę punktów zabezpieczających, umożliwiających przymocowanie ich do środka transportu podczas załadunku.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5.3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14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Kontenery cięższe niż 50 kg są przymocowane do środka transportu.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5.3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Dobrostan przewożonych zwierząt</w:t>
            </w: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15.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Przewożone zwierzęta są zdolne do transportu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 pkt 1 i pkt 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16.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Środki uspokajające są stosowane u zwierząt transportowanych tylko                    w przypadku, gdy jest to całkowicie niezbędne do zapewnienia dobrostanu zwierząt oraz są stosowane pod nadzorem weterynaryjnym.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 pkt 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Towary transportowane w tych samych środkach transportu co zwierzęta, zostały umieszczone               w sposób nie powodujący zranienia ciała, cierpienia lub bólu zwierząt.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1.5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18.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Jeśli kontenery umieszczone są jeden na drugim podjęte są zabezpieczenia w celu</w:t>
            </w:r>
          </w:p>
          <w:p w:rsidR="00435F59" w:rsidRPr="00F20A11" w:rsidRDefault="00435F59" w:rsidP="007342CF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- ograniczenia wycieku moczu                  i odchodów na zwierzęta znajdujące się niżej</w:t>
            </w:r>
          </w:p>
          <w:p w:rsidR="00435F59" w:rsidRPr="00F20A11" w:rsidRDefault="00435F59" w:rsidP="007342CF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- zapewnienia stabilności kontenerów,</w:t>
            </w:r>
          </w:p>
          <w:p w:rsidR="00435F59" w:rsidRPr="00F20A11" w:rsidRDefault="00435F59" w:rsidP="007342CF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- zapewnienia stałej wentylacji.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  <w:szCs w:val="24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 pkt 1.7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19.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Podczas transportu zwierzęta nie są poddawane zbędnemu bólowi lub cierpieniu 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1.8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20.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Zwierzęta nie są wiązane razem za nogi. 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Zał. I rozdz. III pkt 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>1.11</w:t>
            </w:r>
            <w:r w:rsidRPr="00F20A1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21.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Zapewniona jest, co najmniej odpowiednia minimalna wielkość powierzchni ładownej w środku transportu dla liczby przewożonych zwierząt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2.1 i rozdz. VII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22.</w:t>
            </w:r>
          </w:p>
        </w:tc>
        <w:tc>
          <w:tcPr>
            <w:tcW w:w="3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Zapewniona została właściwa wentylacja, zaspokajająca potrzeby zwierząt przy szczególnym uwzględnieniu liczby i typu transportowanych zwierząt oraz warunków pogodowych podczas podróży.</w:t>
            </w:r>
          </w:p>
          <w:p w:rsidR="00435F59" w:rsidRPr="00F20A11" w:rsidRDefault="00435F59" w:rsidP="007342CF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Kontenery są składowane w sposób zapewniający stałą wentylację.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1.2</w:t>
            </w:r>
          </w:p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2.6</w:t>
            </w:r>
          </w:p>
          <w:p w:rsidR="00435F59" w:rsidRPr="00F20A11" w:rsidRDefault="00435F59" w:rsidP="007342CF">
            <w:pPr>
              <w:pStyle w:val="Tekstpodstawowy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Zał. I rozdz. I </w:t>
            </w:r>
            <w:proofErr w:type="spellStart"/>
            <w:r w:rsidRPr="00F20A11"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 pkt 1.1 lit. e</w:t>
            </w:r>
          </w:p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trHeight w:val="236"/>
        </w:trPr>
        <w:tc>
          <w:tcPr>
            <w:tcW w:w="92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sz w:val="18"/>
                <w:szCs w:val="18"/>
              </w:rPr>
              <w:t>WYMAGANA DOKUMENTACJA</w:t>
            </w:r>
          </w:p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b/>
                <w:bCs/>
                <w:sz w:val="20"/>
              </w:rPr>
              <w:t xml:space="preserve">(dokumentacja wymieniona w pkt 1, 2 i 3 jest wymagana wyłącznie w przypadku transportu zwierząt na odległość powyżej </w:t>
            </w:r>
            <w:smartTag w:uri="urn:schemas-microsoft-com:office:smarttags" w:element="metricconverter">
              <w:smartTagPr>
                <w:attr w:name="ProductID" w:val="65ﾠkm"/>
              </w:smartTagPr>
              <w:r w:rsidRPr="00F20A11">
                <w:rPr>
                  <w:rFonts w:ascii="Bookman Old Style" w:hAnsi="Bookman Old Style"/>
                  <w:b/>
                  <w:bCs/>
                  <w:sz w:val="20"/>
                </w:rPr>
                <w:t>65 km</w:t>
              </w:r>
            </w:smartTag>
            <w:r w:rsidRPr="00F20A11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</w:tc>
      </w:tr>
      <w:tr w:rsidR="00435F59" w:rsidRPr="00F20A11" w:rsidTr="007342CF">
        <w:trPr>
          <w:gridAfter w:val="1"/>
          <w:wAfter w:w="13" w:type="dxa"/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tabs>
                <w:tab w:val="left" w:pos="42"/>
                <w:tab w:val="left" w:pos="2160"/>
              </w:tabs>
              <w:snapToGrid w:val="0"/>
              <w:ind w:left="27" w:right="317" w:hanging="27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Kopia ważnego zezwolenia dla przewoźnika </w:t>
            </w:r>
          </w:p>
        </w:tc>
        <w:tc>
          <w:tcPr>
            <w:tcW w:w="227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gridAfter w:val="1"/>
          <w:wAfter w:w="13" w:type="dxa"/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tabs>
                <w:tab w:val="left" w:pos="2160"/>
              </w:tabs>
              <w:snapToGrid w:val="0"/>
              <w:ind w:left="-115" w:right="17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  2.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Decyzja PLW wraz ze Świadectwem zatwierdzenia środka transportu drogowego, w przypadku transportu trwającego powyżej 8 godzin.</w:t>
            </w:r>
          </w:p>
        </w:tc>
        <w:tc>
          <w:tcPr>
            <w:tcW w:w="227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gridAfter w:val="1"/>
          <w:wAfter w:w="13" w:type="dxa"/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tabs>
                <w:tab w:val="left" w:pos="42"/>
                <w:tab w:val="left" w:pos="2160"/>
              </w:tabs>
              <w:snapToGrid w:val="0"/>
              <w:ind w:left="-115" w:right="317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  3.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Zaświadczenie /licencja                           o kwalifikacjach kierowcy /konwojenta </w:t>
            </w:r>
          </w:p>
        </w:tc>
        <w:tc>
          <w:tcPr>
            <w:tcW w:w="227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gridAfter w:val="1"/>
          <w:wAfter w:w="13" w:type="dxa"/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tabs>
                <w:tab w:val="left" w:pos="1080"/>
              </w:tabs>
              <w:snapToGrid w:val="0"/>
              <w:ind w:left="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9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"/>
              <w:snapToGrid w:val="0"/>
              <w:ind w:left="1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Świadectwa zdrowia, jeśli  dotyczy</w:t>
            </w:r>
          </w:p>
        </w:tc>
        <w:tc>
          <w:tcPr>
            <w:tcW w:w="2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gridAfter w:val="1"/>
          <w:wAfter w:w="13" w:type="dxa"/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tabs>
                <w:tab w:val="left" w:pos="2160"/>
              </w:tabs>
              <w:snapToGrid w:val="0"/>
              <w:ind w:left="0" w:right="34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9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"/>
              <w:snapToGrid w:val="0"/>
              <w:ind w:left="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Dokumenty zawierające dane określone w art. 4 ust. 1 rozp.1/2005.</w:t>
            </w:r>
          </w:p>
        </w:tc>
        <w:tc>
          <w:tcPr>
            <w:tcW w:w="2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gridAfter w:val="1"/>
          <w:wAfter w:w="13" w:type="dxa"/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tabs>
                <w:tab w:val="left" w:pos="1080"/>
              </w:tabs>
              <w:snapToGrid w:val="0"/>
              <w:ind w:left="0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9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"/>
              <w:snapToGrid w:val="0"/>
              <w:ind w:left="1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Dokumentacji dotycząca przeprowadzonej dezynfekcji środka transportu.</w:t>
            </w:r>
          </w:p>
          <w:p w:rsidR="00435F59" w:rsidRPr="00F20A11" w:rsidRDefault="00435F59" w:rsidP="007342CF">
            <w:pPr>
              <w:pStyle w:val="Tekstpodstawowywcity"/>
              <w:ind w:left="1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gridAfter w:val="1"/>
          <w:wAfter w:w="13" w:type="dxa"/>
          <w:trHeight w:val="23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21"/>
              <w:tabs>
                <w:tab w:val="left" w:pos="2160"/>
              </w:tabs>
              <w:snapToGrid w:val="0"/>
              <w:ind w:left="27" w:firstLine="0"/>
              <w:jc w:val="left"/>
              <w:textAlignment w:val="top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97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W przypadku dzikich zwierząt zwierzętom towarzyszom następujące dokumenty:</w:t>
            </w:r>
          </w:p>
          <w:p w:rsidR="00435F59" w:rsidRPr="00F20A11" w:rsidRDefault="00435F59" w:rsidP="007342CF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a) informacja o tym, ze zwierzęta są dzikie, bojaźliwe lub niebezpieczne;</w:t>
            </w:r>
          </w:p>
          <w:p w:rsidR="00435F59" w:rsidRPr="00F20A11" w:rsidRDefault="00435F59" w:rsidP="007342CF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b) pisemne instrukcje dotyczące karmienia, pojenia lub informacje            o szczególnym rodzaju opieki.</w:t>
            </w:r>
          </w:p>
        </w:tc>
        <w:tc>
          <w:tcPr>
            <w:tcW w:w="2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proofErr w:type="spellStart"/>
            <w:r w:rsidRPr="00F20A11">
              <w:rPr>
                <w:rFonts w:ascii="Bookman Old Style" w:hAnsi="Bookman Old Style"/>
                <w:sz w:val="18"/>
              </w:rPr>
              <w:t>Zał.I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rozdz.II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pkt 1.3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59" w:rsidRPr="00F20A11" w:rsidRDefault="00435F59" w:rsidP="007342CF">
            <w:pPr>
              <w:pStyle w:val="Tekstpodstawowywcity21"/>
              <w:snapToGrid w:val="0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435F59" w:rsidRPr="00F20A11" w:rsidTr="007342CF">
        <w:trPr>
          <w:gridAfter w:val="1"/>
          <w:wAfter w:w="13" w:type="dxa"/>
          <w:trHeight w:val="402"/>
        </w:trPr>
        <w:tc>
          <w:tcPr>
            <w:tcW w:w="92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lastRenderedPageBreak/>
              <w:t>Opis niezgodności zaznaczonych w kolumnie „N”</w:t>
            </w: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435F59" w:rsidRPr="00F20A11" w:rsidTr="007342CF">
        <w:trPr>
          <w:gridAfter w:val="1"/>
          <w:wAfter w:w="13" w:type="dxa"/>
        </w:trPr>
        <w:tc>
          <w:tcPr>
            <w:tcW w:w="92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Inne uwagi </w:t>
            </w: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435F59" w:rsidRPr="00F20A11" w:rsidRDefault="00435F59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Kontrolowany został pouczony o obowiązku zapewnienia kontrolującemu pomocy niezbędnej do wykonywania czynności kontrolnych, prawie do:</w:t>
            </w:r>
          </w:p>
          <w:p w:rsidR="00435F59" w:rsidRPr="00F20A11" w:rsidRDefault="00435F59" w:rsidP="00435F59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zgłoszenia zastrzeżeń na piśmie do ustaleń zawartych w protokole kontroli, przed jego podpisaniem, w terminie 7 dni od dnia otrzymania protokołu kontroli,</w:t>
            </w:r>
          </w:p>
          <w:p w:rsidR="00435F59" w:rsidRPr="00F20A11" w:rsidRDefault="00435F59" w:rsidP="00435F59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odmowy podpisania protokołu kontroli, przy złożeniu w terminie 7 dni od jego otrzymania wyjaśnienia przyczyn odmowy,</w:t>
            </w:r>
          </w:p>
          <w:p w:rsidR="00435F59" w:rsidRPr="00F20A11" w:rsidRDefault="00435F59" w:rsidP="00435F59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tym, że odmowa podpisania protokołu nie stanowi przeszkody do podpisania protokołu przez kontrolującego i realizacji ustaleń kontroli.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6"/>
              </w:rPr>
            </w:pPr>
          </w:p>
        </w:tc>
      </w:tr>
      <w:tr w:rsidR="00435F59" w:rsidRPr="00F20A11" w:rsidTr="007342CF">
        <w:trPr>
          <w:gridAfter w:val="1"/>
          <w:wAfter w:w="13" w:type="dxa"/>
        </w:trPr>
        <w:tc>
          <w:tcPr>
            <w:tcW w:w="92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Zalecenia </w:t>
            </w:r>
            <w:r w:rsidRPr="00F20A11">
              <w:rPr>
                <w:rFonts w:ascii="Bookman Old Style" w:hAnsi="Bookman Old Style"/>
                <w:iCs/>
                <w:sz w:val="18"/>
              </w:rPr>
              <w:t>kontrolującego</w:t>
            </w: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435F59" w:rsidRPr="00F20A11" w:rsidTr="007342CF">
        <w:trPr>
          <w:gridAfter w:val="1"/>
          <w:wAfter w:w="13" w:type="dxa"/>
        </w:trPr>
        <w:tc>
          <w:tcPr>
            <w:tcW w:w="92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Zastrzeżenia lub wyjaśnienia Kontrolowanego do niniejszego protokołu</w:t>
            </w: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435F59" w:rsidRPr="00F20A11" w:rsidTr="007342CF">
        <w:trPr>
          <w:gridAfter w:val="1"/>
          <w:wAfter w:w="13" w:type="dxa"/>
        </w:trPr>
        <w:tc>
          <w:tcPr>
            <w:tcW w:w="92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wcity"/>
              <w:snapToGrid w:val="0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Protokół sporządzono w dwóch  jednobrzmiących egzemplarzach.</w:t>
            </w: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Oryginał pozostawiono u Kontrolowanego.</w:t>
            </w:r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…....................................................</w:t>
            </w: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(data i podpis osoby, której wyjaśnienia zostały</w:t>
            </w: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przytoczone w protokole)</w:t>
            </w: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435F59" w:rsidRPr="00F20A11" w:rsidRDefault="00435F59" w:rsidP="007342CF">
            <w:pPr>
              <w:pStyle w:val="Tekstpodstawowywcity"/>
              <w:ind w:left="752" w:hanging="512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        …...............................................                              ………………………………………………………..                                                                   (data i podpis kontrolowanego                                                         (pieczęć, data i podpis kontrolującego)                                  </w:t>
            </w:r>
          </w:p>
          <w:p w:rsidR="00435F59" w:rsidRPr="00F20A11" w:rsidRDefault="00435F59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lub adnotacja o odmowie podpisania protokołu)</w:t>
            </w:r>
          </w:p>
        </w:tc>
      </w:tr>
      <w:tr w:rsidR="00435F59" w:rsidRPr="00F20A11" w:rsidTr="007342CF">
        <w:trPr>
          <w:gridAfter w:val="1"/>
          <w:wAfter w:w="13" w:type="dxa"/>
        </w:trPr>
        <w:tc>
          <w:tcPr>
            <w:tcW w:w="92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autoSpaceDE w:val="0"/>
              <w:snapToGrid w:val="0"/>
              <w:spacing w:before="240"/>
              <w:ind w:firstLine="432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t>W wyniku przeprowadzonej kontroli skierowano zawiadomienie do organów ścigania………</w:t>
            </w:r>
            <w:r w:rsidRPr="00F20A11">
              <w:rPr>
                <w:rFonts w:ascii="Bookman Old Style" w:hAnsi="Bookman Old Style"/>
                <w:strike/>
                <w:sz w:val="20"/>
                <w:szCs w:val="20"/>
              </w:rPr>
              <w:t xml:space="preserve"> 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w ……………..na podstawie </w:t>
            </w:r>
            <w:r w:rsidRPr="00F20A11">
              <w:rPr>
                <w:rFonts w:ascii="Bookman Old Style" w:hAnsi="Bookman Old Style"/>
                <w:bCs/>
                <w:sz w:val="20"/>
                <w:szCs w:val="20"/>
              </w:rPr>
              <w:t>art. 35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 lub </w:t>
            </w:r>
            <w:r w:rsidRPr="00F20A11"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  <w:r w:rsidRPr="00F20A11">
              <w:rPr>
                <w:rFonts w:ascii="Bookman Old Style" w:hAnsi="Bookman Old Style" w:cs="Arial"/>
                <w:bCs/>
                <w:sz w:val="20"/>
                <w:szCs w:val="20"/>
              </w:rPr>
              <w:t>rt. 37b</w:t>
            </w:r>
            <w:r w:rsidRPr="00F20A11">
              <w:rPr>
                <w:rFonts w:ascii="Bookman Old Style" w:hAnsi="Bookman Old Style" w:cs="Arial"/>
                <w:sz w:val="20"/>
                <w:szCs w:val="20"/>
              </w:rPr>
              <w:t xml:space="preserve">   </w:t>
            </w:r>
            <w:r w:rsidRPr="00F20A11">
              <w:rPr>
                <w:rFonts w:ascii="Bookman Old Style" w:hAnsi="Bookman Old Style"/>
                <w:sz w:val="20"/>
                <w:szCs w:val="20"/>
              </w:rPr>
              <w:t xml:space="preserve">ustawy o ochronie zwierząt. </w:t>
            </w:r>
            <w:r w:rsidRPr="00F20A11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F20A11">
              <w:rPr>
                <w:rFonts w:ascii="Bookman Old Style" w:hAnsi="Bookman Old Style" w:cs="Arial"/>
                <w:b/>
                <w:sz w:val="20"/>
                <w:szCs w:val="20"/>
              </w:rPr>
              <w:t>TAK   NIE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435F59" w:rsidRPr="00F20A11" w:rsidTr="007342CF">
        <w:trPr>
          <w:gridAfter w:val="1"/>
          <w:wAfter w:w="13" w:type="dxa"/>
        </w:trPr>
        <w:tc>
          <w:tcPr>
            <w:tcW w:w="92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F59" w:rsidRPr="00F20A11" w:rsidRDefault="00435F59" w:rsidP="007342CF">
            <w:pPr>
              <w:pStyle w:val="Tekstpodstawowy"/>
              <w:snapToGrid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20A11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 wyniku przeprowadzonej kontroli przesłano powiadomienie o stwierdzonych nieprawidłowościach do właściwego terytorialnie PLW albo do GLW   </w:t>
            </w:r>
            <w:r w:rsidRPr="00F20A11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  <w:r w:rsidRPr="00F20A11">
              <w:rPr>
                <w:rFonts w:ascii="Bookman Old Style" w:hAnsi="Bookman Old Style" w:cs="Arial"/>
                <w:b/>
                <w:sz w:val="20"/>
                <w:szCs w:val="20"/>
              </w:rPr>
              <w:t>TAK    NIE</w:t>
            </w:r>
          </w:p>
          <w:p w:rsidR="00435F59" w:rsidRPr="00F20A11" w:rsidRDefault="00435F59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</w:tbl>
    <w:p w:rsidR="00351C1B" w:rsidRDefault="00351C1B">
      <w:bookmarkStart w:id="0" w:name="_GoBack"/>
      <w:bookmarkEnd w:id="0"/>
    </w:p>
    <w:sectPr w:rsidR="0035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C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0A8E"/>
    <w:multiLevelType w:val="hybridMultilevel"/>
    <w:tmpl w:val="1C5E9CC4"/>
    <w:lvl w:ilvl="0" w:tplc="8EA4C6E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9"/>
    <w:rsid w:val="00351C1B"/>
    <w:rsid w:val="004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62A5-D15D-4067-A0F6-B74C59DA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5F59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435F59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435F59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35F59"/>
    <w:pPr>
      <w:suppressAutoHyphens/>
      <w:ind w:left="705" w:hanging="525"/>
      <w:jc w:val="both"/>
    </w:pPr>
    <w:rPr>
      <w:sz w:val="22"/>
      <w:lang w:eastAsia="ar-SA"/>
    </w:rPr>
  </w:style>
  <w:style w:type="paragraph" w:customStyle="1" w:styleId="Legenda1">
    <w:name w:val="Legenda1"/>
    <w:basedOn w:val="Normalny"/>
    <w:next w:val="Normalny"/>
    <w:rsid w:val="00435F5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jc w:val="center"/>
    </w:pPr>
    <w:rPr>
      <w:rFonts w:ascii="Arial" w:hAnsi="Arial"/>
      <w:i/>
      <w:szCs w:val="20"/>
      <w:vertAlign w:val="sub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2017-10-11T11:08:00Z</dcterms:created>
  <dcterms:modified xsi:type="dcterms:W3CDTF">2017-10-11T11:09:00Z</dcterms:modified>
</cp:coreProperties>
</file>