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E3" w:rsidRPr="009B6BE3" w:rsidRDefault="009B6BE3" w:rsidP="009B6BE3">
      <w:pPr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b/>
          <w:sz w:val="24"/>
          <w:szCs w:val="24"/>
          <w:lang w:eastAsia="pl-PL"/>
        </w:rPr>
        <w:t>Zarządzanie nr RK.021.23.2016</w:t>
      </w:r>
    </w:p>
    <w:p w:rsidR="009B6BE3" w:rsidRPr="009B6BE3" w:rsidRDefault="009B6BE3" w:rsidP="009B6BE3">
      <w:pPr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b/>
          <w:sz w:val="24"/>
          <w:szCs w:val="24"/>
          <w:lang w:eastAsia="pl-PL"/>
        </w:rPr>
        <w:t>Rektora Wyższej Szkoły Finansów i Zarządzania w Białymstoku</w:t>
      </w:r>
    </w:p>
    <w:p w:rsidR="009B6BE3" w:rsidRPr="009B6BE3" w:rsidRDefault="009B6BE3" w:rsidP="009B6BE3">
      <w:pPr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b/>
          <w:sz w:val="24"/>
          <w:szCs w:val="24"/>
          <w:lang w:eastAsia="pl-PL"/>
        </w:rPr>
        <w:t>z dnia 24 czerwca 2016 r.</w:t>
      </w:r>
    </w:p>
    <w:p w:rsidR="009B6BE3" w:rsidRPr="009B6BE3" w:rsidRDefault="009B6BE3" w:rsidP="009B6BE3">
      <w:pPr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w sprawie wprowadzenia zmian w Regulaminie Organizacyjnym </w:t>
      </w:r>
    </w:p>
    <w:p w:rsidR="009B6BE3" w:rsidRPr="009B6BE3" w:rsidRDefault="009B6BE3" w:rsidP="009B6BE3">
      <w:pPr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b/>
          <w:sz w:val="24"/>
          <w:szCs w:val="24"/>
          <w:lang w:eastAsia="pl-PL"/>
        </w:rPr>
        <w:t>Wyższej Szkoły Finansów i Zarządzania w Białymstoku</w:t>
      </w:r>
    </w:p>
    <w:p w:rsidR="009B6BE3" w:rsidRPr="009B6BE3" w:rsidRDefault="009B6BE3" w:rsidP="009B6BE3">
      <w:pPr>
        <w:spacing w:after="0" w:line="36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sz w:val="24"/>
          <w:szCs w:val="24"/>
          <w:lang w:eastAsia="pl-PL"/>
        </w:rPr>
        <w:t>Na podstawie § 21 ust. 4 pkt 14 oraz ust. 5 Statutu Wyższej  Szkoły Finansów i Zarządzania w Białymstoku, po zatwierdzeniu przez Założyciela, zarządza się co następuje:</w:t>
      </w:r>
    </w:p>
    <w:p w:rsidR="009B6BE3" w:rsidRPr="009B6BE3" w:rsidRDefault="009B6BE3" w:rsidP="009B6BE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sz w:val="24"/>
          <w:szCs w:val="24"/>
          <w:lang w:eastAsia="pl-PL"/>
        </w:rPr>
        <w:t>§ 1.</w:t>
      </w:r>
    </w:p>
    <w:p w:rsidR="009B6BE3" w:rsidRPr="009B6BE3" w:rsidRDefault="009B6BE3" w:rsidP="009B6BE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sz w:val="24"/>
          <w:szCs w:val="24"/>
          <w:lang w:eastAsia="pl-PL"/>
        </w:rPr>
        <w:t>W Regulaminie Organizacyjnym Wyższej Szkoły Finansów i Zarządzania w Białymstoku wprowadza się zmiany zawarte w załączniku nr 1 do niniejszego zarządzenia.</w:t>
      </w:r>
    </w:p>
    <w:p w:rsidR="009B6BE3" w:rsidRPr="009B6BE3" w:rsidRDefault="009B6BE3" w:rsidP="009B6BE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sz w:val="24"/>
          <w:szCs w:val="24"/>
          <w:lang w:eastAsia="pl-PL"/>
        </w:rPr>
        <w:t>§ 2.</w:t>
      </w:r>
    </w:p>
    <w:p w:rsidR="009B6BE3" w:rsidRPr="009B6BE3" w:rsidRDefault="009B6BE3" w:rsidP="009B6BE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sz w:val="24"/>
          <w:szCs w:val="24"/>
          <w:lang w:eastAsia="pl-PL"/>
        </w:rPr>
        <w:t>Tekst jednolity Regulaminu Organizacyjnego Wyższej Szkoły Finansów i Zarządzania w Białymstoku stanowi załącznik nr 2 do niniejszego zarządzenia.</w:t>
      </w:r>
    </w:p>
    <w:p w:rsidR="009B6BE3" w:rsidRPr="009B6BE3" w:rsidRDefault="009B6BE3" w:rsidP="009B6B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sz w:val="24"/>
          <w:szCs w:val="24"/>
          <w:lang w:eastAsia="pl-PL"/>
        </w:rPr>
        <w:t>§ 3.</w:t>
      </w:r>
    </w:p>
    <w:p w:rsidR="009B6BE3" w:rsidRPr="009B6BE3" w:rsidRDefault="009B6BE3" w:rsidP="009B6B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B6BE3">
        <w:rPr>
          <w:rFonts w:ascii="Georgia" w:eastAsia="Times New Roman" w:hAnsi="Georgia" w:cs="Times New Roman"/>
          <w:sz w:val="24"/>
          <w:szCs w:val="24"/>
          <w:lang w:eastAsia="pl-PL"/>
        </w:rPr>
        <w:t>Zarządzenie wchodzi w życie z dniem podpisania.</w:t>
      </w:r>
    </w:p>
    <w:p w:rsidR="009B6BE3" w:rsidRPr="009B6BE3" w:rsidRDefault="009B6BE3" w:rsidP="009B6B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B6BE3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 do Zarządzenia nr RK.021.23.2016</w:t>
      </w:r>
    </w:p>
    <w:p w:rsidR="009B6BE3" w:rsidRPr="009B6BE3" w:rsidRDefault="009B6BE3" w:rsidP="009B6B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B6BE3">
        <w:rPr>
          <w:rFonts w:ascii="Times New Roman" w:eastAsia="Times New Roman" w:hAnsi="Times New Roman" w:cs="Times New Roman"/>
          <w:b/>
          <w:lang w:eastAsia="pl-PL"/>
        </w:rPr>
        <w:t xml:space="preserve"> Rektora Wyższej Szkoły Finansów i Zarządzania w Białymstoku </w:t>
      </w:r>
    </w:p>
    <w:p w:rsidR="009B6BE3" w:rsidRPr="009B6BE3" w:rsidRDefault="009B6BE3" w:rsidP="009B6BE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B6BE3">
        <w:rPr>
          <w:rFonts w:ascii="Times New Roman" w:eastAsia="Times New Roman" w:hAnsi="Times New Roman" w:cs="Times New Roman"/>
          <w:b/>
          <w:lang w:eastAsia="pl-PL"/>
        </w:rPr>
        <w:t xml:space="preserve">z dnia 24 czerwca 2016 roku </w:t>
      </w:r>
    </w:p>
    <w:p w:rsidR="009B6BE3" w:rsidRPr="009B6BE3" w:rsidRDefault="009B6BE3" w:rsidP="009B6BE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B6BE3">
        <w:rPr>
          <w:rFonts w:ascii="Times New Roman" w:eastAsia="Times New Roman" w:hAnsi="Times New Roman" w:cs="Times New Roman"/>
          <w:b/>
          <w:lang w:eastAsia="pl-PL"/>
        </w:rPr>
        <w:t xml:space="preserve">w sprawie wprowadzenia zmian w Regulaminie Organizacyjnym </w:t>
      </w:r>
    </w:p>
    <w:p w:rsidR="009B6BE3" w:rsidRPr="009B6BE3" w:rsidRDefault="009B6BE3" w:rsidP="009B6BE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B6BE3">
        <w:rPr>
          <w:rFonts w:ascii="Times New Roman" w:eastAsia="Times New Roman" w:hAnsi="Times New Roman" w:cs="Times New Roman"/>
          <w:b/>
          <w:lang w:eastAsia="pl-PL"/>
        </w:rPr>
        <w:t>Wyższej Szkoły Finansów i Zarządzania w Białymstoku</w:t>
      </w:r>
    </w:p>
    <w:p w:rsidR="009B6BE3" w:rsidRPr="009B6BE3" w:rsidRDefault="009B6BE3" w:rsidP="009B6B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Organizacyjnym Wyższej Szkoły Finansów i Zarządzania w Białymstoku wprowadza się następujące zmiany:</w:t>
      </w:r>
    </w:p>
    <w:p w:rsidR="009B6BE3" w:rsidRPr="009B6BE3" w:rsidRDefault="009B6BE3" w:rsidP="009B6B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numPr>
          <w:ilvl w:val="1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 w pkt 2 dopisuje się lit. b:</w:t>
      </w:r>
    </w:p>
    <w:p w:rsidR="009B6BE3" w:rsidRPr="009B6BE3" w:rsidRDefault="009B6BE3" w:rsidP="009B6B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„b) Akademickie Biuro Karier.”</w:t>
      </w:r>
    </w:p>
    <w:p w:rsidR="009B6BE3" w:rsidRPr="009B6BE3" w:rsidRDefault="009B6BE3" w:rsidP="009B6BE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§ 42 ust. 1 pkt 3 otrzymuje brzmienie:</w:t>
      </w:r>
    </w:p>
    <w:p w:rsidR="009B6BE3" w:rsidRPr="009B6BE3" w:rsidRDefault="009B6BE3" w:rsidP="009B6B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„3) w zakresie Biura Karier i Akademickiego Biura Karier  koordynuje i nadzoruje ich prace,”</w:t>
      </w:r>
    </w:p>
    <w:p w:rsidR="009B6BE3" w:rsidRPr="009B6BE3" w:rsidRDefault="009B6BE3" w:rsidP="009B6B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 po § 60a dopisuje się § 60b w brzmieniu:</w:t>
      </w:r>
    </w:p>
    <w:p w:rsidR="009B6BE3" w:rsidRPr="009B6BE3" w:rsidRDefault="009B6BE3" w:rsidP="009B6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„§ 60b</w:t>
      </w:r>
    </w:p>
    <w:p w:rsidR="009B6BE3" w:rsidRPr="009B6BE3" w:rsidRDefault="009B6BE3" w:rsidP="009B6B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działań Akademickiego Biura Karier należy: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animacja projektów angażujących środowisko akademickie w obszarze rozwoju kompetencji zawodowych;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studenckimi, w tym kołami naukowymi w obszarze programów aktywizacji zawodowej;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zagranicznymi organizacjami studenckimi, w tym kołami naukowymi w obszarze programów aktywizacji zawodowej;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wymiany zagranicznej studentów w celu zdobywania wiedzy i wymiany doświadczeń w zakresie innowacyjnych programów rozwoju kompetencji zawodowych;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projektów i badań naukowych zorientowanych na tematykę zatrudnienia osób wchodzących na rynek pracy;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regionalnych pracach programowych w zakresie projektowania polityki zatrudnienia;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form kształcenia ustawicznego wzmacniających przygotowanie studentów do wejścia na rynek pracy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procesie adaptacji programów kształcenia do potrzeb rynku pracy;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biurami karier podlaskich uczelni;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zagranicznymi biurami karier;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pracodawców, w tym klastrami;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uruchomienie i administracja </w:t>
      </w:r>
      <w:proofErr w:type="spellStart"/>
      <w:r w:rsidRPr="009B6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innowacyjnego-responsywnego</w:t>
      </w:r>
      <w:proofErr w:type="spellEnd"/>
      <w:r w:rsidRPr="009B6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serwisu dla studentów/ absolwentów oraz pracodawców;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serwisu internetowego dedykowanego budowie sieci kontaktów społeczności akademickiej z pracodawcami;</w:t>
      </w:r>
    </w:p>
    <w:p w:rsidR="009B6BE3" w:rsidRPr="009B6BE3" w:rsidRDefault="009B6BE3" w:rsidP="009B6B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agregacja i redystrybucja ofert praktyk, staży i pracy dostępnych w zasobach biur karier.”</w:t>
      </w:r>
    </w:p>
    <w:p w:rsidR="009B6BE3" w:rsidRPr="009B6BE3" w:rsidRDefault="009B6BE3" w:rsidP="009B6BE3">
      <w:pPr>
        <w:tabs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BE3" w:rsidRPr="009B6BE3" w:rsidRDefault="009B6BE3" w:rsidP="009B6BE3">
      <w:pPr>
        <w:tabs>
          <w:tab w:val="left" w:pos="42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dstrike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4) </w:t>
      </w:r>
      <w:r w:rsidRPr="009B6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załączniku nr 1 do Regulaminu</w:t>
      </w:r>
      <w:r w:rsidRPr="009B6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Organizacyjnego (</w:t>
      </w:r>
      <w:r w:rsidRPr="009B6BE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Symbolika Jednostek Organizacyjnych)</w:t>
      </w:r>
      <w:r w:rsidRPr="009B6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zostaje uaktualniony wykaz jednostek organizacyjnych występujących  w Uczelni w części </w:t>
      </w:r>
      <w:r w:rsidRPr="009B6BE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Symbole jednostek podległych Rektorowi</w:t>
      </w:r>
      <w:r w:rsidRPr="009B6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otrzymuje brzmienie:</w:t>
      </w:r>
    </w:p>
    <w:p w:rsidR="009B6BE3" w:rsidRPr="009B6BE3" w:rsidRDefault="009B6BE3" w:rsidP="009B6B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„I. Symbole jednostek podległych Rektorowi: </w:t>
      </w:r>
    </w:p>
    <w:p w:rsidR="009B6BE3" w:rsidRPr="009B6BE3" w:rsidRDefault="009B6BE3" w:rsidP="009B6BE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(…)</w:t>
      </w:r>
    </w:p>
    <w:p w:rsidR="009B6BE3" w:rsidRPr="009B6BE3" w:rsidRDefault="009B6BE3" w:rsidP="009B6BE3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RP -  Prorektor</w:t>
      </w:r>
    </w:p>
    <w:p w:rsidR="009B6BE3" w:rsidRPr="009B6BE3" w:rsidRDefault="009B6BE3" w:rsidP="009B6BE3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RDK – Biuro Karier</w:t>
      </w:r>
    </w:p>
    <w:p w:rsidR="009B6BE3" w:rsidRPr="009B6BE3" w:rsidRDefault="009B6BE3" w:rsidP="009B6BE3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ABK – Akademickie Biuro Karier</w:t>
      </w:r>
    </w:p>
    <w:p w:rsidR="009B6BE3" w:rsidRPr="009B6BE3" w:rsidRDefault="009B6BE3" w:rsidP="009B6BE3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>(…)”</w:t>
      </w:r>
    </w:p>
    <w:p w:rsidR="009B6BE3" w:rsidRPr="009B6BE3" w:rsidRDefault="009B6BE3" w:rsidP="009B6B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 załącznik nr 2</w:t>
      </w:r>
      <w:r w:rsidRPr="009B6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Regulaminu Organizacyjnego tj. </w:t>
      </w:r>
      <w:r w:rsidRPr="009B6BE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Schemat Organizacyjny </w:t>
      </w:r>
      <w:r w:rsidRPr="009B6B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Wyższej Szkoły Finansów i Zarządzania w Białymstoku</w:t>
      </w:r>
      <w:r w:rsidRPr="009B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zostaje poprawiony zgodnie z powyższymi zmianami</w:t>
      </w:r>
    </w:p>
    <w:p w:rsidR="009B6BE3" w:rsidRPr="009B6BE3" w:rsidRDefault="009B6BE3" w:rsidP="009B6B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BE3" w:rsidRPr="009B6BE3" w:rsidRDefault="009B6BE3" w:rsidP="009B6BE3">
      <w:pPr>
        <w:spacing w:after="0" w:line="36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4F69A3" w:rsidRDefault="004F69A3">
      <w:bookmarkStart w:id="0" w:name="_GoBack"/>
      <w:bookmarkEnd w:id="0"/>
    </w:p>
    <w:sectPr w:rsidR="004F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240"/>
    <w:multiLevelType w:val="hybridMultilevel"/>
    <w:tmpl w:val="85A2F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E0E86"/>
    <w:multiLevelType w:val="hybridMultilevel"/>
    <w:tmpl w:val="6358A544"/>
    <w:lvl w:ilvl="0" w:tplc="87C2C1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 w:tplc="CCC4F1D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sz w:val="22"/>
        <w:szCs w:val="22"/>
      </w:rPr>
    </w:lvl>
    <w:lvl w:ilvl="2" w:tplc="7F86CF5E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3" w:tplc="00EEF7EC">
      <w:start w:val="1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sz w:val="22"/>
        <w:szCs w:val="22"/>
      </w:rPr>
    </w:lvl>
    <w:lvl w:ilvl="4" w:tplc="C50025BE">
      <w:start w:val="1"/>
      <w:numFmt w:val="decimal"/>
      <w:lvlText w:val="%5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E3"/>
    <w:rsid w:val="004F69A3"/>
    <w:rsid w:val="009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B0239-9B54-430D-B1AE-B1340F0A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Małgorzata Stankiewicz</dc:creator>
  <cp:keywords/>
  <dc:description/>
  <cp:lastModifiedBy>Joanna Małgorzata Stankiewicz</cp:lastModifiedBy>
  <cp:revision>1</cp:revision>
  <dcterms:created xsi:type="dcterms:W3CDTF">2016-07-22T13:18:00Z</dcterms:created>
  <dcterms:modified xsi:type="dcterms:W3CDTF">2016-07-22T13:19:00Z</dcterms:modified>
</cp:coreProperties>
</file>