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C3D" w:rsidRPr="00C04D57" w:rsidRDefault="00695C3D" w:rsidP="00190C2D">
      <w:pPr>
        <w:jc w:val="center"/>
        <w:rPr>
          <w:rFonts w:ascii="Garamond" w:eastAsia="Times New Roman" w:hAnsi="Garamond" w:cs="Arial"/>
          <w:b/>
          <w:sz w:val="32"/>
          <w:szCs w:val="32"/>
          <w:lang w:eastAsia="pl-PL"/>
        </w:rPr>
      </w:pPr>
      <w:r w:rsidRPr="00C04D57">
        <w:rPr>
          <w:rFonts w:ascii="Garamond" w:eastAsia="Times New Roman" w:hAnsi="Garamond" w:cs="Arial"/>
          <w:b/>
          <w:sz w:val="32"/>
          <w:szCs w:val="32"/>
          <w:lang w:eastAsia="pl-PL"/>
        </w:rPr>
        <w:t>Komunikat do właścicieli i zarządców obiektów budowlanych</w:t>
      </w:r>
    </w:p>
    <w:p w:rsidR="00695C3D" w:rsidRPr="00C04D57" w:rsidRDefault="00695C3D" w:rsidP="00190C2D">
      <w:pPr>
        <w:jc w:val="center"/>
        <w:rPr>
          <w:rFonts w:ascii="Garamond" w:eastAsia="Times New Roman" w:hAnsi="Garamond" w:cs="Arial"/>
          <w:b/>
          <w:sz w:val="32"/>
          <w:szCs w:val="32"/>
          <w:lang w:eastAsia="pl-PL"/>
        </w:rPr>
      </w:pPr>
      <w:r w:rsidRPr="00C04D57">
        <w:rPr>
          <w:rFonts w:ascii="Garamond" w:eastAsia="Times New Roman" w:hAnsi="Garamond" w:cs="Arial"/>
          <w:b/>
          <w:sz w:val="32"/>
          <w:szCs w:val="32"/>
          <w:lang w:eastAsia="pl-PL"/>
        </w:rPr>
        <w:t>w związku z potencjalnymi zagrożeniami występującymi</w:t>
      </w:r>
    </w:p>
    <w:p w:rsidR="00CC63C1" w:rsidRPr="00551EA2" w:rsidRDefault="00CC63C1" w:rsidP="00190C2D">
      <w:pPr>
        <w:jc w:val="center"/>
        <w:rPr>
          <w:rFonts w:ascii="Garamond" w:eastAsia="Times New Roman" w:hAnsi="Garamond" w:cs="Arial"/>
          <w:b/>
          <w:sz w:val="36"/>
          <w:szCs w:val="36"/>
          <w:lang w:eastAsia="pl-PL"/>
        </w:rPr>
      </w:pPr>
      <w:r w:rsidRPr="00C04D57">
        <w:rPr>
          <w:rFonts w:ascii="Garamond" w:eastAsia="Times New Roman" w:hAnsi="Garamond" w:cs="Arial"/>
          <w:b/>
          <w:sz w:val="32"/>
          <w:szCs w:val="32"/>
          <w:lang w:eastAsia="pl-PL"/>
        </w:rPr>
        <w:t>w okresie zimowym</w:t>
      </w:r>
      <w:r w:rsidRPr="00551EA2">
        <w:rPr>
          <w:rFonts w:ascii="Garamond" w:eastAsia="Times New Roman" w:hAnsi="Garamond" w:cs="Arial"/>
          <w:b/>
          <w:sz w:val="36"/>
          <w:szCs w:val="36"/>
          <w:lang w:eastAsia="pl-PL"/>
        </w:rPr>
        <w:t>.</w:t>
      </w:r>
    </w:p>
    <w:p w:rsidR="00CC63C1" w:rsidRPr="00AF7596" w:rsidRDefault="00CC63C1" w:rsidP="00CC63C1">
      <w:pPr>
        <w:jc w:val="both"/>
        <w:rPr>
          <w:rFonts w:ascii="Garamond" w:eastAsia="Times New Roman" w:hAnsi="Garamond" w:cs="Arial"/>
          <w:b/>
          <w:sz w:val="28"/>
          <w:szCs w:val="28"/>
          <w:lang w:eastAsia="pl-PL"/>
        </w:rPr>
      </w:pPr>
      <w:bookmarkStart w:id="0" w:name="_GoBack"/>
    </w:p>
    <w:bookmarkEnd w:id="0"/>
    <w:p w:rsidR="002117AA" w:rsidRDefault="002117AA" w:rsidP="00CC63C1">
      <w:pPr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AF7596" w:rsidRPr="00C04D57" w:rsidRDefault="00AF7596" w:rsidP="00AF7596">
      <w:pPr>
        <w:ind w:firstLine="708"/>
        <w:jc w:val="both"/>
        <w:rPr>
          <w:rFonts w:ascii="Garamond" w:eastAsia="Times New Roman" w:hAnsi="Garamond" w:cs="Arial"/>
          <w:b/>
          <w:sz w:val="28"/>
          <w:szCs w:val="28"/>
          <w:lang w:eastAsia="pl-PL"/>
        </w:rPr>
      </w:pP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Zgodnie z zatwierdzonym przez   Wojewodę  Lubelskiego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w dniu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6 listopada 2017 r. zaleceniem do działań służb, inspekcji i straży w zakresie poprawy bezpieczeństwa i porządku publicznego oraz ograniczających skutki niekorzystnych zjawisk atmosferycznych w okresie zimowym na terenie województwa lubelskiego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,</w:t>
      </w:r>
      <w:r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p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rzypominam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o podjęciu</w:t>
      </w:r>
      <w:r w:rsidR="0069391D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,</w:t>
      </w:r>
      <w:r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przez właścicieli i zarządców obiektów budowlanych</w:t>
      </w:r>
      <w:r w:rsidR="0069391D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,</w:t>
      </w:r>
      <w:r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działań zmierzających do wyeliminowania zagrożenia poprzez usuwanie zalegającego na dachach obiektów śniegu i lodu</w:t>
      </w:r>
    </w:p>
    <w:p w:rsidR="00695C3D" w:rsidRPr="00C04D57" w:rsidRDefault="00AF7596" w:rsidP="00AF7596">
      <w:pPr>
        <w:ind w:firstLine="708"/>
        <w:jc w:val="both"/>
        <w:rPr>
          <w:rFonts w:ascii="Garamond" w:eastAsia="Times New Roman" w:hAnsi="Garamond" w:cs="Arial"/>
          <w:b/>
          <w:sz w:val="28"/>
          <w:szCs w:val="28"/>
          <w:lang w:eastAsia="pl-PL"/>
        </w:rPr>
      </w:pP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W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sytuacji występowania</w:t>
      </w:r>
      <w:r w:rsidR="00CC63C1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niekorzystnych</w:t>
      </w:r>
      <w:r w:rsidR="00112139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warunków</w:t>
      </w:r>
      <w:r w:rsidR="00112139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atmosferycznych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,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które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mogą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spowodować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uszkodzenie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obiektu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budowlanego lub sprowadzić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zagrożenie dla życia lub zdrowia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ludzi,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bezpieczeństwa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mienia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lub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środowiska, właściciele i zarządcy zobowiązani 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są</w:t>
      </w:r>
      <w:r w:rsidR="00CC63C1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do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CC63C1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za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pewnien</w:t>
      </w:r>
      <w:r w:rsidR="00CC63C1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ia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bezpiecznego użytkowania obiektu budowlanego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, 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zgodnie z art. 61 pkt 2 ustawy</w:t>
      </w:r>
      <w:r w:rsidR="0069391D" w:rsidRPr="00C04D57">
        <w:rPr>
          <w:rFonts w:ascii="Garamond" w:eastAsia="Times New Roman" w:hAnsi="Garamond" w:cs="Arial"/>
          <w:sz w:val="28"/>
          <w:szCs w:val="28"/>
          <w:lang w:eastAsia="pl-PL"/>
        </w:rPr>
        <w:t>-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Prawo budowlane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, </w:t>
      </w:r>
      <w:r w:rsidR="0069391D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oraz </w:t>
      </w:r>
      <w:r w:rsidR="0069391D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przeprowadzania kontroli bezpiecznego użytkowania obiektu każdorazowo w przypadku wystąpienia okoliczności, o których mowa w art. 61 pkt 2.</w:t>
      </w:r>
    </w:p>
    <w:p w:rsidR="00695C3D" w:rsidRPr="00C04D57" w:rsidRDefault="00695C3D" w:rsidP="00CC63C1">
      <w:pPr>
        <w:ind w:firstLine="708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W szczególności do obowiązków właścicieli i zarządców należy </w:t>
      </w:r>
      <w:r w:rsidR="00CF5DD7" w:rsidRPr="00C04D57">
        <w:rPr>
          <w:rFonts w:ascii="Garamond" w:eastAsia="Times New Roman" w:hAnsi="Garamond" w:cs="Arial"/>
          <w:sz w:val="28"/>
          <w:szCs w:val="28"/>
          <w:lang w:eastAsia="pl-PL"/>
        </w:rPr>
        <w:t>n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i</w:t>
      </w:r>
      <w:r w:rsidR="00CF5DD7" w:rsidRPr="00C04D57">
        <w:rPr>
          <w:rFonts w:ascii="Garamond" w:eastAsia="Times New Roman" w:hAnsi="Garamond" w:cs="Arial"/>
          <w:sz w:val="28"/>
          <w:szCs w:val="28"/>
          <w:lang w:eastAsia="pl-PL"/>
        </w:rPr>
        <w:t>e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dopuszczanie do przeciążenia konstrukcji budynku przez zalegający na dachu śnieg i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zapewnienie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w razie konieczności odśnieżania dachu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oraz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elementów elewacji budynku. Obowiązek ten obejmuje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także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usuwanie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sopli, brył, nawisów lodowych i śniegowych, mogących zagrozić bezpieczeństwu osób znajdujących się na ciągach pieszych i jezdnych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przebiegających bezpośrednio przy budynku.</w:t>
      </w:r>
    </w:p>
    <w:p w:rsidR="00190C2D" w:rsidRPr="00C04D57" w:rsidRDefault="00695C3D" w:rsidP="00190C2D">
      <w:pPr>
        <w:ind w:firstLine="708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Należy przy tym</w:t>
      </w:r>
      <w:r w:rsidR="00CC63C1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pamiętać, że niewłaściwe wykonywanie prac związanych z usuwaniem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śniegu z dachu może stwarzać ogromne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zagrożenie zarówno dla budynku, jak i dla osób wykonujących te prace. Dlatego muszą być one prowadzone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z zachowaniem zasad bezpieczeństwa i przepisów BHP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. </w:t>
      </w:r>
    </w:p>
    <w:p w:rsidR="00190C2D" w:rsidRPr="00C04D57" w:rsidRDefault="00695C3D" w:rsidP="00190C2D">
      <w:pPr>
        <w:ind w:firstLine="708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Przypominam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również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>,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że kto nie zapewnia</w:t>
      </w:r>
      <w:r w:rsidR="00CC63C1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wykonania okresowej kontroli podlega</w:t>
      </w:r>
      <w:r w:rsidR="00CC63C1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karze grzywny (art. 93 pkt 8 ustawy − Prawo budowlane). A</w:t>
      </w:r>
      <w:r w:rsidR="00CF5DD7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kto niewłaściwie utrzymuje i użytkuje obiekt budowlany lub nie zapewnia bezpieczeństwa użytkowania obiektu podlega karze grzywny nie mniejszej niż 100 stawek dziennych, karze ograniczenia albo pozbawienia wolności do roku (art. 91a</w:t>
      </w:r>
      <w:r w:rsidR="00CC63C1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ustawy −Prawo budowlane). </w:t>
      </w:r>
      <w:r w:rsidR="00190C2D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</w:p>
    <w:p w:rsidR="00695C3D" w:rsidRPr="00C04D57" w:rsidRDefault="00CC63C1" w:rsidP="00190C2D">
      <w:pPr>
        <w:ind w:firstLine="708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 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W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związku z powyższym, w celu uniknięcia zagrożeń, zwracam się do wszystkich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zobowiązanych o bezzwłoczne spełnianie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obowiązków wynikających z powyższych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przepisów.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</w:p>
    <w:sectPr w:rsidR="00695C3D" w:rsidRPr="00C0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3D"/>
    <w:rsid w:val="00112139"/>
    <w:rsid w:val="00190C2D"/>
    <w:rsid w:val="002117AA"/>
    <w:rsid w:val="00311D2B"/>
    <w:rsid w:val="00463F85"/>
    <w:rsid w:val="00551EA2"/>
    <w:rsid w:val="0069391D"/>
    <w:rsid w:val="00695C3D"/>
    <w:rsid w:val="007C37FD"/>
    <w:rsid w:val="00A115C8"/>
    <w:rsid w:val="00AF7596"/>
    <w:rsid w:val="00B575A0"/>
    <w:rsid w:val="00C04D57"/>
    <w:rsid w:val="00CC63C1"/>
    <w:rsid w:val="00CF5DD7"/>
    <w:rsid w:val="00E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1E89"/>
  <w15:chartTrackingRefBased/>
  <w15:docId w15:val="{BFE2B77E-C6D4-4A0A-A1D3-04EEDB7B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7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249C-709E-4C70-A461-FE743DDB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Legwant</dc:creator>
  <cp:keywords/>
  <dc:description/>
  <cp:lastModifiedBy>Grażyna Legwant</cp:lastModifiedBy>
  <cp:revision>6</cp:revision>
  <cp:lastPrinted>2017-12-01T08:31:00Z</cp:lastPrinted>
  <dcterms:created xsi:type="dcterms:W3CDTF">2017-12-01T07:22:00Z</dcterms:created>
  <dcterms:modified xsi:type="dcterms:W3CDTF">2017-12-01T08:31:00Z</dcterms:modified>
</cp:coreProperties>
</file>