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0D" w:rsidRDefault="000A620D">
      <w:pPr>
        <w:pStyle w:val="Styl"/>
        <w:spacing w:line="1" w:lineRule="exact"/>
        <w:rPr>
          <w:b/>
          <w:bCs/>
          <w:sz w:val="26"/>
          <w:szCs w:val="26"/>
          <w:lang w:bidi="he-IL"/>
        </w:rPr>
      </w:pPr>
      <w:bookmarkStart w:id="0" w:name="_GoBack"/>
      <w:bookmarkEnd w:id="0"/>
    </w:p>
    <w:p w:rsidR="00000000" w:rsidRDefault="008E0C86">
      <w:pPr>
        <w:sectPr w:rsidR="00000000">
          <w:headerReference w:type="default" r:id="rId7"/>
          <w:footerReference w:type="default" r:id="rId8"/>
          <w:pgSz w:w="11907" w:h="16840"/>
          <w:pgMar w:top="764" w:right="1707" w:bottom="764" w:left="1296" w:header="708" w:footer="708" w:gutter="0"/>
          <w:cols w:space="708"/>
        </w:sectPr>
      </w:pPr>
    </w:p>
    <w:p w:rsidR="000A620D" w:rsidRDefault="000A620D"/>
    <w:p w:rsidR="00000000" w:rsidRDefault="008E0C86">
      <w:pPr>
        <w:sectPr w:rsidR="00000000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0A620D" w:rsidRDefault="008E0C86">
      <w:pPr>
        <w:pStyle w:val="Styl"/>
        <w:spacing w:line="0" w:lineRule="atLeast"/>
        <w:ind w:left="1752" w:right="6"/>
        <w:jc w:val="right"/>
      </w:pPr>
      <w:r>
        <w:rPr>
          <w:b/>
          <w:bCs/>
          <w:sz w:val="18"/>
          <w:szCs w:val="18"/>
          <w:lang w:bidi="he-IL"/>
        </w:rPr>
        <w:lastRenderedPageBreak/>
        <w:t xml:space="preserve">                                                               </w:t>
      </w:r>
      <w:r>
        <w:rPr>
          <w:rFonts w:ascii="Arial" w:hAnsi="Arial"/>
          <w:b/>
          <w:bCs/>
          <w:sz w:val="18"/>
          <w:szCs w:val="18"/>
          <w:lang w:bidi="he-IL"/>
        </w:rPr>
        <w:t xml:space="preserve">      </w:t>
      </w:r>
      <w:r>
        <w:rPr>
          <w:rFonts w:ascii="Arial" w:hAnsi="Arial"/>
          <w:bCs/>
          <w:sz w:val="18"/>
          <w:szCs w:val="18"/>
          <w:lang w:bidi="he-IL"/>
        </w:rPr>
        <w:t xml:space="preserve">      Załącznik do Zarządzenia Dyrektora </w:t>
      </w:r>
    </w:p>
    <w:p w:rsidR="000A620D" w:rsidRDefault="008E0C86">
      <w:pPr>
        <w:pStyle w:val="Styl"/>
        <w:spacing w:line="0" w:lineRule="atLeast"/>
        <w:ind w:left="1752" w:right="6"/>
        <w:jc w:val="right"/>
      </w:pPr>
      <w:r>
        <w:rPr>
          <w:rFonts w:ascii="Arial" w:hAnsi="Arial"/>
          <w:bCs/>
          <w:sz w:val="18"/>
          <w:szCs w:val="18"/>
          <w:lang w:bidi="he-IL"/>
        </w:rPr>
        <w:t>nr 11/MWS/2015/16</w:t>
      </w:r>
    </w:p>
    <w:p w:rsidR="000A620D" w:rsidRDefault="000A620D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  <w:r>
        <w:rPr>
          <w:rFonts w:ascii="Arial" w:hAnsi="Arial"/>
          <w:b/>
          <w:bCs/>
          <w:sz w:val="22"/>
          <w:szCs w:val="22"/>
          <w:lang w:bidi="he-IL"/>
        </w:rPr>
        <w:t>REGULAMIN ORGANIZACYJNY</w:t>
      </w:r>
    </w:p>
    <w:p w:rsidR="000A620D" w:rsidRDefault="000A620D">
      <w:pPr>
        <w:pStyle w:val="Styl"/>
        <w:spacing w:line="0" w:lineRule="atLeast"/>
        <w:ind w:left="1752"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  <w:r>
        <w:rPr>
          <w:rFonts w:ascii="Arial" w:hAnsi="Arial"/>
          <w:b/>
          <w:bCs/>
          <w:sz w:val="22"/>
          <w:szCs w:val="22"/>
          <w:lang w:bidi="he-IL"/>
        </w:rPr>
        <w:t xml:space="preserve">ZESPOŁU SZKÓŁ </w:t>
      </w:r>
      <w:r>
        <w:rPr>
          <w:rFonts w:ascii="Arial" w:hAnsi="Arial"/>
          <w:b/>
          <w:bCs/>
          <w:sz w:val="22"/>
          <w:szCs w:val="22"/>
          <w:lang w:bidi="he-IL"/>
        </w:rPr>
        <w:t>PUBLICZNYCH W BYSTRZYCY STAREJ</w:t>
      </w:r>
    </w:p>
    <w:p w:rsidR="000A620D" w:rsidRDefault="008E0C86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ab/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</w:pPr>
      <w:r>
        <w:rPr>
          <w:rFonts w:ascii="Arial" w:hAnsi="Arial"/>
          <w:sz w:val="22"/>
          <w:szCs w:val="22"/>
          <w:lang w:bidi="he-IL"/>
        </w:rPr>
        <w:t xml:space="preserve">§ </w:t>
      </w:r>
      <w:r>
        <w:rPr>
          <w:rFonts w:ascii="Arial" w:eastAsia="Arial" w:hAnsi="Arial" w:cs="Arial"/>
          <w:sz w:val="22"/>
          <w:szCs w:val="22"/>
          <w:lang w:bidi="he-IL"/>
        </w:rPr>
        <w:t xml:space="preserve">1. </w:t>
      </w:r>
      <w:r>
        <w:rPr>
          <w:rFonts w:ascii="Arial" w:hAnsi="Arial"/>
          <w:sz w:val="22"/>
          <w:szCs w:val="22"/>
          <w:lang w:bidi="he-IL"/>
        </w:rPr>
        <w:t xml:space="preserve">1 </w:t>
      </w:r>
      <w:r>
        <w:rPr>
          <w:rFonts w:ascii="Arial" w:hAnsi="Arial" w:cs="Arial"/>
          <w:sz w:val="22"/>
          <w:szCs w:val="22"/>
        </w:rPr>
        <w:t>Ilekroć w regulaminie jest mowa o :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Regulaminie, należy przez to rozumieć Regulamin Organizacyjny Zespołu Szkół Publicznych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Szkole podstawowej, należy przez to rozumieć Szkołę Podstawową w </w:t>
      </w:r>
      <w:r>
        <w:rPr>
          <w:rFonts w:ascii="Arial" w:hAnsi="Arial" w:cs="Arial"/>
          <w:sz w:val="22"/>
          <w:szCs w:val="22"/>
        </w:rPr>
        <w:t>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Gimnazjum, należy przez to rozumieć Publiczne Gimnazjum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Zespole, należy przez to rozumieć Zespół Szkół Publicznych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Radzie, należy przez to rozumieć Radę Pedagogiczną Zespołu Szkół Publiczny</w:t>
      </w:r>
      <w:r>
        <w:rPr>
          <w:rFonts w:ascii="Arial" w:hAnsi="Arial" w:cs="Arial"/>
          <w:sz w:val="22"/>
          <w:szCs w:val="22"/>
        </w:rPr>
        <w:t>ch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Dyrektorze, należy przez to rozumieć Dyrektora Zespołu Szkół Publicznych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Statucie, należy przez to rozumieć Statut Zespołu Szkół Publicznych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Radzie Rodziców, należy przez to rozumieć </w:t>
      </w:r>
      <w:r>
        <w:rPr>
          <w:rFonts w:ascii="Arial" w:hAnsi="Arial" w:cs="Arial"/>
          <w:sz w:val="22"/>
          <w:szCs w:val="22"/>
        </w:rPr>
        <w:t>Radę Rodziców w Szkole Podstawowej w Bystrzycy Starej i Radę Rodziców w Publicznym Gimnazjum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Samorządzie Uczniowskim, należy przez to rozumieć Samorząd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Uczniowski działający w Szkole Podstawowej w Bystrzycy Starej i Samorząd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</w:t>
      </w:r>
      <w:r>
        <w:rPr>
          <w:rFonts w:ascii="Arial" w:hAnsi="Arial" w:cs="Arial"/>
          <w:sz w:val="22"/>
          <w:szCs w:val="22"/>
        </w:rPr>
        <w:t>ski działający w Gimnazjum w Bystrzycy Starej.</w:t>
      </w:r>
    </w:p>
    <w:p w:rsidR="000A620D" w:rsidRDefault="008E0C86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A620D" w:rsidRDefault="008E0C86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</w:pPr>
      <w:r>
        <w:rPr>
          <w:rFonts w:ascii="Arial" w:hAnsi="Arial"/>
          <w:bCs/>
          <w:sz w:val="22"/>
          <w:szCs w:val="22"/>
          <w:lang w:bidi="he-IL"/>
        </w:rPr>
        <w:t>Zakres działań i zasady funkcjonowania</w:t>
      </w:r>
    </w:p>
    <w:p w:rsidR="000A620D" w:rsidRDefault="000A620D">
      <w:pPr>
        <w:pStyle w:val="Styl"/>
        <w:spacing w:before="115" w:line="0" w:lineRule="atLeast"/>
        <w:ind w:left="4924" w:right="6"/>
        <w:rPr>
          <w:rFonts w:ascii="Arial" w:eastAsia="Arial" w:hAnsi="Arial" w:cs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6"/>
      </w:pPr>
      <w:r>
        <w:rPr>
          <w:rFonts w:ascii="Arial" w:hAnsi="Arial"/>
          <w:sz w:val="22"/>
          <w:szCs w:val="22"/>
          <w:lang w:bidi="he-IL"/>
        </w:rPr>
        <w:t>§ 2</w:t>
      </w:r>
      <w:r>
        <w:rPr>
          <w:rFonts w:ascii="Arial" w:eastAsia="Arial" w:hAnsi="Arial" w:cs="Arial"/>
          <w:sz w:val="22"/>
          <w:szCs w:val="22"/>
          <w:lang w:bidi="he-IL"/>
        </w:rPr>
        <w:t xml:space="preserve">. </w:t>
      </w:r>
      <w:r>
        <w:rPr>
          <w:rFonts w:ascii="Arial" w:hAnsi="Arial"/>
          <w:sz w:val="22"/>
          <w:szCs w:val="22"/>
          <w:lang w:bidi="he-IL"/>
        </w:rPr>
        <w:t>1. W skład Zespołu Szkół Publicznych w Bystrzycy Starej wchodzą szkoły: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Publiczna Szkoła Podstawowa im. Marii Konopnickiej w Bystrzycy Starej,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Publiczne Gim</w:t>
      </w:r>
      <w:r>
        <w:rPr>
          <w:rFonts w:ascii="Arial" w:hAnsi="Arial"/>
          <w:sz w:val="22"/>
          <w:szCs w:val="22"/>
          <w:lang w:bidi="he-IL"/>
        </w:rPr>
        <w:t>nazjum nr 1 w Bystrzycy Starej.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Organem prowadzącym Zespół jest Gmina Strzyżewice, a organem sprawującym nadzór pedagogiczny - Lubelski Kurator Oświaty.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Zespół jest jednostką budżetową i prowadzi gospodarkę finansową na zasadach obowiązujących w sfer</w:t>
      </w:r>
      <w:r>
        <w:rPr>
          <w:rFonts w:ascii="Arial" w:hAnsi="Arial"/>
          <w:sz w:val="22"/>
          <w:szCs w:val="22"/>
          <w:lang w:bidi="he-IL"/>
        </w:rPr>
        <w:t>ze budżetowej.</w:t>
      </w:r>
    </w:p>
    <w:p w:rsidR="000A620D" w:rsidRDefault="000A620D">
      <w:pPr>
        <w:pStyle w:val="Styl"/>
        <w:spacing w:before="307" w:line="0" w:lineRule="atLeast"/>
        <w:ind w:left="4924" w:right="1"/>
        <w:rPr>
          <w:rFonts w:ascii="Arial" w:hAnsi="Arial"/>
          <w:w w:val="106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1"/>
      </w:pPr>
      <w:r>
        <w:rPr>
          <w:rFonts w:ascii="Arial" w:hAnsi="Arial"/>
          <w:w w:val="106"/>
          <w:sz w:val="22"/>
          <w:szCs w:val="22"/>
          <w:lang w:bidi="he-IL"/>
        </w:rPr>
        <w:t>§ 3.1.</w:t>
      </w:r>
      <w:r>
        <w:rPr>
          <w:rFonts w:ascii="Arial" w:hAnsi="Arial"/>
          <w:sz w:val="22"/>
          <w:szCs w:val="22"/>
          <w:lang w:bidi="he-IL"/>
        </w:rPr>
        <w:t>Zespół stwarza warunki do komplementarnego rozwoju uczniów, uwzględniając ich indywidualne zainteresowania i potrzeby, a także ich możliwości psychofizyczne.</w:t>
      </w:r>
    </w:p>
    <w:p w:rsidR="000A620D" w:rsidRDefault="008E0C86">
      <w:pPr>
        <w:pStyle w:val="Styl"/>
        <w:spacing w:line="0" w:lineRule="atLeast"/>
        <w:ind w:right="5"/>
        <w:jc w:val="both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2.Szkoła Podstawowa i Gimnazjum realizują cele i zadania określone w Ustawie</w:t>
      </w:r>
      <w:r>
        <w:rPr>
          <w:rFonts w:ascii="Arial" w:hAnsi="Arial"/>
          <w:sz w:val="22"/>
          <w:szCs w:val="22"/>
          <w:lang w:bidi="he-IL"/>
        </w:rPr>
        <w:t xml:space="preserve"> oraz przepisach wykonawczych wydanych na jej podstawie, koncentrując się na sprawowaniu funkcji wychowawczych, edukacyjnych i opiekuńczych.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Szczegółowe zadania Zespołu określone są w Statucie.</w:t>
      </w:r>
    </w:p>
    <w:p w:rsidR="000A620D" w:rsidRDefault="000A620D">
      <w:pPr>
        <w:pStyle w:val="Styl"/>
        <w:spacing w:before="264" w:line="0" w:lineRule="atLeast"/>
        <w:ind w:left="4900" w:right="6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§ 4. Do obwodu szkolnego Zespołu należą: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Szkoła podstaw</w:t>
      </w:r>
      <w:r>
        <w:rPr>
          <w:rFonts w:ascii="Arial" w:hAnsi="Arial"/>
          <w:sz w:val="22"/>
          <w:szCs w:val="22"/>
          <w:lang w:bidi="he-IL"/>
        </w:rPr>
        <w:t xml:space="preserve">owa - dzieci z miejscowości: Iżyce, Piotrowice, Bystrzyca Stara, </w:t>
      </w:r>
      <w:r>
        <w:rPr>
          <w:rFonts w:ascii="Arial" w:hAnsi="Arial"/>
          <w:sz w:val="22"/>
          <w:szCs w:val="22"/>
          <w:lang w:bidi="he-IL"/>
        </w:rPr>
        <w:lastRenderedPageBreak/>
        <w:t>Bystrzyca Nowa, Kajetanówka, Pawłówek, Pawłów.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 Gimnazjum - dzieci zamieszkałe w granicach administracyjnych Gminy Strzyżewice.</w:t>
      </w:r>
    </w:p>
    <w:p w:rsidR="000A620D" w:rsidRDefault="000A620D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ind w:left="523" w:right="6"/>
        <w:jc w:val="center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left="523" w:right="6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 xml:space="preserve"> Organizacja Zespołu</w:t>
      </w:r>
    </w:p>
    <w:p w:rsidR="000A620D" w:rsidRDefault="008E0C86">
      <w:pPr>
        <w:pStyle w:val="Styl"/>
        <w:spacing w:before="4" w:line="0" w:lineRule="atLeast"/>
        <w:ind w:right="571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 xml:space="preserve"> </w:t>
      </w:r>
    </w:p>
    <w:p w:rsidR="000A620D" w:rsidRDefault="008E0C86">
      <w:pPr>
        <w:pStyle w:val="Styl"/>
        <w:spacing w:line="0" w:lineRule="atLeast"/>
        <w:ind w:left="4905" w:right="5"/>
        <w:rPr>
          <w:rFonts w:ascii="Arial" w:hAnsi="Arial"/>
          <w:w w:val="106"/>
          <w:sz w:val="22"/>
          <w:szCs w:val="22"/>
          <w:lang w:bidi="he-IL"/>
        </w:rPr>
      </w:pPr>
      <w:r>
        <w:rPr>
          <w:rFonts w:ascii="Arial" w:hAnsi="Arial"/>
          <w:w w:val="106"/>
          <w:sz w:val="22"/>
          <w:szCs w:val="22"/>
          <w:lang w:bidi="he-IL"/>
        </w:rPr>
        <w:t xml:space="preserve"> </w:t>
      </w:r>
    </w:p>
    <w:p w:rsidR="000A620D" w:rsidRDefault="008E0C86">
      <w:pPr>
        <w:pStyle w:val="Styl"/>
        <w:spacing w:before="4" w:line="0" w:lineRule="atLeast"/>
        <w:ind w:right="571"/>
      </w:pPr>
      <w:r>
        <w:rPr>
          <w:rFonts w:ascii="Arial" w:hAnsi="Arial"/>
          <w:w w:val="106"/>
          <w:sz w:val="22"/>
          <w:szCs w:val="22"/>
          <w:lang w:bidi="he-IL"/>
        </w:rPr>
        <w:t xml:space="preserve">§ 5. </w:t>
      </w:r>
      <w:r>
        <w:rPr>
          <w:rFonts w:ascii="Arial" w:hAnsi="Arial"/>
          <w:sz w:val="22"/>
          <w:szCs w:val="22"/>
          <w:lang w:bidi="he-IL"/>
        </w:rPr>
        <w:t>l. Strukturę organizacyjną Z</w:t>
      </w:r>
      <w:r>
        <w:rPr>
          <w:rFonts w:ascii="Arial" w:hAnsi="Arial"/>
          <w:sz w:val="22"/>
          <w:szCs w:val="22"/>
          <w:lang w:bidi="he-IL"/>
        </w:rPr>
        <w:t>espołu tworzą następujące organy, stanowiska pracy szkoły: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organy Zespołu: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dyrektor, wicedyrektor,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rada pedagogiczna,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rada rodziców,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samorząd uczniowski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stanowiska pracy: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</w:t>
      </w:r>
      <w:r>
        <w:rPr>
          <w:rFonts w:ascii="Arial" w:hAnsi="Arial"/>
          <w:sz w:val="22"/>
          <w:szCs w:val="22"/>
          <w:lang w:bidi="he-IL"/>
        </w:rPr>
        <w:t>nauczyciele(nauczyciele bibliotekarze, wychowawcy świetlicy),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pedagog,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nauczyciel wspomagający,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pomoc nauczyciela,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pracownik administracyjny,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pracownicy obsługi: woźny, sprzątaczka,</w:t>
      </w:r>
      <w:r>
        <w:rPr>
          <w:rFonts w:ascii="Arial" w:hAnsi="Arial"/>
          <w:sz w:val="22"/>
          <w:szCs w:val="22"/>
          <w:lang w:bidi="he-IL"/>
        </w:rPr>
        <w:t xml:space="preserve"> konserwator,</w:t>
      </w:r>
    </w:p>
    <w:p w:rsidR="000A620D" w:rsidRDefault="008E0C86">
      <w:pPr>
        <w:pStyle w:val="Styl"/>
        <w:tabs>
          <w:tab w:val="left" w:pos="2582"/>
        </w:tabs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pracownicy bloku żywieniowego: intendent-magazynier, szef kuchni, kucharka, pomoc kuchenna,  </w:t>
      </w:r>
    </w:p>
    <w:p w:rsidR="000A620D" w:rsidRDefault="008E0C86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kierowca.</w:t>
      </w:r>
    </w:p>
    <w:p w:rsidR="000A620D" w:rsidRDefault="008E0C86">
      <w:pPr>
        <w:pStyle w:val="Styl"/>
        <w:spacing w:line="0" w:lineRule="atLeast"/>
        <w:ind w:right="58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Podziału zadań pomiędzy poszczególne stanowiska dokonują dyrektor i wicedyrektor zgodnie z podziałem komp</w:t>
      </w:r>
      <w:r>
        <w:rPr>
          <w:rFonts w:ascii="Arial" w:hAnsi="Arial"/>
          <w:sz w:val="22"/>
          <w:szCs w:val="22"/>
          <w:lang w:bidi="he-IL"/>
        </w:rPr>
        <w:t>etencji.</w:t>
      </w:r>
    </w:p>
    <w:p w:rsidR="000A620D" w:rsidRDefault="008E0C86">
      <w:pPr>
        <w:pStyle w:val="Styl"/>
        <w:spacing w:line="0" w:lineRule="atLeast"/>
        <w:ind w:right="71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Podporządkowanie stanowisk pracy przedstawia schemat organizacyjny, stanowiący załącznik do niniejszego regulaminu.</w:t>
      </w:r>
    </w:p>
    <w:p w:rsidR="000A620D" w:rsidRDefault="008E0C86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ab/>
      </w:r>
    </w:p>
    <w:p w:rsidR="000A620D" w:rsidRDefault="000A620D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</w:pPr>
      <w:r>
        <w:rPr>
          <w:rFonts w:ascii="Arial" w:hAnsi="Arial"/>
          <w:bCs/>
          <w:sz w:val="22"/>
          <w:szCs w:val="22"/>
          <w:lang w:bidi="he-IL"/>
        </w:rPr>
        <w:t xml:space="preserve"> Zakres działania </w:t>
      </w:r>
      <w:r>
        <w:rPr>
          <w:rFonts w:ascii="Arial" w:hAnsi="Arial"/>
          <w:bCs/>
          <w:w w:val="162"/>
          <w:sz w:val="22"/>
          <w:szCs w:val="22"/>
          <w:lang w:bidi="he-IL"/>
        </w:rPr>
        <w:t>i</w:t>
      </w:r>
      <w:r>
        <w:rPr>
          <w:rFonts w:ascii="Arial" w:eastAsia="Arial" w:hAnsi="Arial" w:cs="Arial"/>
          <w:bCs/>
          <w:w w:val="162"/>
          <w:sz w:val="22"/>
          <w:szCs w:val="22"/>
          <w:lang w:bidi="he-IL"/>
        </w:rPr>
        <w:t xml:space="preserve"> </w:t>
      </w:r>
      <w:r>
        <w:rPr>
          <w:rFonts w:ascii="Arial" w:hAnsi="Arial"/>
          <w:bCs/>
          <w:sz w:val="22"/>
          <w:szCs w:val="22"/>
          <w:lang w:bidi="he-IL"/>
        </w:rPr>
        <w:t>kompetencje</w:t>
      </w:r>
    </w:p>
    <w:p w:rsidR="000A620D" w:rsidRDefault="000A620D">
      <w:pPr>
        <w:pStyle w:val="Styl"/>
        <w:spacing w:before="115" w:line="0" w:lineRule="atLeast"/>
        <w:ind w:left="4924" w:right="6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>§ 6. Dyrektor: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Kierowanie bieżącą działalnością Zespołu.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2. Reprezentowanie ZSP na </w:t>
      </w:r>
      <w:r>
        <w:rPr>
          <w:rFonts w:ascii="Arial" w:hAnsi="Arial"/>
          <w:sz w:val="22"/>
          <w:szCs w:val="22"/>
          <w:lang w:bidi="he-IL"/>
        </w:rPr>
        <w:t>zewnątrz.</w:t>
      </w:r>
    </w:p>
    <w:p w:rsidR="000A620D" w:rsidRDefault="008E0C86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Sprawowanie nadzoru pedagogicznego, przewodniczenie pracom rady pedagogicznej.</w:t>
      </w:r>
    </w:p>
    <w:p w:rsidR="000A620D" w:rsidRDefault="008E0C86">
      <w:pPr>
        <w:pStyle w:val="Styl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Dysponowanie środkami finansowymi określonymi w planie szkoły i odpowiedzialność   ich prawidłowe wykorzystanie.</w:t>
      </w:r>
    </w:p>
    <w:p w:rsidR="00000000" w:rsidRDefault="008E0C86">
      <w:pPr>
        <w:sectPr w:rsidR="00000000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>5. Zatrudnianie i zwalnianie nauczycieli i inny</w:t>
      </w:r>
      <w:r>
        <w:rPr>
          <w:rFonts w:ascii="Arial" w:hAnsi="Arial"/>
          <w:sz w:val="22"/>
          <w:szCs w:val="22"/>
          <w:lang w:bidi="he-IL"/>
        </w:rPr>
        <w:t>ch pracowników szkoły.</w:t>
      </w:r>
    </w:p>
    <w:p w:rsidR="000A620D" w:rsidRDefault="008E0C86">
      <w:pPr>
        <w:pStyle w:val="Styl"/>
        <w:spacing w:line="0" w:lineRule="atLeast"/>
        <w:ind w:right="2597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 Organizowanie administracyjnej i gospodarczej obsługi szkoły.</w:t>
      </w:r>
    </w:p>
    <w:p w:rsidR="000A620D" w:rsidRDefault="008E0C86">
      <w:pPr>
        <w:pStyle w:val="Styl"/>
        <w:spacing w:line="0" w:lineRule="atLeast"/>
        <w:ind w:right="2597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 Przygotowywanie projektu organizacyjnego szkoły.</w:t>
      </w:r>
    </w:p>
    <w:p w:rsidR="000A620D" w:rsidRDefault="008E0C86">
      <w:pPr>
        <w:pStyle w:val="Styl"/>
        <w:spacing w:line="0" w:lineRule="atLeast"/>
        <w:ind w:right="574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8. Realizowanie uchwał rady pedagogicznej, podjętych w ramach jej kompetencji stanowiących.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9. Stwarzanie warunków o</w:t>
      </w:r>
      <w:r>
        <w:rPr>
          <w:rFonts w:ascii="Arial" w:hAnsi="Arial"/>
          <w:sz w:val="22"/>
          <w:szCs w:val="22"/>
          <w:lang w:bidi="he-IL"/>
        </w:rPr>
        <w:t>rganizacyjnych do realizacji zadań dydaktyczno- wychowawczych i opiekuńczych.</w:t>
      </w:r>
    </w:p>
    <w:p w:rsidR="000A620D" w:rsidRDefault="008E0C86">
      <w:pPr>
        <w:pStyle w:val="Styl"/>
        <w:spacing w:line="0" w:lineRule="atLeast"/>
        <w:ind w:right="80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10. Występowanie z wnioskiem w sprawie nagród odznaczeń i innych wyróżnień dla pracowników szkoły.</w:t>
      </w:r>
    </w:p>
    <w:p w:rsidR="000A620D" w:rsidRDefault="008E0C86">
      <w:pPr>
        <w:pStyle w:val="Styl"/>
        <w:spacing w:line="0" w:lineRule="atLeast"/>
        <w:ind w:right="96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11. Zapewnianie pomocy nauczycielom w realizacji ich zadań i w ich doskonaleniu</w:t>
      </w:r>
      <w:r>
        <w:rPr>
          <w:rFonts w:ascii="Arial" w:hAnsi="Arial"/>
          <w:sz w:val="22"/>
          <w:szCs w:val="22"/>
          <w:lang w:bidi="he-IL"/>
        </w:rPr>
        <w:t xml:space="preserve"> zawodowym.</w:t>
      </w:r>
    </w:p>
    <w:p w:rsidR="000A620D" w:rsidRDefault="008E0C86">
      <w:pPr>
        <w:pStyle w:val="Styl"/>
        <w:spacing w:line="0" w:lineRule="atLeast"/>
        <w:ind w:right="96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12.Wykonywanie innych czynności  opisanych w statucie szkoły,  jak również zleconych przez organ prowadzący i nadzorujący.</w:t>
      </w:r>
    </w:p>
    <w:p w:rsidR="000A620D" w:rsidRDefault="000A620D">
      <w:pPr>
        <w:pStyle w:val="Bezodstpw"/>
        <w:spacing w:line="0" w:lineRule="atLeast"/>
        <w:rPr>
          <w:rFonts w:ascii="Arial" w:hAnsi="Arial" w:cs="Times New Roman"/>
          <w:lang w:bidi="he-IL"/>
        </w:rPr>
      </w:pPr>
    </w:p>
    <w:p w:rsidR="000A620D" w:rsidRDefault="000A620D">
      <w:pPr>
        <w:pStyle w:val="Bezodstpw"/>
        <w:spacing w:line="0" w:lineRule="atLeast"/>
        <w:jc w:val="center"/>
        <w:rPr>
          <w:rFonts w:ascii="Arial" w:eastAsia="Times New Roman" w:hAnsi="Arial" w:cs="Times New Roman"/>
          <w:lang w:bidi="he-IL"/>
        </w:rPr>
      </w:pPr>
    </w:p>
    <w:p w:rsidR="000A620D" w:rsidRDefault="000A620D">
      <w:pPr>
        <w:pStyle w:val="Bezodstpw"/>
        <w:spacing w:line="0" w:lineRule="atLeast"/>
        <w:rPr>
          <w:rFonts w:ascii="Arial" w:eastAsia="Times New Roman" w:hAnsi="Arial" w:cs="Times New Roman"/>
          <w:bCs/>
          <w:lang w:bidi="he-IL"/>
        </w:rPr>
      </w:pPr>
    </w:p>
    <w:p w:rsidR="000A620D" w:rsidRDefault="008E0C86">
      <w:pPr>
        <w:pStyle w:val="Bezodstpw"/>
        <w:spacing w:line="0" w:lineRule="atLeast"/>
        <w:rPr>
          <w:rFonts w:ascii="Arial" w:eastAsia="Times New Roman" w:hAnsi="Arial" w:cs="Times New Roman"/>
          <w:bCs/>
          <w:lang w:bidi="he-IL"/>
        </w:rPr>
      </w:pPr>
      <w:r>
        <w:rPr>
          <w:rFonts w:ascii="Arial" w:eastAsia="Times New Roman" w:hAnsi="Arial" w:cs="Times New Roman"/>
          <w:bCs/>
          <w:lang w:bidi="he-IL"/>
        </w:rPr>
        <w:lastRenderedPageBreak/>
        <w:t>§ 7. Wicedyrektor: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1.  Przestrzeganie dyscypliny pracy, tajemnicy służbowej, przepisów BHP, przeciwpożarowych, </w:t>
      </w:r>
      <w:r>
        <w:rPr>
          <w:rFonts w:ascii="Arial" w:hAnsi="Arial"/>
          <w:sz w:val="22"/>
          <w:szCs w:val="22"/>
          <w:lang w:bidi="he-IL"/>
        </w:rPr>
        <w:t>zarządzeń dyrektora, postanowień KP, Statutu ZSP, regulaminów oraz obowiązków wynikających z KN, Ustawy o Systemie Oświaty.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2. Kształtowanie  twórczej atmosfery pracy w szkole, zapewnienie pomocy nauczycielom  w realizacji ich zadań, stwarzanie właściwych </w:t>
      </w:r>
      <w:r>
        <w:rPr>
          <w:rFonts w:ascii="Arial" w:hAnsi="Arial"/>
        </w:rPr>
        <w:t>warunków pracy i stosunków pracowniczych.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3. Kierowanie  realizacją planu dydaktyczno – wychowawczego w ustalonym zakresie.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4. Nadzorowanie pracy dydaktyczno – wychowawczej i opiekuńczej oraz organizowanie innych zajęć związanych z działalnością statutową </w:t>
      </w:r>
      <w:r>
        <w:rPr>
          <w:rFonts w:ascii="Arial" w:hAnsi="Arial"/>
        </w:rPr>
        <w:t>ZSP w Bystrzycy Starej.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5. Czuwanie nad rozwojem aktywności, samorządności oraz rozwojem zainteresowań uczniów.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6. Nadzorowanie przestrzegania przez uczniów i nauczycieli  WZO, statutowych zapisów.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7. Sprawowanie nadzoru pedagogicznego w zakresie ustalonym</w:t>
      </w:r>
      <w:r>
        <w:rPr>
          <w:rFonts w:ascii="Arial" w:hAnsi="Arial"/>
        </w:rPr>
        <w:t xml:space="preserve"> w planie nadzoru pedagogicznego, w tym obserwowanie lekcji i innych zajęć prowadzonych przez nauczycieli.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8. Egzekwowanie przestrzegania przez uczniów i pracowników ZSP ustalonego porządku w zakresie dbałości o czystość i estetykę szkoły.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9. Informowanie </w:t>
      </w:r>
      <w:r>
        <w:rPr>
          <w:rFonts w:ascii="Arial" w:hAnsi="Arial"/>
        </w:rPr>
        <w:t>dyrektora szkoły w sprawach osobowych nauczycieli, zlecanych obowiązków i czynności dodatkowych personelowi administracyjnemu, obsłudze, przekazywanie spraw spornych wymagających szczególnej analizy i wyciągania wniosków.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10.Nadzorowanie i wspomaganie powo</w:t>
      </w:r>
      <w:r>
        <w:rPr>
          <w:rFonts w:ascii="Arial" w:hAnsi="Arial"/>
        </w:rPr>
        <w:t>ływanych komisji, zespołów przedmiotowych, komisji kwalifikacyjnych.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11.Organizowanie gospodarczej obsługi szkoły.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12. Wykonywanie zadań Administratora Bezpieczeństwa  Informacji, Administratora Bezpieczeństwa Informatycznego.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13.Kierowanie zespołem nauczy</w:t>
      </w:r>
      <w:r>
        <w:rPr>
          <w:rFonts w:ascii="Arial" w:hAnsi="Arial"/>
        </w:rPr>
        <w:t>cielskim, podległym personelem  gospodarczym ZSP.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14.Realizowanie  zadań zgodnie z uchwałami Rady Pedagogicznej ZSP w Bystrzycy Starej i uchwałami Rady Gminy Strzyżewice.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15. Właściwe wykorzystanie pieczęci służbowych.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16. Zabezpieczanie dokumentacji szkol</w:t>
      </w:r>
      <w:r>
        <w:rPr>
          <w:rFonts w:ascii="Arial" w:hAnsi="Arial"/>
        </w:rPr>
        <w:t>nej dot. organizowania i planowania pracy dydaktyczno – wychowawczej.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17.Dokonywania kontroli realizacji czasu pracy i dyscypliny nauczycieli i uczniów.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18. Wnioskowanie do dyrektora o nagradzanie, wyróżnianie nauczycieli i uczniów.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19.Podpisywania dokumen</w:t>
      </w:r>
      <w:r>
        <w:rPr>
          <w:rFonts w:ascii="Arial" w:hAnsi="Arial"/>
        </w:rPr>
        <w:t>tacji, które  nie wymagają podpisu dyrektora.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20.Reprezentowanie szkoły na zewnątrz w przypadku nieobecności dyrektora lub innych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 okolicznościach.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21.Nawiązywania kontaktów z organem prowadzącym, nadzorującym szkołę, PPP we wskazanym przez dyrektora zakre</w:t>
      </w:r>
      <w:r>
        <w:rPr>
          <w:rFonts w:ascii="Arial" w:hAnsi="Arial"/>
        </w:rPr>
        <w:t>sie.</w:t>
      </w:r>
    </w:p>
    <w:p w:rsidR="000A620D" w:rsidRDefault="008E0C86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22. Realizowanie innych czynności statutowych szkoły i zleconych przez dyrektora.</w:t>
      </w:r>
    </w:p>
    <w:p w:rsidR="000A620D" w:rsidRDefault="000A620D">
      <w:pPr>
        <w:pStyle w:val="Styl"/>
        <w:spacing w:line="0" w:lineRule="atLeast"/>
        <w:jc w:val="center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</w:pPr>
      <w:r>
        <w:rPr>
          <w:rFonts w:ascii="Arial" w:hAnsi="Arial"/>
          <w:bCs/>
          <w:w w:val="108"/>
          <w:sz w:val="22"/>
          <w:szCs w:val="22"/>
          <w:lang w:bidi="he-IL"/>
        </w:rPr>
        <w:t xml:space="preserve">§ 8. </w:t>
      </w:r>
      <w:r>
        <w:rPr>
          <w:rFonts w:ascii="Arial" w:hAnsi="Arial"/>
          <w:bCs/>
          <w:sz w:val="22"/>
          <w:szCs w:val="22"/>
          <w:lang w:bidi="he-IL"/>
        </w:rPr>
        <w:t>Rada pedagogiczna: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W jej skład wchodzą wszyscy pracownicy pedagogiczni Zespołu.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Do podstawowych kompetencji stanowiących rady pedagogicznej należy: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przygo</w:t>
      </w:r>
      <w:r>
        <w:rPr>
          <w:rFonts w:ascii="Arial" w:hAnsi="Arial"/>
          <w:sz w:val="22"/>
          <w:szCs w:val="22"/>
          <w:lang w:bidi="he-IL"/>
        </w:rPr>
        <w:t>towanie projektu statutu lub projektu zmian w statucie oraz jego zatwierdzenie po zaopiniowaniu przez radę rodziców i samorząd uczniowski,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zatwierdzenie programu wychowawczego i profilaktyki szkoły po zatwierdzeniu przez radę rodziców i uzyskaniu opinii</w:t>
      </w:r>
      <w:r>
        <w:rPr>
          <w:rFonts w:ascii="Arial" w:hAnsi="Arial"/>
          <w:sz w:val="22"/>
          <w:szCs w:val="22"/>
          <w:lang w:bidi="he-IL"/>
        </w:rPr>
        <w:t xml:space="preserve"> samorządu uczniowskiego,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 opracowanie i uchwalenie wewnątrzszkolnych zasad oceniania oraz zasad oceniania zachowania po zaopiniowaniu przez radę rodziców i samorząd uczniowski,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zatwierdzanie wyników klasyfikacji i promocji uczniów,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e) podejmowanie </w:t>
      </w:r>
      <w:r>
        <w:rPr>
          <w:rFonts w:ascii="Arial" w:hAnsi="Arial"/>
          <w:sz w:val="22"/>
          <w:szCs w:val="22"/>
          <w:lang w:bidi="he-IL"/>
        </w:rPr>
        <w:t>uchwał w sprawie innowacji i eksperymentów pedagogicznych,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wyrażanie zgody na egzaminy klasyfikacyjne oraz egzaminy poprawkowe,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uchwalanie warunkowej promocji ucznia i podejmowanie uchwał w sprawie przeniesienia ucznia do klasy równoległej,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ustala</w:t>
      </w:r>
      <w:r>
        <w:rPr>
          <w:rFonts w:ascii="Arial" w:hAnsi="Arial"/>
          <w:sz w:val="22"/>
          <w:szCs w:val="22"/>
          <w:lang w:bidi="he-IL"/>
        </w:rPr>
        <w:t xml:space="preserve">nie organizacji doskonalenia zawodowego i wewnątrzszkolnego doskonalenia </w:t>
      </w:r>
      <w:r>
        <w:rPr>
          <w:rFonts w:ascii="Arial" w:hAnsi="Arial"/>
          <w:sz w:val="22"/>
          <w:szCs w:val="22"/>
          <w:lang w:bidi="he-IL"/>
        </w:rPr>
        <w:lastRenderedPageBreak/>
        <w:t>nauczycieli,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uchwalanie, po zasięgnięciu opinii rady rodziców, szkolnego zestawu programów nauczania i szkolnego zestawu podręczników,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uchwalanie szkolnych regulaminów o charakt</w:t>
      </w:r>
      <w:r>
        <w:rPr>
          <w:rFonts w:ascii="Arial" w:hAnsi="Arial"/>
          <w:sz w:val="22"/>
          <w:szCs w:val="22"/>
          <w:lang w:bidi="he-IL"/>
        </w:rPr>
        <w:t>erze wewnętrznym,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k) zatwierdzanie planu pracy szkoły,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występowanie z umotywowanym wnioskiem do organu prowadzącego o odwołanie z  funkcji dyrektora lub wicedyrektora szkoły,</w:t>
      </w:r>
    </w:p>
    <w:p w:rsidR="000A620D" w:rsidRDefault="008E0C86">
      <w:pPr>
        <w:pStyle w:val="Styl"/>
        <w:spacing w:line="0" w:lineRule="atLeast"/>
        <w:ind w:right="108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ł) delegowanie ustawowej liczby przedstawicieli do komisji konkursowej na stan</w:t>
      </w:r>
      <w:r>
        <w:rPr>
          <w:rFonts w:ascii="Arial" w:hAnsi="Arial"/>
          <w:sz w:val="22"/>
          <w:szCs w:val="22"/>
          <w:lang w:bidi="he-IL"/>
        </w:rPr>
        <w:t>owisko dyrektora szkoły.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Rada pedagogiczna opiniuje:</w:t>
      </w:r>
    </w:p>
    <w:p w:rsidR="000A620D" w:rsidRDefault="008E0C86">
      <w:pPr>
        <w:pStyle w:val="Styl"/>
        <w:spacing w:line="0" w:lineRule="atLeast"/>
      </w:pPr>
      <w:r>
        <w:rPr>
          <w:rFonts w:ascii="Arial" w:hAnsi="Arial"/>
          <w:sz w:val="22"/>
          <w:szCs w:val="22"/>
          <w:lang w:bidi="pl-PL"/>
        </w:rPr>
        <w:t xml:space="preserve">a) wnioski o zezwolenie na indywidualny tok nauki ucznia,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organizację pracy szkoły, w tym tygodniowy rozkład zajęć, plan dyżurów,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projekt planu finansowego szkoły,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propozycje dyrektora szkoł</w:t>
      </w:r>
      <w:r>
        <w:rPr>
          <w:rFonts w:ascii="Arial" w:hAnsi="Arial"/>
          <w:sz w:val="22"/>
          <w:szCs w:val="22"/>
          <w:lang w:bidi="he-IL"/>
        </w:rPr>
        <w:t>y w sprawach przydziału nauczycielom stałych prac i  zajęć,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wnioski dyrektora szkoły o przyznanie nauczycielom odznaczeń, nagród i wyróżnień.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before="27" w:line="0" w:lineRule="atLeast"/>
        <w:ind w:right="1"/>
        <w:rPr>
          <w:rFonts w:ascii="Arial" w:hAnsi="Arial"/>
          <w:bCs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before="27" w:line="0" w:lineRule="atLeast"/>
        <w:ind w:right="1"/>
        <w:rPr>
          <w:rFonts w:ascii="Arial" w:hAnsi="Arial"/>
          <w:bCs/>
          <w:w w:val="108"/>
          <w:sz w:val="22"/>
          <w:szCs w:val="22"/>
          <w:lang w:bidi="he-IL"/>
        </w:rPr>
      </w:pPr>
    </w:p>
    <w:p w:rsidR="000A620D" w:rsidRDefault="008E0C86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 9</w:t>
      </w:r>
      <w:r>
        <w:rPr>
          <w:rFonts w:ascii="Arial" w:hAnsi="Arial"/>
          <w:sz w:val="22"/>
          <w:szCs w:val="22"/>
          <w:lang w:bidi="he-IL"/>
        </w:rPr>
        <w:t>.Do zadań Rady Rodziców należy :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1.Pobudzanie i organizowanie aktywności rodziców na rzecz wspomagania re</w:t>
      </w:r>
      <w:r>
        <w:rPr>
          <w:rFonts w:ascii="Arial" w:hAnsi="Arial"/>
          <w:sz w:val="22"/>
          <w:szCs w:val="22"/>
          <w:lang w:bidi="he-IL"/>
        </w:rPr>
        <w:t>alizacji celów oraz zadań szkoły.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2.Gromadzenie funduszy niezbędnych dla wspierania działalności szkoły  oraz ustalenia zasad użytkowania tych funduszy.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3.Finansowywanie  nagród rzeczowych dla uczniów.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Współpraca z innymi organami szkoły  w celu zapozna</w:t>
      </w:r>
      <w:r>
        <w:rPr>
          <w:rFonts w:ascii="Arial" w:hAnsi="Arial"/>
          <w:sz w:val="22"/>
          <w:szCs w:val="22"/>
          <w:lang w:bidi="he-IL"/>
        </w:rPr>
        <w:t>nia się z zamierzeniami dydaktyczno-  wychowawczymi.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5.Wyrażanie i przekazywania opinii na temat pracy szkoły.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6.Opiniowanie kandydatury na stanowisko Dyrektora.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7.Uchwalanie programów: wychowawczego i profilaktyki.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8.Opiniowanie i współpraca w tworzeniu </w:t>
      </w:r>
      <w:r>
        <w:rPr>
          <w:rFonts w:ascii="Arial" w:hAnsi="Arial"/>
          <w:sz w:val="22"/>
          <w:szCs w:val="22"/>
          <w:lang w:bidi="he-IL"/>
        </w:rPr>
        <w:t>innych dokumentów wewnętrznych w szkole  zgodnie z kompetencjami statutowymi Zespołu.</w:t>
      </w:r>
    </w:p>
    <w:p w:rsidR="000A620D" w:rsidRDefault="000A620D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</w:t>
      </w:r>
    </w:p>
    <w:p w:rsidR="000A620D" w:rsidRDefault="008E0C86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§10.</w:t>
      </w:r>
      <w:r>
        <w:rPr>
          <w:rFonts w:ascii="Arial" w:hAnsi="Arial"/>
          <w:b/>
          <w:bCs/>
          <w:w w:val="108"/>
          <w:sz w:val="22"/>
          <w:szCs w:val="22"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>Do zadań Samorządu Uczniowskiego należą: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1.Wszystkie sprawy uczniów w zakresie niezastrzeżonym Ustawami lub Statutem Zespołu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2. Prawo do organizacji życia </w:t>
      </w:r>
      <w:r>
        <w:rPr>
          <w:rFonts w:ascii="Arial" w:hAnsi="Arial"/>
          <w:sz w:val="22"/>
          <w:szCs w:val="22"/>
          <w:lang w:bidi="he-IL"/>
        </w:rPr>
        <w:t>szkolnego, umożliwiającego zachowanie właściwych proporcji między wysiłkiem szkolnym a możliwością rozwijania i zaspokajania własnych zainteresowań.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3.Prawo do organizowania działalności kulturalnej, oświatowej, sportowej oraz rozrywkowej-  zgodnie z własn</w:t>
      </w:r>
      <w:r>
        <w:rPr>
          <w:rFonts w:ascii="Arial" w:hAnsi="Arial"/>
          <w:sz w:val="22"/>
          <w:szCs w:val="22"/>
          <w:lang w:bidi="he-IL"/>
        </w:rPr>
        <w:t>ymi potrzebami i możliwościami organizacyjnymi w porozumieniu z Dyrektorem.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Wybór opiekuna samorządu.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5.Opiniowanie i  wypowiadanie się  w sprawach szkoły.</w:t>
      </w:r>
    </w:p>
    <w:p w:rsidR="000A620D" w:rsidRDefault="000A620D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§11</w:t>
      </w:r>
      <w:r>
        <w:rPr>
          <w:rFonts w:ascii="Arial" w:hAnsi="Arial"/>
          <w:sz w:val="22"/>
          <w:szCs w:val="22"/>
          <w:lang w:bidi="he-IL"/>
        </w:rPr>
        <w:t>. Do obowiązków nauczycieli w Zespole należy w szczególności: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1. Rzetelne realizowanie zadań </w:t>
      </w:r>
      <w:r>
        <w:rPr>
          <w:rFonts w:ascii="Arial" w:hAnsi="Arial"/>
          <w:sz w:val="22"/>
          <w:szCs w:val="22"/>
          <w:lang w:bidi="he-IL"/>
        </w:rPr>
        <w:t>związanych z powierzonym stanowiskiem oraz podstawowymi funkcjami szkoły: dydaktyczną, wychowawczą i opiekuńczą, w tym zadania związane z zapewnieniem bezpieczeństwa uczniom w czasie zajęć organizowanych przez szkołę.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Wspieranie każdego ucznia w jego ro</w:t>
      </w:r>
      <w:r>
        <w:rPr>
          <w:rFonts w:ascii="Arial" w:hAnsi="Arial"/>
          <w:sz w:val="22"/>
          <w:szCs w:val="22"/>
          <w:lang w:bidi="he-IL"/>
        </w:rPr>
        <w:t>zwoju, wzbogacanie słownictwa uczniów.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3. Podnoszenie kwalifikacji zawodowych, znajomość KN, Ustawy o Systemie Oświaty ze zmianami, innych aktów prawnych dot. szkolnictwa i dążenie do pełnego własnego rozwoju </w:t>
      </w:r>
      <w:r>
        <w:rPr>
          <w:rFonts w:ascii="Arial" w:hAnsi="Arial"/>
          <w:sz w:val="22"/>
          <w:szCs w:val="22"/>
          <w:lang w:bidi="he-IL"/>
        </w:rPr>
        <w:lastRenderedPageBreak/>
        <w:t>zawodowego.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Kształcenie i wychowywanie młodz</w:t>
      </w:r>
      <w:r>
        <w:rPr>
          <w:rFonts w:ascii="Arial" w:hAnsi="Arial"/>
          <w:sz w:val="22"/>
          <w:szCs w:val="22"/>
          <w:lang w:bidi="he-IL"/>
        </w:rPr>
        <w:t>ieży w duchu umiłowania Ojczyzny, w poszanowaniu Konstytucji Rzeczypospolitej Polskiej, w atmosferze wolności sumienia i szacunku dla każdego człowieka.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5.Dbanie o kształtowanie u uczniów postawy tolerancji, zgodnie z ideą demokracji, pokoju i  przyjaźni m</w:t>
      </w:r>
      <w:r>
        <w:rPr>
          <w:rFonts w:ascii="Arial" w:hAnsi="Arial"/>
          <w:sz w:val="22"/>
          <w:szCs w:val="22"/>
          <w:lang w:bidi="he-IL"/>
        </w:rPr>
        <w:t>iędzy ludźmi różnych narodów, ras i światopoglądów.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 Szczegółowy zakres obowiązków, odpowiedzialności i uprawnień nauczyciela zapisany jest w Statucie Zespołu, który nauczyciel jest zobowiązany przestrzegać.</w:t>
      </w:r>
    </w:p>
    <w:p w:rsidR="000A620D" w:rsidRDefault="000A620D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 xml:space="preserve">§12. </w:t>
      </w:r>
      <w:r>
        <w:rPr>
          <w:rFonts w:ascii="Arial" w:hAnsi="Arial"/>
          <w:sz w:val="22"/>
          <w:szCs w:val="22"/>
          <w:lang w:bidi="he-IL"/>
        </w:rPr>
        <w:t>Do zadań pedagoga szkolnego należy w szc</w:t>
      </w:r>
      <w:r>
        <w:rPr>
          <w:rFonts w:ascii="Arial" w:hAnsi="Arial"/>
          <w:sz w:val="22"/>
          <w:szCs w:val="22"/>
          <w:lang w:bidi="he-IL"/>
        </w:rPr>
        <w:t>zególności: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Rozpoznawanie warunków rodzinnych, zdrowotnych, materialnych i psychofizycznych uczniów.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Udzielanie pomocy uczniom i ich rodzicom/opiekunom prawnym.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Współpraca z Policją, Poradnią Psychologiczno-Pedagogiczną i Sądem  dla Nieletnich.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</w:t>
      </w:r>
      <w:r>
        <w:rPr>
          <w:rFonts w:ascii="Arial" w:hAnsi="Arial"/>
          <w:sz w:val="22"/>
          <w:szCs w:val="22"/>
          <w:lang w:bidi="he-IL"/>
        </w:rPr>
        <w:t xml:space="preserve"> Organizacja pomocy materialnej dla uczniów.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 Organizacja działań o charakterze profilaktycznym, socjalizacyjnym.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 Organizacja pomocy uczniom przewlekle chorym.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 Współpraca z rodzicami/opiekunami prawnymi uczniów.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8. Rozpoznawanie i przeciwdziałanie </w:t>
      </w:r>
      <w:r>
        <w:rPr>
          <w:rFonts w:ascii="Arial" w:hAnsi="Arial"/>
          <w:sz w:val="22"/>
          <w:szCs w:val="22"/>
          <w:lang w:bidi="he-IL"/>
        </w:rPr>
        <w:t>patologii.</w:t>
      </w:r>
    </w:p>
    <w:p w:rsidR="000A620D" w:rsidRDefault="008E0C86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9. Organizowanie doradztwa zawodowego.</w:t>
      </w:r>
    </w:p>
    <w:p w:rsidR="000A620D" w:rsidRDefault="008E0C86">
      <w:pPr>
        <w:pStyle w:val="Styl"/>
        <w:spacing w:line="0" w:lineRule="atLeast"/>
        <w:ind w:right="1"/>
      </w:pPr>
      <w:r>
        <w:rPr>
          <w:rFonts w:ascii="Arial" w:hAnsi="Arial"/>
          <w:color w:val="000000"/>
          <w:sz w:val="22"/>
          <w:szCs w:val="22"/>
          <w:lang w:bidi="he-IL"/>
        </w:rPr>
        <w:t>10. Opracowywanie Indywidualnych Programów Edukacyjno- Terapeutycznych dla uczniów.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11. Przestrzeganie dyscypliny pracy, tajemnicy służbowej, przepisów BHP, przeciwpożarowych, zarządzeń dyrektora, Statutu Z</w:t>
      </w:r>
      <w:r>
        <w:rPr>
          <w:rFonts w:ascii="Arial" w:hAnsi="Arial"/>
          <w:sz w:val="22"/>
          <w:szCs w:val="22"/>
          <w:lang w:bidi="he-IL"/>
        </w:rPr>
        <w:t>SP, regulaminów oraz obowiązków wynikających z KN, Ustawy o Systemie Oświaty i innych aktów prawnych dotyczących szkoły.</w:t>
      </w:r>
    </w:p>
    <w:p w:rsidR="000A620D" w:rsidRDefault="000A620D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1"/>
      </w:pPr>
      <w:r>
        <w:rPr>
          <w:rFonts w:ascii="Arial" w:hAnsi="Arial"/>
          <w:w w:val="108"/>
          <w:sz w:val="22"/>
          <w:szCs w:val="22"/>
          <w:lang w:bidi="he-IL"/>
        </w:rPr>
        <w:t>§13.</w:t>
      </w:r>
      <w:r>
        <w:rPr>
          <w:rFonts w:ascii="Arial" w:hAnsi="Arial"/>
          <w:w w:val="113"/>
          <w:sz w:val="22"/>
          <w:szCs w:val="22"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>Do zadań nauczyciela wspomagającego należy w szczególności:</w:t>
      </w:r>
    </w:p>
    <w:p w:rsidR="000A620D" w:rsidRDefault="008E0C86">
      <w:pPr>
        <w:pStyle w:val="Textbody"/>
        <w:spacing w:before="43" w:after="14" w:line="0" w:lineRule="atLeast"/>
        <w:ind w:right="1"/>
        <w:rPr>
          <w:rFonts w:ascii="Arial" w:hAnsi="Arial"/>
          <w:color w:val="000000"/>
          <w:lang w:bidi="he-IL"/>
        </w:rPr>
      </w:pPr>
      <w:r>
        <w:rPr>
          <w:rFonts w:ascii="Arial" w:hAnsi="Arial"/>
          <w:color w:val="000000"/>
          <w:lang w:bidi="he-IL"/>
        </w:rPr>
        <w:t xml:space="preserve">1.Prowadzenie  wspólnie z innym nauczycielem zajęć edukacyjnych oraz </w:t>
      </w:r>
      <w:r>
        <w:rPr>
          <w:rFonts w:ascii="Arial" w:hAnsi="Arial"/>
          <w:color w:val="000000"/>
          <w:lang w:bidi="he-IL"/>
        </w:rPr>
        <w:t>wspólnie z innymi nauczycielami i ze specjalistami zintegrowanych działań określonych w planie dydaktycznym klasy.</w:t>
      </w:r>
    </w:p>
    <w:p w:rsidR="000A620D" w:rsidRDefault="008E0C86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Prowadzenie wspólnie z innym nauczycielem  pracy wychowawczej z uczniami niepełnosprawnymi, niedostosowanymi społecznie oraz zagrożonymi n</w:t>
      </w:r>
      <w:r>
        <w:rPr>
          <w:rFonts w:ascii="Arial" w:hAnsi="Arial"/>
          <w:color w:val="000000"/>
        </w:rPr>
        <w:t>iedostosowaniem społecznym.</w:t>
      </w:r>
    </w:p>
    <w:p w:rsidR="000A620D" w:rsidRDefault="008E0C86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3.Uczestniczenie w zajęciach edukacyjnych prowadzonych przez nauczycieli oraz w zintegrowanych działaniach i zajęciach, określonych w programie, realizowanych przez nauczycieli i specjalistów.</w:t>
      </w:r>
    </w:p>
    <w:p w:rsidR="000A620D" w:rsidRDefault="008E0C86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4.Udzielanie pomocy nauczycielom pr</w:t>
      </w:r>
      <w:r>
        <w:rPr>
          <w:rFonts w:ascii="Arial" w:hAnsi="Arial"/>
          <w:color w:val="000000"/>
        </w:rPr>
        <w:t>owadzącym zajęcia edukacyjne oraz nauczycielom i specjalistom realizującym zintegrowane działania i zajęcia, określone w programie, w doborze form i metod pracy z uczniami niepełnosprawnymi, niedostosowanymi społecznie oraz zagrożonymi niedostosowaniem spo</w:t>
      </w:r>
      <w:r>
        <w:rPr>
          <w:rFonts w:ascii="Arial" w:hAnsi="Arial"/>
          <w:color w:val="000000"/>
        </w:rPr>
        <w:t>łecznym.</w:t>
      </w:r>
    </w:p>
    <w:p w:rsidR="000A620D" w:rsidRDefault="008E0C86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5.Opracowywanie Indywidualnych Programów Edukacyjno- Terapeutycznych dla uczniów.</w:t>
      </w:r>
    </w:p>
    <w:p w:rsidR="000A620D" w:rsidRDefault="000A620D">
      <w:pPr>
        <w:pStyle w:val="Textbody"/>
        <w:spacing w:before="43" w:after="14" w:line="0" w:lineRule="atLeast"/>
        <w:rPr>
          <w:rFonts w:ascii="Arial" w:hAnsi="Arial"/>
          <w:color w:val="000000"/>
        </w:rPr>
      </w:pPr>
    </w:p>
    <w:p w:rsidR="000A620D" w:rsidRDefault="008E0C86">
      <w:pPr>
        <w:pStyle w:val="Textbody"/>
        <w:spacing w:before="43" w:after="14" w:line="0" w:lineRule="atLeast"/>
      </w:pPr>
      <w:r>
        <w:rPr>
          <w:rFonts w:ascii="Arial" w:hAnsi="Arial"/>
          <w:color w:val="000000"/>
          <w:w w:val="108"/>
          <w:lang w:bidi="he-IL"/>
        </w:rPr>
        <w:t xml:space="preserve">§14. </w:t>
      </w:r>
      <w:r>
        <w:rPr>
          <w:rFonts w:ascii="Arial" w:hAnsi="Arial"/>
          <w:lang w:bidi="he-IL"/>
        </w:rPr>
        <w:t>Do zadań pomocy nauczyciela należy :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1.Wspomaganie organizacyjno-techniczne nauczycieli oddziałów dzieci  w oddziałach przedszkolnych.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2.Wykonywanie czynności </w:t>
      </w:r>
      <w:r>
        <w:rPr>
          <w:rFonts w:ascii="Arial" w:hAnsi="Arial"/>
          <w:sz w:val="22"/>
          <w:szCs w:val="22"/>
          <w:lang w:bidi="he-IL"/>
        </w:rPr>
        <w:t>związanych z utrzymaniem czystości w pomieszczeniach na powierzonym odcinku pracy.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3.Pomoc dzieciom w czynnościach samoobsługowych.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4.Obsługa powierzonego sprzętu i przestrzeganie przepisów BHP.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5.Angażowanie się w prace na rzecz placówki.</w:t>
      </w: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6.Wykonywanie in</w:t>
      </w:r>
      <w:r>
        <w:rPr>
          <w:rFonts w:ascii="Arial" w:hAnsi="Arial"/>
          <w:sz w:val="22"/>
          <w:szCs w:val="22"/>
          <w:lang w:bidi="he-IL"/>
        </w:rPr>
        <w:t>nych zadań i prac zleconych przez dyrektora szkoły.</w:t>
      </w:r>
    </w:p>
    <w:p w:rsidR="000A620D" w:rsidRDefault="000A620D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§ 15. Pracownik administracyjny:</w:t>
      </w:r>
    </w:p>
    <w:p w:rsidR="000A620D" w:rsidRDefault="008E0C86">
      <w:pPr>
        <w:pStyle w:val="Styl"/>
        <w:spacing w:before="9" w:line="0" w:lineRule="atLeast"/>
        <w:ind w:right="309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Podlega bezpośrednio dyrektorowi.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Do podstawowych obowiązków należy: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terminowe załatwianie spraw, zgodnie z obowiązującymi przepisami, obsługa interesantów,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</w:t>
      </w:r>
      <w:r>
        <w:rPr>
          <w:rFonts w:ascii="Arial" w:hAnsi="Arial"/>
          <w:sz w:val="22"/>
          <w:szCs w:val="22"/>
          <w:lang w:bidi="he-IL"/>
        </w:rPr>
        <w:t>prowadzenie księgi doręczeń oraz należyte przechowywanie akt,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c)prowadzenie ewidencji druków ścisłego zarachowania,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zabezpieczenie tajności i poufności spraw oraz właściwe przechowywanie pieczęci urzędowych,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załatwianie korespondencji, wydawanie zaśw</w:t>
      </w:r>
      <w:r>
        <w:rPr>
          <w:rFonts w:ascii="Arial" w:hAnsi="Arial"/>
          <w:sz w:val="22"/>
          <w:szCs w:val="22"/>
          <w:lang w:bidi="he-IL"/>
        </w:rPr>
        <w:t>iadczeń,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rejestrowanie pism przychodzących i wychodzących.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Prowadzenie ksiąg inwentarzowych szkoły, dokonywanie odpisów z inwentarza, cechowanie zakupionego sprzętu.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Współdziałanie z dyrektorem w zakresie: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a) prowadzenia księgi uczniów, ewidencji </w:t>
      </w:r>
      <w:r>
        <w:rPr>
          <w:rFonts w:ascii="Arial" w:hAnsi="Arial"/>
          <w:sz w:val="22"/>
          <w:szCs w:val="22"/>
          <w:lang w:bidi="he-IL"/>
        </w:rPr>
        <w:t>dzieci zamieszkałych w obwodzie szkoły,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opracowanie sprawozdawczości szkoły.</w:t>
      </w:r>
    </w:p>
    <w:p w:rsidR="000A620D" w:rsidRDefault="008E0C86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 Współorganizowanie zakupu druków szkolnych, pomocy naukowych, wyposażenia szkoły w sprzęt, urządzenia szkolne i gospodarcze-za zgodą dyrektora.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6.  Opracowanie, wspólnie z d</w:t>
      </w:r>
      <w:r>
        <w:rPr>
          <w:rFonts w:ascii="Arial" w:hAnsi="Arial" w:cs="Times New Roman"/>
          <w:lang w:bidi="he-IL"/>
        </w:rPr>
        <w:t>yrektorem szkoły, projektu budżetu i planu wydatków na zaspokojenie potrzeb gospodarczych, płacowych Zespołu.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7. Opracowanie projektu planu urlopów pracowników administracyjno-gospodarczych szkoły.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8. Prowadzenie spraw personalnych nauczycieli, pracowników</w:t>
      </w:r>
      <w:r>
        <w:rPr>
          <w:rFonts w:ascii="Arial" w:hAnsi="Arial" w:cs="Times New Roman"/>
          <w:lang w:bidi="he-IL"/>
        </w:rPr>
        <w:t xml:space="preserve"> administracji i obsługi oraz teczek akt osobowych, przygotowywanie umów o pracę i dekretów płacowych, godzin ponadwymiarowych pracowników pedagogicznych.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9. Prowadzenie list obecności i ewidencji czasu pracy pracowników administracji i obsługi.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10.Sporząd</w:t>
      </w:r>
      <w:r>
        <w:rPr>
          <w:rFonts w:ascii="Arial" w:hAnsi="Arial" w:cs="Times New Roman"/>
          <w:lang w:bidi="he-IL"/>
        </w:rPr>
        <w:t>zanie wykazów do księgowości dot. miesięcznych wypłat dla pracowników obsługi do 25 każdego miesiąca.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11. Załatwianie spraw zleconych przez dyrektora szkoły lub wynikających z obowiązujących przepisów albo zleceń organów administracji gminnej.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12.Obsługa k</w:t>
      </w:r>
      <w:r>
        <w:rPr>
          <w:rFonts w:ascii="Arial" w:hAnsi="Arial" w:cs="Times New Roman"/>
          <w:lang w:bidi="he-IL"/>
        </w:rPr>
        <w:t>asowa Zespołu.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13. Posługiwanie się pieczęciami szkoły i pieczęcią własną na potrzeby administracyjne Zespołu.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14. Wystawianie legitymacji uczniom.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15. Prowadzenie zbioru zarządzeń, instrukcji, przepisów, regulaminów, umów.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 xml:space="preserve">16. Prowadzenie jednolitego </w:t>
      </w:r>
      <w:r>
        <w:rPr>
          <w:rFonts w:ascii="Arial" w:hAnsi="Arial" w:cs="Times New Roman"/>
          <w:lang w:bidi="he-IL"/>
        </w:rPr>
        <w:t>rejestru akt rzeczowych.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17. Prowadzenie SIO.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18. Reprezentowanie na zewnątrz interesów szkoły w sprawach wynikających z zakresu czynności.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19. Znajomość zagadnień zw. z pracą na samodzielnym stanowisku, KN, KPA, rozporządzeń i ustaw funkcjonowania jednost</w:t>
      </w:r>
      <w:r>
        <w:rPr>
          <w:rFonts w:ascii="Arial" w:hAnsi="Arial" w:cs="Times New Roman"/>
          <w:lang w:bidi="he-IL"/>
        </w:rPr>
        <w:t>ek samorządu terytorialnego, przepisów o rachunkowości, finansach publicznych, zamówieniach publicznych.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20. Redagowanie wew. aktów prawnych.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21. Obsługa administracyjna korzystania z autokaru szkolnego.</w:t>
      </w:r>
    </w:p>
    <w:p w:rsidR="000A620D" w:rsidRDefault="008E0C86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22.Odpowiedzialność za działalność administracyjno –</w:t>
      </w:r>
      <w:r>
        <w:rPr>
          <w:rFonts w:ascii="Arial" w:hAnsi="Arial" w:cs="Times New Roman"/>
          <w:lang w:bidi="he-IL"/>
        </w:rPr>
        <w:t xml:space="preserve"> gospodarczą i powierzone mienie, przestrzeganie zarządzeń, instrukcji i poleceń, wszelkie skutki prawne, cywilne i karne podejmowanych decyzji i sporządzonych przez siebie pism i dokumentów.</w:t>
      </w:r>
    </w:p>
    <w:p w:rsidR="000A620D" w:rsidRDefault="000A620D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</w:p>
    <w:p w:rsidR="000A620D" w:rsidRDefault="008E0C86">
      <w:pPr>
        <w:pStyle w:val="Standard"/>
        <w:spacing w:after="0" w:line="0" w:lineRule="atLeast"/>
        <w:ind w:right="5"/>
      </w:pPr>
      <w:r>
        <w:rPr>
          <w:rFonts w:ascii="Arial" w:hAnsi="Arial" w:cs="Times New Roman"/>
          <w:w w:val="113"/>
          <w:lang w:bidi="he-IL"/>
        </w:rPr>
        <w:t xml:space="preserve">§ 16 . </w:t>
      </w:r>
      <w:r>
        <w:rPr>
          <w:rFonts w:ascii="Arial" w:eastAsia="Times New Roman" w:hAnsi="Arial" w:cs="Times New Roman"/>
          <w:lang w:bidi="he-IL"/>
        </w:rPr>
        <w:t>Pracownicy obsługi</w:t>
      </w:r>
    </w:p>
    <w:p w:rsidR="000A620D" w:rsidRDefault="008E0C86">
      <w:pPr>
        <w:pStyle w:val="Standard"/>
        <w:spacing w:after="0" w:line="0" w:lineRule="atLeast"/>
        <w:ind w:right="5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t>1.Woźny szkolny</w:t>
      </w:r>
    </w:p>
    <w:p w:rsidR="000A620D" w:rsidRDefault="008E0C86">
      <w:pPr>
        <w:pStyle w:val="Standard"/>
        <w:spacing w:after="0" w:line="0" w:lineRule="atLeast"/>
        <w:ind w:right="5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t>a) do podstawowych ob</w:t>
      </w:r>
      <w:r>
        <w:rPr>
          <w:rFonts w:ascii="Arial" w:hAnsi="Arial"/>
          <w:lang w:bidi="he-IL"/>
        </w:rPr>
        <w:t>owiązków należy: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 xml:space="preserve"> - piecza nad bezpieczeństwem budynku i sprzętem szkolnym oraz nad  urządzeniami,</w:t>
      </w:r>
    </w:p>
    <w:p w:rsidR="000A620D" w:rsidRDefault="008E0C86">
      <w:pPr>
        <w:pStyle w:val="Styl"/>
        <w:spacing w:line="0" w:lineRule="atLeast"/>
        <w:ind w:left="729" w:right="2203" w:firstLine="288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  instalacyjnymi łącznie ze sprzętem przeciwpożarowym,</w:t>
      </w:r>
    </w:p>
    <w:p w:rsidR="000A620D" w:rsidRDefault="008E0C86">
      <w:pPr>
        <w:pStyle w:val="Styl"/>
        <w:spacing w:line="0" w:lineRule="atLeast"/>
        <w:ind w:left="729" w:right="2203" w:hanging="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otwieranie szkoły,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zamykanie i otwieranie szatni uczniowskich,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bezpieczeństwo mi</w:t>
      </w:r>
      <w:r>
        <w:rPr>
          <w:rFonts w:ascii="Arial" w:hAnsi="Arial"/>
          <w:sz w:val="22"/>
          <w:szCs w:val="22"/>
          <w:lang w:bidi="he-IL"/>
        </w:rPr>
        <w:t>enia uczniów w szatni uczniowskiej,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oszczędne gospodarowanie energią elektryczną,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systematyczne sprawdzanie dokładności zamknięcia okien i drzwi w</w:t>
      </w:r>
    </w:p>
    <w:p w:rsidR="000A620D" w:rsidRDefault="008E0C86">
      <w:pPr>
        <w:pStyle w:val="Styl"/>
        <w:spacing w:line="0" w:lineRule="atLeast"/>
        <w:ind w:left="998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pomieszczeniach oddanych opiece,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powierzony sprzęt i narzędzia,</w:t>
      </w:r>
    </w:p>
    <w:p w:rsidR="000A620D" w:rsidRDefault="008E0C86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systematycz</w:t>
      </w:r>
      <w:r>
        <w:rPr>
          <w:rFonts w:ascii="Arial" w:hAnsi="Arial"/>
          <w:sz w:val="22"/>
          <w:szCs w:val="22"/>
          <w:lang w:bidi="he-IL"/>
        </w:rPr>
        <w:t>ny wywóz śmieci.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dbałość o czystość i bezpieczeństwo w obiektach szkoły:</w:t>
      </w:r>
    </w:p>
    <w:p w:rsidR="000A620D" w:rsidRDefault="008E0C86">
      <w:pPr>
        <w:pStyle w:val="Styl"/>
        <w:numPr>
          <w:ilvl w:val="0"/>
          <w:numId w:val="44"/>
        </w:numPr>
        <w:spacing w:line="0" w:lineRule="atLeast"/>
        <w:ind w:left="1152" w:hanging="3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prace wewnątrz budynku,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utrzymanie w czystości korytarzy i szatni, 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utrzymanie porządku w sanitariatach,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uzupełnianie </w:t>
      </w:r>
      <w:r>
        <w:rPr>
          <w:rFonts w:ascii="Arial" w:hAnsi="Arial"/>
          <w:sz w:val="22"/>
          <w:szCs w:val="22"/>
          <w:lang w:bidi="he-IL"/>
        </w:rPr>
        <w:t>brakujących materiałów w sanitariatach,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dopilnowanie zmiany obuwia przez uczniów,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usuwanie skutków nagłych zdarzeń.</w:t>
      </w:r>
    </w:p>
    <w:p w:rsidR="000A620D" w:rsidRDefault="008E0C86">
      <w:pPr>
        <w:pStyle w:val="Styl"/>
        <w:numPr>
          <w:ilvl w:val="0"/>
          <w:numId w:val="45"/>
        </w:numPr>
        <w:spacing w:line="0" w:lineRule="atLeast"/>
        <w:ind w:left="1134" w:hanging="284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prace na zewnątrz: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codzienne sprzątanie terenu wokół szkoły i boiska,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co</w:t>
      </w:r>
      <w:r>
        <w:rPr>
          <w:rFonts w:ascii="Arial" w:hAnsi="Arial"/>
          <w:sz w:val="22"/>
          <w:szCs w:val="22"/>
          <w:lang w:bidi="he-IL"/>
        </w:rPr>
        <w:t>dzienne zamiatanie terenu utwardzonego przed wejściami do szkoły,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systematyczne odśnieżanie terenu wokół szkoły w sposób umożliwiający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bezpieczne dojście do obiektów szkolnych,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systematyczne koszenie trawy</w:t>
      </w:r>
      <w:r>
        <w:rPr>
          <w:rFonts w:ascii="Arial" w:hAnsi="Arial"/>
          <w:sz w:val="22"/>
          <w:szCs w:val="22"/>
          <w:lang w:bidi="he-IL"/>
        </w:rPr>
        <w:t>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pielęgnowanie drzew i krzewów,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okresowe sprzątanie przystanku i jego okolicy,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wykonywanie innych czynności zleconych przez dyrektora szkoły.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Konserwator szkolny: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przeprowadzanie bieżącej konserwacji, drobnych n</w:t>
      </w:r>
      <w:r>
        <w:rPr>
          <w:rFonts w:ascii="Arial" w:hAnsi="Arial"/>
          <w:sz w:val="22"/>
          <w:szCs w:val="22"/>
          <w:lang w:bidi="he-IL"/>
        </w:rPr>
        <w:t xml:space="preserve">apraw i remontów budynku  szkolnego,                           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kontrola i dbanie o sprzęt przeciwpożarowy i urządzenia odgromowe,     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c) kontrola, bieżąca konserwacja i naprawa urządzeń wodno-kanalizacyjnych oraz c.o.,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nadzór nad kotłownią szkol</w:t>
      </w:r>
      <w:r>
        <w:rPr>
          <w:rFonts w:ascii="Arial" w:hAnsi="Arial"/>
          <w:sz w:val="22"/>
          <w:szCs w:val="22"/>
          <w:lang w:bidi="he-IL"/>
        </w:rPr>
        <w:t>ną w okresie grzewczym,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konserwacja i bieżąca naprawa balustrad, poręczy oraz obudowa niebezpiecznych urządzeń, mocowanie gablot, haków, tablic szkolnych,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f) konserwacja i naprawa okien, drzwi, krat, zamków i okuć drzwiowych i okiennych,    </w:t>
      </w:r>
    </w:p>
    <w:p w:rsidR="000A620D" w:rsidRDefault="008E0C86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g) </w:t>
      </w:r>
      <w:r>
        <w:rPr>
          <w:rFonts w:ascii="Arial" w:hAnsi="Arial"/>
          <w:sz w:val="22"/>
          <w:szCs w:val="22"/>
          <w:lang w:bidi="he-IL"/>
        </w:rPr>
        <w:t>konserwacja i naprawa mebli szkolnych, krzeseł, pomocy dydaktycznych, drobnego sprzętu  gospodarczego, wymiana zniszczonego oszklenia,</w:t>
      </w:r>
    </w:p>
    <w:p w:rsidR="000A620D" w:rsidRDefault="008E0C86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konserwacja i wymiana zużytego sprzętu oświetleniowego,</w:t>
      </w:r>
    </w:p>
    <w:p w:rsidR="000A620D" w:rsidRDefault="008E0C86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konserwacja i naprawa ogrodzenia i urządzeń sportowych.</w:t>
      </w:r>
    </w:p>
    <w:p w:rsidR="000A620D" w:rsidRDefault="000A620D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</w:t>
      </w:r>
      <w:r>
        <w:rPr>
          <w:rFonts w:ascii="Arial" w:hAnsi="Arial"/>
          <w:sz w:val="22"/>
          <w:szCs w:val="22"/>
          <w:lang w:bidi="he-IL"/>
        </w:rPr>
        <w:t xml:space="preserve"> Sprzątaczka: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sprzątanie codzienne: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zamiatanie, odkurzanie i zmywanie podłóg,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przecieranie na mokro lamperii, parapetów i tablic,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odkurzania mebli i sprzętu komputerowego,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w</w:t>
      </w:r>
      <w:r>
        <w:rPr>
          <w:rFonts w:ascii="Arial" w:hAnsi="Arial"/>
          <w:sz w:val="22"/>
          <w:szCs w:val="22"/>
          <w:lang w:bidi="he-IL"/>
        </w:rPr>
        <w:t>ietrzenie sprzątanych pomieszczeń,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podlewanie kwiatów,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mycie sanitariatów środkami odkażającymi,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uzupełnianie mydła, papieru toaletowego itp.,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sprawdzanie zabezpieczeń okien, k</w:t>
      </w:r>
      <w:r>
        <w:rPr>
          <w:rFonts w:ascii="Arial" w:hAnsi="Arial"/>
          <w:sz w:val="22"/>
          <w:szCs w:val="22"/>
          <w:lang w:bidi="he-IL"/>
        </w:rPr>
        <w:t>ranów i drzwi po sprzątnięciu,</w:t>
      </w:r>
    </w:p>
    <w:p w:rsidR="000A620D" w:rsidRDefault="008E0C86">
      <w:pPr>
        <w:pStyle w:val="Styl"/>
        <w:spacing w:line="0" w:lineRule="atLeast"/>
        <w:ind w:left="108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- stosowanie odpowiednich  środków dezynfekcyjnych i konserwujących do mycia poszczególnych urządzeń i powierzchni.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sprzątanie cotygodniowe: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 xml:space="preserve">                  - cotygodniowe sprzątania miejsc trudnodostępnych,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</w:t>
      </w:r>
      <w:r>
        <w:rPr>
          <w:rFonts w:ascii="Arial" w:hAnsi="Arial"/>
          <w:sz w:val="22"/>
          <w:szCs w:val="22"/>
          <w:lang w:bidi="he-IL"/>
        </w:rPr>
        <w:t xml:space="preserve">        - mycie lamperii i drzwi,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c) sprzątanie w czasie ferii: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- mycie okien,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- pranie firan,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- pranie dywanów,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sprzątanie i porządkowanie, na polecenie dyrektora i w godzinach pracy, pomieszcze</w:t>
      </w:r>
      <w:r>
        <w:rPr>
          <w:rFonts w:ascii="Arial" w:hAnsi="Arial"/>
          <w:sz w:val="22"/>
          <w:szCs w:val="22"/>
          <w:lang w:bidi="he-IL"/>
        </w:rPr>
        <w:t>ń     po  remontach,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pielęgnacja drzew i krzewów,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zgłaszanie konserwatorowi zauważonych usterek, uszkodzeń i  nieprawidłowości  oraz braków w środkach utrzymania czystości.</w:t>
      </w:r>
    </w:p>
    <w:p w:rsidR="000A620D" w:rsidRDefault="000A620D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4. Kierowca: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świadczenie usług samochodem przeznaczonym do przewozu osób</w:t>
      </w:r>
      <w:r>
        <w:rPr>
          <w:rFonts w:ascii="Arial" w:hAnsi="Arial"/>
          <w:sz w:val="22"/>
          <w:szCs w:val="22"/>
          <w:lang w:bidi="he-IL"/>
        </w:rPr>
        <w:t xml:space="preserve">   niepełnosprawnych,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utrzymywanie pojazdu w stałej gotowości eksploatacyjnej oraz używanie do  zgodnie z   przeznaczeniem,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bezwzględne przestrzeganie norm dotyczących bezpieczeństwa przewożonych osób, przepisów o  ruchu drogowym, czasie pracy kierow</w:t>
      </w:r>
      <w:r>
        <w:rPr>
          <w:rFonts w:ascii="Arial" w:hAnsi="Arial"/>
          <w:sz w:val="22"/>
          <w:szCs w:val="22"/>
          <w:lang w:bidi="he-IL"/>
        </w:rPr>
        <w:t>cy,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dbanie o powierzony pojazd oraz jego wyposażenie, właściwe oznakowanie, oszczędne gospodarowanie autobusem, informowanie pracodawcę o konieczności zakupu części,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e) prawidłowe wypełnianie kart drogowych, obsługiwanie tachografu zgodnie z instrukcją </w:t>
      </w:r>
      <w:r>
        <w:rPr>
          <w:rFonts w:ascii="Arial" w:hAnsi="Arial"/>
          <w:sz w:val="22"/>
          <w:szCs w:val="22"/>
          <w:lang w:bidi="he-IL"/>
        </w:rPr>
        <w:t>i przeznaczeniem oraz pozostałą dokumentacją samochodu,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zgłaszanie swojej gotowości do realizacji zadań przewozowych swojemu przełożonemu,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tankowanie pojazdu na stacjach benzynowych oferujących stosunkowo niskie  ceny za paliwo i  przestrzeganie stał</w:t>
      </w:r>
      <w:r>
        <w:rPr>
          <w:rFonts w:ascii="Arial" w:hAnsi="Arial"/>
          <w:sz w:val="22"/>
          <w:szCs w:val="22"/>
          <w:lang w:bidi="he-IL"/>
        </w:rPr>
        <w:t>ego wyznaczonego miejsca garażowania i zabezpieczania pojazdu,</w:t>
      </w:r>
    </w:p>
    <w:p w:rsidR="000A620D" w:rsidRDefault="008E0C86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wykonywanie innej pracy, która nie jest związana z pracą kierowcy, a zleconej  przez dyrektora Zespołu.</w:t>
      </w:r>
    </w:p>
    <w:p w:rsidR="000A620D" w:rsidRDefault="000A620D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>Pracownicy bloku żywieniowego</w:t>
      </w:r>
    </w:p>
    <w:p w:rsidR="000A620D" w:rsidRDefault="000A620D">
      <w:pPr>
        <w:pStyle w:val="Styl"/>
        <w:spacing w:line="0" w:lineRule="atLeast"/>
        <w:ind w:left="2073" w:right="91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</w:pPr>
      <w:r>
        <w:rPr>
          <w:rFonts w:ascii="Arial" w:hAnsi="Arial"/>
          <w:w w:val="108"/>
          <w:sz w:val="22"/>
          <w:szCs w:val="22"/>
          <w:lang w:bidi="he-IL"/>
        </w:rPr>
        <w:t xml:space="preserve">§ 17. </w:t>
      </w:r>
      <w:r>
        <w:rPr>
          <w:rFonts w:ascii="Arial" w:hAnsi="Arial"/>
          <w:sz w:val="22"/>
          <w:szCs w:val="22"/>
          <w:lang w:bidi="he-IL"/>
        </w:rPr>
        <w:t>1. Intendent-magazynier: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monitorowanie potrze</w:t>
      </w:r>
      <w:r>
        <w:rPr>
          <w:rFonts w:ascii="Arial" w:hAnsi="Arial"/>
          <w:sz w:val="22"/>
          <w:szCs w:val="22"/>
          <w:lang w:bidi="he-IL"/>
        </w:rPr>
        <w:t>b materiałowych,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dokonywanie zakupów  artkułów spożywczych, gospodarczych,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c) prowadzenie rejestru materiałów i środków czystości,  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dystrybucja materiałów i środków czystości w szkole,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zaopatrywanie kuchni w artykuły żywnościowe,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prowadzenie k</w:t>
      </w:r>
      <w:r>
        <w:rPr>
          <w:rFonts w:ascii="Arial" w:hAnsi="Arial"/>
          <w:sz w:val="22"/>
          <w:szCs w:val="22"/>
          <w:lang w:bidi="he-IL"/>
        </w:rPr>
        <w:t>artotek na artykuły żywnościowe i kartotek osób stołujących się,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rozliczanie obiadów, przyjmowanie wpłat na obiady,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udział w przygotowywaniu jadłospisu,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sporządzanie zestawień zbiorczych, raportów kasowych,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systematyczne  wdrażanie procedur HAC</w:t>
      </w:r>
      <w:r>
        <w:rPr>
          <w:rFonts w:ascii="Arial" w:hAnsi="Arial"/>
          <w:sz w:val="22"/>
          <w:szCs w:val="22"/>
          <w:lang w:bidi="he-IL"/>
        </w:rPr>
        <w:t>CAP,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k) kontrola stanu zapasów produktów znajdujących się w magazynie,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prowadzenie ewidencji obrotów magazynowych,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ł) przygotowanie magazynu do przeprowadzenia inwentaryzacji okresowych i rocznych, 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m) odpowiedzialność za kaloryczność posiłków i </w:t>
      </w:r>
      <w:r>
        <w:rPr>
          <w:rFonts w:ascii="Arial" w:hAnsi="Arial"/>
          <w:sz w:val="22"/>
          <w:szCs w:val="22"/>
          <w:lang w:bidi="he-IL"/>
        </w:rPr>
        <w:t>utrzymanie właściwych norm żywienia zbiorowego w szkole,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n) informowanie dyrektora szkoły o  sprawach dotyczących żywienia i brakach materiałowych, usterkach w magazynie,</w:t>
      </w:r>
    </w:p>
    <w:p w:rsidR="000A620D" w:rsidRDefault="008E0C86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o) utrzymanie czystości w magazynie,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p) wykonywanie innych czynności zleconych przez </w:t>
      </w:r>
      <w:r>
        <w:rPr>
          <w:rFonts w:ascii="Arial" w:hAnsi="Arial"/>
          <w:sz w:val="22"/>
          <w:szCs w:val="22"/>
          <w:lang w:bidi="he-IL"/>
        </w:rPr>
        <w:t>dyrektora szkoły.</w:t>
      </w:r>
    </w:p>
    <w:p w:rsidR="000A620D" w:rsidRDefault="000A620D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2.Kucharz – szef  kuchni: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>a) przygotowanie i przestrzeganie tygodniowego jadłospisu,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przyjmowanie od intendentki oraz kontrola jakościowa i ilościowa artykułów żywnościowych,</w:t>
      </w:r>
    </w:p>
    <w:p w:rsidR="000A620D" w:rsidRDefault="008E0C86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sprawne i terminowe przygotowywanie i wydawanie posiłków</w:t>
      </w:r>
      <w:r>
        <w:rPr>
          <w:rFonts w:ascii="Arial" w:hAnsi="Arial"/>
          <w:sz w:val="22"/>
          <w:szCs w:val="22"/>
          <w:lang w:bidi="he-IL"/>
        </w:rPr>
        <w:t xml:space="preserve">,  </w:t>
      </w:r>
    </w:p>
    <w:p w:rsidR="000A620D" w:rsidRDefault="008E0C86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przygotowywanie zapotrzebowania na produkty żywnościowe z jednodniowym wyprzedzeniem,</w:t>
      </w:r>
    </w:p>
    <w:p w:rsidR="000A620D" w:rsidRDefault="008E0C86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 zużycie pobranej ilości produktów do przygotowania posiłków, sprawne i terminowe wydawanie  posiłków,</w:t>
      </w:r>
    </w:p>
    <w:p w:rsidR="000A620D" w:rsidRDefault="008E0C86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f) przestrzeganie przygotowywania posiłków zgodnie z </w:t>
      </w:r>
      <w:r>
        <w:rPr>
          <w:rFonts w:ascii="Arial" w:hAnsi="Arial"/>
          <w:sz w:val="22"/>
          <w:szCs w:val="22"/>
          <w:lang w:bidi="he-IL"/>
        </w:rPr>
        <w:t xml:space="preserve">opracowanym jadłospisem,    </w:t>
      </w:r>
    </w:p>
    <w:p w:rsidR="000A620D" w:rsidRDefault="008E0C86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g) stosowanie prawidłowych zasad porcjowania potraw,  </w:t>
      </w:r>
    </w:p>
    <w:p w:rsidR="000A620D" w:rsidRDefault="008E0C86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h) prowadzenie nadzoru nad personelem kuchni pod względem stanu zdrowia i dyscypliny  pracy,  </w:t>
      </w:r>
    </w:p>
    <w:p w:rsidR="000A620D" w:rsidRDefault="008E0C86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 przestrzeganie zasad bhp, p.poż., regulaminu kuchni i  dobrej praktyki hi</w:t>
      </w:r>
      <w:r>
        <w:rPr>
          <w:rFonts w:ascii="Arial" w:hAnsi="Arial"/>
          <w:sz w:val="22"/>
          <w:szCs w:val="22"/>
          <w:lang w:bidi="he-IL"/>
        </w:rPr>
        <w:t xml:space="preserve">gienicznej,  </w:t>
      </w:r>
    </w:p>
    <w:p w:rsidR="000A620D" w:rsidRDefault="008E0C86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systematyczne prowadzenie dokumentacji zapotrzebowania na artykuły żywnościowe,     k)  przestrzeganie wymagań HACCAP,</w:t>
      </w:r>
    </w:p>
    <w:p w:rsidR="000A620D" w:rsidRDefault="008E0C86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czuwanie nad należytym utrzymaniem czystości naczyń i sprzętu kuchennego,        ł)odpowiedzialność za utrzymanie nal</w:t>
      </w:r>
      <w:r>
        <w:rPr>
          <w:rFonts w:ascii="Arial" w:hAnsi="Arial"/>
          <w:sz w:val="22"/>
          <w:szCs w:val="22"/>
          <w:lang w:bidi="he-IL"/>
        </w:rPr>
        <w:t>eżytej czystości pomieszczenia kuchennego oraz pomieszczeń pomocniczych,</w:t>
      </w:r>
    </w:p>
    <w:p w:rsidR="000A620D" w:rsidRDefault="008E0C86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m) przestrzeganie przepisów dotyczących wydawania posiłków dla pracowników szkoły,</w:t>
      </w:r>
    </w:p>
    <w:p w:rsidR="000A620D" w:rsidRDefault="008E0C86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n) przeprowadzanie dezynfekcji kuchni zgodnie z przepisami,</w:t>
      </w:r>
    </w:p>
    <w:p w:rsidR="000A620D" w:rsidRDefault="008E0C86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o) odpowiedzialność za powierzony sprzęt</w:t>
      </w:r>
      <w:r>
        <w:rPr>
          <w:rFonts w:ascii="Arial" w:hAnsi="Arial"/>
          <w:sz w:val="22"/>
          <w:szCs w:val="22"/>
          <w:lang w:bidi="he-IL"/>
        </w:rPr>
        <w:t xml:space="preserve"> kuchenny,</w:t>
      </w:r>
    </w:p>
    <w:p w:rsidR="000A620D" w:rsidRDefault="008E0C86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p) pobieranie i zabezpieczanie próbek żywności.</w:t>
      </w:r>
    </w:p>
    <w:p w:rsidR="000A620D" w:rsidRDefault="000A620D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Kucharka: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przyjmowanie od intendentki oraz kontrola jakościowa i ilościowa artykułów żywnościowych,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higieniczne przygotowywanie i wydawanie posiłków, prawidłowy rozdział posiłków </w:t>
      </w:r>
      <w:r>
        <w:rPr>
          <w:rFonts w:ascii="Arial" w:hAnsi="Arial"/>
          <w:sz w:val="22"/>
          <w:szCs w:val="22"/>
          <w:lang w:bidi="he-IL"/>
        </w:rPr>
        <w:t xml:space="preserve">(porcje),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przestrzeganie zasad bhp, p.poż., regulaminu kuchni i  dobrej praktyki higienicznej,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dbanie o czystość urządzeń kuchennych,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sprzątanie i mycie pomieszczeń kuchennych i naczyń,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właściwe przechowywanie pozostałości po posiłkach,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pra</w:t>
      </w:r>
      <w:r>
        <w:rPr>
          <w:rFonts w:ascii="Arial" w:hAnsi="Arial"/>
          <w:sz w:val="22"/>
          <w:szCs w:val="22"/>
          <w:lang w:bidi="he-IL"/>
        </w:rPr>
        <w:t>nie odzieży ochronnej,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udział w układaniu jadłospisu,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wykonywanie innych czynności zleconych przez dyrektora szkoły.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Pomoc kuchenna: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zmywanie naczyń i garnków,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utrzymanie czystości urządzeń, pomieszczeń kuchni,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pomoc w przygotowywaniu p</w:t>
      </w:r>
      <w:r>
        <w:rPr>
          <w:rFonts w:ascii="Arial" w:hAnsi="Arial"/>
          <w:sz w:val="22"/>
          <w:szCs w:val="22"/>
          <w:lang w:bidi="he-IL"/>
        </w:rPr>
        <w:t>osiłków i dbałość o ich jakość, prawidłowy rozdział (porcje),punktualność wydawania, planowanie jadłospisu,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przestrzeganie zasad bhp, p.poż., regulaminu kuchni i  dobrej praktyki higienicznej,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właściwe przechowywanie pozostałości po posiłkach,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wyk</w:t>
      </w:r>
      <w:r>
        <w:rPr>
          <w:rFonts w:ascii="Arial" w:hAnsi="Arial"/>
          <w:sz w:val="22"/>
          <w:szCs w:val="22"/>
          <w:lang w:bidi="he-IL"/>
        </w:rPr>
        <w:t>onywanie innych czynności zleconych przez dyrektora szkoły.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§ 18. Tryb przyjmowania skarg i wniosków zawarty jest w Regulaminie przyjmowania skarg i wniosków.</w:t>
      </w: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Załącznik nr 1</w:t>
      </w:r>
    </w:p>
    <w:p w:rsidR="000A620D" w:rsidRDefault="000A620D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Schemat Organizacyjny Zespołu Szkół w Bystrzycy Starej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958218</wp:posOffset>
                </wp:positionH>
                <wp:positionV relativeFrom="paragraph">
                  <wp:posOffset>38103</wp:posOffset>
                </wp:positionV>
                <wp:extent cx="1943100" cy="0"/>
                <wp:effectExtent l="0" t="76200" r="19050" b="114300"/>
                <wp:wrapNone/>
                <wp:docPr id="1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A5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75.45pt;margin-top:3pt;width:15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76196</wp:posOffset>
                </wp:positionV>
                <wp:extent cx="1932942" cy="589916"/>
                <wp:effectExtent l="0" t="0" r="86358" b="114934"/>
                <wp:wrapNone/>
                <wp:docPr id="2" name="Łącznik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942" cy="589916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7F4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" o:spid="_x0000_s1026" type="#_x0000_t34" style="position:absolute;margin-left:74.7pt;margin-top:6pt;width:152.2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" strokecolor="#5b9bd5" strokeweight=".17625mm">
                <v:stroke endarrow="open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>Dyrektor ZSP                                                        Pracownik administracyjny ZSP</w:t>
      </w:r>
    </w:p>
    <w:p w:rsidR="000A620D" w:rsidRDefault="008E0C86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529593</wp:posOffset>
                </wp:positionH>
                <wp:positionV relativeFrom="paragraph">
                  <wp:posOffset>77467</wp:posOffset>
                </wp:positionV>
                <wp:extent cx="18416" cy="1047116"/>
                <wp:effectExtent l="76200" t="0" r="57784" b="57784"/>
                <wp:wrapNone/>
                <wp:docPr id="3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6" cy="10471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82542" id="Łącznik prosty ze strzałką 10" o:spid="_x0000_s1026" type="#_x0000_t32" style="position:absolute;margin-left:41.7pt;margin-top:6.1pt;width:1.45pt;height:8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729618</wp:posOffset>
                </wp:positionH>
                <wp:positionV relativeFrom="paragraph">
                  <wp:posOffset>58421</wp:posOffset>
                </wp:positionV>
                <wp:extent cx="2218691" cy="1123953"/>
                <wp:effectExtent l="0" t="0" r="67309" b="114297"/>
                <wp:wrapNone/>
                <wp:docPr id="4" name="Łącznik łam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1" cy="1123953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E052F" id="Łącznik łamany 8" o:spid="_x0000_s1026" type="#_x0000_t34" style="position:absolute;margin-left:57.45pt;margin-top:4.6pt;width:174.7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" strokecolor="#5b9bd5" strokeweight=".17625mm">
                <v:stroke endarrow="open"/>
              </v:shape>
            </w:pict>
          </mc:Fallback>
        </mc:AlternateConten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967736</wp:posOffset>
                </wp:positionH>
                <wp:positionV relativeFrom="paragraph">
                  <wp:posOffset>119384</wp:posOffset>
                </wp:positionV>
                <wp:extent cx="1914525" cy="514350"/>
                <wp:effectExtent l="0" t="76200" r="9525" b="19050"/>
                <wp:wrapNone/>
                <wp:docPr id="5" name="Łącznik łama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514350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8916B" id="Łącznik łamany 9" o:spid="_x0000_s1026" type="#_x0000_t34" style="position:absolute;margin-left:76.2pt;margin-top:9.4pt;width:150.75pt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" strokecolor="#5b9bd5" strokeweight=".17625mm">
                <v:stroke endarrow="open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 xml:space="preserve">                                                                              Rada pedagogiczna ZSP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8E0C86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1101093</wp:posOffset>
                </wp:positionH>
                <wp:positionV relativeFrom="paragraph">
                  <wp:posOffset>162562</wp:posOffset>
                </wp:positionV>
                <wp:extent cx="1857375" cy="8257"/>
                <wp:effectExtent l="0" t="76200" r="9525" b="106043"/>
                <wp:wrapNone/>
                <wp:docPr id="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1658F" id="Łącznik prosty ze strzałką 16" o:spid="_x0000_s1026" type="#_x0000_t32" style="position:absolute;margin-left:86.7pt;margin-top:12.8pt;width:146.25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 xml:space="preserve">Wicedyrektor ZSP </w:t>
      </w:r>
      <w:r>
        <w:rPr>
          <w:rFonts w:ascii="Arial" w:hAnsi="Arial"/>
          <w:sz w:val="22"/>
          <w:szCs w:val="22"/>
          <w:lang w:bidi="he-IL"/>
        </w:rPr>
        <w:t xml:space="preserve">                                                Pracownicy obsługi, również pracownicy </w:t>
      </w:r>
    </w:p>
    <w:p w:rsidR="000A620D" w:rsidRDefault="008E0C86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                                                           pionu żywieniowego ZSP</w:t>
      </w: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 w:cs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0A620D" w:rsidRDefault="000A620D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sectPr w:rsidR="000A620D">
      <w:type w:val="continuous"/>
      <w:pgSz w:w="11907" w:h="16840"/>
      <w:pgMar w:top="764" w:right="1707" w:bottom="764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86" w:rsidRDefault="008E0C86">
      <w:r>
        <w:separator/>
      </w:r>
    </w:p>
  </w:endnote>
  <w:endnote w:type="continuationSeparator" w:id="0">
    <w:p w:rsidR="008E0C86" w:rsidRDefault="008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BE" w:rsidRDefault="008E0C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64F3">
      <w:rPr>
        <w:noProof/>
      </w:rPr>
      <w:t>2</w:t>
    </w:r>
    <w:r>
      <w:fldChar w:fldCharType="end"/>
    </w:r>
  </w:p>
  <w:p w:rsidR="007523BE" w:rsidRDefault="008E0C86">
    <w:pPr>
      <w:pStyle w:val="Stopka"/>
      <w:tabs>
        <w:tab w:val="center" w:pos="984"/>
        <w:tab w:val="right" w:pos="9072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86" w:rsidRDefault="008E0C86">
      <w:r>
        <w:rPr>
          <w:color w:val="000000"/>
        </w:rPr>
        <w:separator/>
      </w:r>
    </w:p>
  </w:footnote>
  <w:footnote w:type="continuationSeparator" w:id="0">
    <w:p w:rsidR="008E0C86" w:rsidRDefault="008E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BE" w:rsidRDefault="008E0C86">
    <w:pPr>
      <w:pStyle w:val="Nagwek"/>
      <w:jc w:val="center"/>
      <w:rPr>
        <w:rFonts w:ascii="Cambria" w:eastAsia="Times New Roman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DFA"/>
    <w:multiLevelType w:val="multilevel"/>
    <w:tmpl w:val="A0AEE3E0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16418E4"/>
    <w:multiLevelType w:val="multilevel"/>
    <w:tmpl w:val="444682A2"/>
    <w:styleLink w:val="RTFNum2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F3752B"/>
    <w:multiLevelType w:val="multilevel"/>
    <w:tmpl w:val="79EE196E"/>
    <w:styleLink w:val="RTFNum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C671BC"/>
    <w:multiLevelType w:val="multilevel"/>
    <w:tmpl w:val="F3209B96"/>
    <w:styleLink w:val="RTFNum3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5E43BDC"/>
    <w:multiLevelType w:val="multilevel"/>
    <w:tmpl w:val="481A7030"/>
    <w:styleLink w:val="RTFNum3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97C0C19"/>
    <w:multiLevelType w:val="multilevel"/>
    <w:tmpl w:val="B59E11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A1464F7"/>
    <w:multiLevelType w:val="multilevel"/>
    <w:tmpl w:val="31FC21AA"/>
    <w:styleLink w:val="RTF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0AD53497"/>
    <w:multiLevelType w:val="multilevel"/>
    <w:tmpl w:val="6714E01E"/>
    <w:styleLink w:val="RTFNum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1F87890"/>
    <w:multiLevelType w:val="multilevel"/>
    <w:tmpl w:val="DA3A5AB2"/>
    <w:styleLink w:val="RTFNum3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6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6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6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6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6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6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6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6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474653F"/>
    <w:multiLevelType w:val="multilevel"/>
    <w:tmpl w:val="E0D259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396B6F"/>
    <w:multiLevelType w:val="multilevel"/>
    <w:tmpl w:val="B1942F6C"/>
    <w:styleLink w:val="RTFNum1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053309"/>
    <w:multiLevelType w:val="multilevel"/>
    <w:tmpl w:val="4AE24744"/>
    <w:styleLink w:val="RTFNum19"/>
    <w:lvl w:ilvl="0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1C0E0B6A"/>
    <w:multiLevelType w:val="multilevel"/>
    <w:tmpl w:val="3B36FBEA"/>
    <w:styleLink w:val="RTFNum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1C552700"/>
    <w:multiLevelType w:val="multilevel"/>
    <w:tmpl w:val="DE6A16D8"/>
    <w:styleLink w:val="RTF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25971AD"/>
    <w:multiLevelType w:val="multilevel"/>
    <w:tmpl w:val="ACCA5626"/>
    <w:styleLink w:val="RTFNum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251791E"/>
    <w:multiLevelType w:val="multilevel"/>
    <w:tmpl w:val="6FBAC16E"/>
    <w:styleLink w:val="RTFNum36"/>
    <w:lvl w:ilvl="0">
      <w:numFmt w:val="bullet"/>
      <w:lvlText w:val=""/>
      <w:lvlJc w:val="left"/>
      <w:pPr>
        <w:ind w:left="3461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3615BF3"/>
    <w:multiLevelType w:val="multilevel"/>
    <w:tmpl w:val="A0706740"/>
    <w:styleLink w:val="RTFNum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44A2CFF"/>
    <w:multiLevelType w:val="multilevel"/>
    <w:tmpl w:val="F2BA68E2"/>
    <w:styleLink w:val="RTF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37E62253"/>
    <w:multiLevelType w:val="multilevel"/>
    <w:tmpl w:val="1618DE8A"/>
    <w:styleLink w:val="RTF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38C63F21"/>
    <w:multiLevelType w:val="multilevel"/>
    <w:tmpl w:val="39E0A4DA"/>
    <w:styleLink w:val="RTFNum24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3E4235E9"/>
    <w:multiLevelType w:val="multilevel"/>
    <w:tmpl w:val="ECEE2186"/>
    <w:styleLink w:val="RTFNum40"/>
    <w:lvl w:ilvl="0">
      <w:start w:val="12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start w:val="12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2"/>
      <w:numFmt w:val="lowerLetter"/>
      <w:lvlText w:val="%3."/>
      <w:lvlJc w:val="left"/>
      <w:rPr>
        <w:rFonts w:ascii="Times New Roman" w:eastAsia="Times New Roman" w:hAnsi="Times New Roman" w:cs="Times New Roman"/>
      </w:rPr>
    </w:lvl>
    <w:lvl w:ilvl="3">
      <w:start w:val="12"/>
      <w:numFmt w:val="lowerLetter"/>
      <w:lvlText w:val="%4."/>
      <w:lvlJc w:val="left"/>
      <w:rPr>
        <w:rFonts w:ascii="Times New Roman" w:eastAsia="Times New Roman" w:hAnsi="Times New Roman" w:cs="Times New Roman"/>
      </w:rPr>
    </w:lvl>
    <w:lvl w:ilvl="4">
      <w:start w:val="12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2"/>
      <w:numFmt w:val="lowerLetter"/>
      <w:lvlText w:val="%6."/>
      <w:lvlJc w:val="left"/>
      <w:rPr>
        <w:rFonts w:ascii="Times New Roman" w:eastAsia="Times New Roman" w:hAnsi="Times New Roman" w:cs="Times New Roman"/>
      </w:rPr>
    </w:lvl>
    <w:lvl w:ilvl="6">
      <w:start w:val="12"/>
      <w:numFmt w:val="lowerLetter"/>
      <w:lvlText w:val="%7."/>
      <w:lvlJc w:val="left"/>
      <w:rPr>
        <w:rFonts w:ascii="Times New Roman" w:eastAsia="Times New Roman" w:hAnsi="Times New Roman" w:cs="Times New Roman"/>
      </w:rPr>
    </w:lvl>
    <w:lvl w:ilvl="7">
      <w:start w:val="12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2"/>
      <w:numFmt w:val="lowerLetter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6F67F30"/>
    <w:multiLevelType w:val="multilevel"/>
    <w:tmpl w:val="555C269A"/>
    <w:styleLink w:val="RTFNum29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5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5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5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5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5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5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5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75F5954"/>
    <w:multiLevelType w:val="multilevel"/>
    <w:tmpl w:val="54BC405E"/>
    <w:styleLink w:val="RTFNum41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91B6609"/>
    <w:multiLevelType w:val="multilevel"/>
    <w:tmpl w:val="44F26142"/>
    <w:styleLink w:val="RTFNum20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C650DA8"/>
    <w:multiLevelType w:val="multilevel"/>
    <w:tmpl w:val="2514F122"/>
    <w:styleLink w:val="RTFNum33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5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5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5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5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5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5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5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0D95977"/>
    <w:multiLevelType w:val="multilevel"/>
    <w:tmpl w:val="0BC03CF2"/>
    <w:styleLink w:val="RTFNum23"/>
    <w:lvl w:ilvl="0">
      <w:numFmt w:val="bullet"/>
      <w:lvlText w:val="-"/>
      <w:lvlJc w:val="left"/>
      <w:pPr>
        <w:ind w:left="346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51C82AB0"/>
    <w:multiLevelType w:val="multilevel"/>
    <w:tmpl w:val="C7DE061C"/>
    <w:styleLink w:val="RTFNum7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85334DC"/>
    <w:multiLevelType w:val="multilevel"/>
    <w:tmpl w:val="382AF37E"/>
    <w:styleLink w:val="RTF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8724E13"/>
    <w:multiLevelType w:val="multilevel"/>
    <w:tmpl w:val="0C767BE2"/>
    <w:styleLink w:val="RTFNum2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90C7747"/>
    <w:multiLevelType w:val="multilevel"/>
    <w:tmpl w:val="5A12EBF8"/>
    <w:styleLink w:val="RTFNum4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9CD6719"/>
    <w:multiLevelType w:val="multilevel"/>
    <w:tmpl w:val="1236F178"/>
    <w:styleLink w:val="RTF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5CD35B93"/>
    <w:multiLevelType w:val="multilevel"/>
    <w:tmpl w:val="AA46BCF2"/>
    <w:styleLink w:val="RTFNum42"/>
    <w:lvl w:ilvl="0">
      <w:start w:val="9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D5F53CF"/>
    <w:multiLevelType w:val="multilevel"/>
    <w:tmpl w:val="EDEC33C0"/>
    <w:styleLink w:val="RTFNum3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5647CF7"/>
    <w:multiLevelType w:val="multilevel"/>
    <w:tmpl w:val="AE408174"/>
    <w:styleLink w:val="RTFNum25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"/>
      <w:lvlJc w:val="left"/>
      <w:pPr>
        <w:ind w:left="3600" w:hanging="360"/>
      </w:pPr>
      <w:rPr>
        <w:rFonts w:ascii="Wingdings" w:eastAsia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8972AC0"/>
    <w:multiLevelType w:val="multilevel"/>
    <w:tmpl w:val="6EBC7FEA"/>
    <w:styleLink w:val="RTF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 w15:restartNumberingAfterBreak="0">
    <w:nsid w:val="69C45E71"/>
    <w:multiLevelType w:val="multilevel"/>
    <w:tmpl w:val="D0D4CE8C"/>
    <w:styleLink w:val="RTFNum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6C6114C1"/>
    <w:multiLevelType w:val="multilevel"/>
    <w:tmpl w:val="C8BEC850"/>
    <w:styleLink w:val="RTF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1396E3A"/>
    <w:multiLevelType w:val="multilevel"/>
    <w:tmpl w:val="ECA885B0"/>
    <w:styleLink w:val="RTFNum10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54E77C7"/>
    <w:multiLevelType w:val="multilevel"/>
    <w:tmpl w:val="CD2813CE"/>
    <w:styleLink w:val="RTFNum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8A76769"/>
    <w:multiLevelType w:val="multilevel"/>
    <w:tmpl w:val="CF38174A"/>
    <w:styleLink w:val="RTF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A044BAA"/>
    <w:multiLevelType w:val="multilevel"/>
    <w:tmpl w:val="14E05126"/>
    <w:styleLink w:val="RTFNum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AAF5C26"/>
    <w:multiLevelType w:val="multilevel"/>
    <w:tmpl w:val="BEE256C0"/>
    <w:styleLink w:val="RTFNum39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E8042B4"/>
    <w:multiLevelType w:val="multilevel"/>
    <w:tmpl w:val="88106722"/>
    <w:styleLink w:val="RTFNum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2"/>
  </w:num>
  <w:num w:numId="2">
    <w:abstractNumId w:val="0"/>
  </w:num>
  <w:num w:numId="3">
    <w:abstractNumId w:val="29"/>
  </w:num>
  <w:num w:numId="4">
    <w:abstractNumId w:val="14"/>
  </w:num>
  <w:num w:numId="5">
    <w:abstractNumId w:val="16"/>
  </w:num>
  <w:num w:numId="6">
    <w:abstractNumId w:val="26"/>
  </w:num>
  <w:num w:numId="7">
    <w:abstractNumId w:val="36"/>
  </w:num>
  <w:num w:numId="8">
    <w:abstractNumId w:val="13"/>
  </w:num>
  <w:num w:numId="9">
    <w:abstractNumId w:val="37"/>
  </w:num>
  <w:num w:numId="10">
    <w:abstractNumId w:val="10"/>
  </w:num>
  <w:num w:numId="11">
    <w:abstractNumId w:val="30"/>
  </w:num>
  <w:num w:numId="12">
    <w:abstractNumId w:val="6"/>
  </w:num>
  <w:num w:numId="13">
    <w:abstractNumId w:val="35"/>
  </w:num>
  <w:num w:numId="14">
    <w:abstractNumId w:val="17"/>
  </w:num>
  <w:num w:numId="15">
    <w:abstractNumId w:val="2"/>
  </w:num>
  <w:num w:numId="16">
    <w:abstractNumId w:val="39"/>
  </w:num>
  <w:num w:numId="17">
    <w:abstractNumId w:val="38"/>
  </w:num>
  <w:num w:numId="18">
    <w:abstractNumId w:val="11"/>
  </w:num>
  <w:num w:numId="19">
    <w:abstractNumId w:val="23"/>
  </w:num>
  <w:num w:numId="20">
    <w:abstractNumId w:val="27"/>
  </w:num>
  <w:num w:numId="21">
    <w:abstractNumId w:val="40"/>
  </w:num>
  <w:num w:numId="22">
    <w:abstractNumId w:val="25"/>
  </w:num>
  <w:num w:numId="23">
    <w:abstractNumId w:val="19"/>
  </w:num>
  <w:num w:numId="24">
    <w:abstractNumId w:val="33"/>
  </w:num>
  <w:num w:numId="25">
    <w:abstractNumId w:val="28"/>
  </w:num>
  <w:num w:numId="26">
    <w:abstractNumId w:val="1"/>
  </w:num>
  <w:num w:numId="27">
    <w:abstractNumId w:val="7"/>
  </w:num>
  <w:num w:numId="28">
    <w:abstractNumId w:val="21"/>
  </w:num>
  <w:num w:numId="29">
    <w:abstractNumId w:val="8"/>
  </w:num>
  <w:num w:numId="30">
    <w:abstractNumId w:val="32"/>
  </w:num>
  <w:num w:numId="31">
    <w:abstractNumId w:val="34"/>
  </w:num>
  <w:num w:numId="32">
    <w:abstractNumId w:val="24"/>
  </w:num>
  <w:num w:numId="33">
    <w:abstractNumId w:val="12"/>
  </w:num>
  <w:num w:numId="34">
    <w:abstractNumId w:val="3"/>
  </w:num>
  <w:num w:numId="35">
    <w:abstractNumId w:val="15"/>
  </w:num>
  <w:num w:numId="36">
    <w:abstractNumId w:val="4"/>
  </w:num>
  <w:num w:numId="37">
    <w:abstractNumId w:val="18"/>
  </w:num>
  <w:num w:numId="38">
    <w:abstractNumId w:val="41"/>
  </w:num>
  <w:num w:numId="39">
    <w:abstractNumId w:val="20"/>
  </w:num>
  <w:num w:numId="40">
    <w:abstractNumId w:val="22"/>
  </w:num>
  <w:num w:numId="41">
    <w:abstractNumId w:val="31"/>
  </w:num>
  <w:num w:numId="42">
    <w:abstractNumId w:val="9"/>
  </w:num>
  <w:num w:numId="43">
    <w:abstractNumId w:val="5"/>
  </w:num>
  <w:num w:numId="44">
    <w:abstractNumId w:val="38"/>
    <w:lvlOverride w:ilvl="0">
      <w:startOverride w:val="1"/>
    </w:lvlOverride>
  </w:num>
  <w:num w:numId="45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620D"/>
    <w:rsid w:val="000A620D"/>
    <w:rsid w:val="007764F3"/>
    <w:rsid w:val="008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24707-90BD-454C-B79C-7FD7F1F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">
    <w:name w:val="Styl"/>
    <w:pPr>
      <w:suppressAutoHyphens/>
      <w:textAlignment w:val="auto"/>
    </w:pPr>
    <w:rPr>
      <w:lang w:bidi="ar-SA"/>
    </w:rPr>
  </w:style>
  <w:style w:type="paragraph" w:styleId="Bezodstpw">
    <w:name w:val="No Spacing"/>
    <w:pPr>
      <w:suppressAutoHyphens/>
      <w:autoSpaceDE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suppressLineNumbers/>
      <w:tabs>
        <w:tab w:val="center" w:pos="4805"/>
        <w:tab w:val="right" w:pos="9610"/>
      </w:tabs>
    </w:pPr>
  </w:style>
  <w:style w:type="paragraph" w:styleId="Stopka">
    <w:name w:val="footer"/>
    <w:basedOn w:val="Standard"/>
    <w:pPr>
      <w:suppressLineNumbers/>
      <w:tabs>
        <w:tab w:val="center" w:pos="4805"/>
        <w:tab w:val="right" w:pos="9610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RTFNum210">
    <w:name w:val="RTF_Num 2 1"/>
    <w:rPr>
      <w:rFonts w:ascii="Times New Roman" w:eastAsia="Times New Roman" w:hAnsi="Times New Roman" w:cs="Times New Roman"/>
    </w:rPr>
  </w:style>
  <w:style w:type="character" w:customStyle="1" w:styleId="RTFNum310">
    <w:name w:val="RTF_Num 3 1"/>
    <w:rPr>
      <w:rFonts w:ascii="Times New Roman" w:eastAsia="Times New Roman" w:hAnsi="Times New Roman" w:cs="Times New Roman"/>
    </w:rPr>
  </w:style>
  <w:style w:type="character" w:customStyle="1" w:styleId="RTFNum320">
    <w:name w:val="RTF_Num 3 2"/>
    <w:rPr>
      <w:rFonts w:ascii="Courier New" w:eastAsia="Courier New" w:hAnsi="Courier New" w:cs="Courier New"/>
    </w:rPr>
  </w:style>
  <w:style w:type="character" w:customStyle="1" w:styleId="RTFNum330">
    <w:name w:val="RTF_Num 3 3"/>
    <w:rPr>
      <w:rFonts w:ascii="Wingdings" w:eastAsia="Wingdings" w:hAnsi="Wingdings" w:cs="Wingdings"/>
    </w:rPr>
  </w:style>
  <w:style w:type="character" w:customStyle="1" w:styleId="RTFNum340">
    <w:name w:val="RTF_Num 3 4"/>
    <w:rPr>
      <w:rFonts w:ascii="Symbol" w:eastAsia="Symbol" w:hAnsi="Symbol" w:cs="Symbol"/>
    </w:rPr>
  </w:style>
  <w:style w:type="character" w:customStyle="1" w:styleId="RTFNum350">
    <w:name w:val="RTF_Num 3 5"/>
    <w:rPr>
      <w:rFonts w:ascii="Courier New" w:eastAsia="Courier New" w:hAnsi="Courier New" w:cs="Courier New"/>
    </w:rPr>
  </w:style>
  <w:style w:type="character" w:customStyle="1" w:styleId="RTFNum360">
    <w:name w:val="RTF_Num 3 6"/>
    <w:rPr>
      <w:rFonts w:ascii="Wingdings" w:eastAsia="Wingdings" w:hAnsi="Wingdings" w:cs="Wingdings"/>
    </w:rPr>
  </w:style>
  <w:style w:type="character" w:customStyle="1" w:styleId="RTFNum370">
    <w:name w:val="RTF_Num 3 7"/>
    <w:rPr>
      <w:rFonts w:ascii="Symbol" w:eastAsia="Symbol" w:hAnsi="Symbol" w:cs="Symbol"/>
    </w:rPr>
  </w:style>
  <w:style w:type="character" w:customStyle="1" w:styleId="RTFNum380">
    <w:name w:val="RTF_Num 3 8"/>
    <w:rPr>
      <w:rFonts w:ascii="Courier New" w:eastAsia="Courier New" w:hAnsi="Courier New" w:cs="Courier New"/>
    </w:rPr>
  </w:style>
  <w:style w:type="character" w:customStyle="1" w:styleId="RTFNum390">
    <w:name w:val="RTF_Num 3 9"/>
    <w:rPr>
      <w:rFonts w:ascii="Wingdings" w:eastAsia="Wingdings" w:hAnsi="Wingdings" w:cs="Wingdings"/>
    </w:rPr>
  </w:style>
  <w:style w:type="character" w:customStyle="1" w:styleId="RTFNum410">
    <w:name w:val="RTF_Num 4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Times New Roman" w:eastAsia="Times New Roman" w:hAnsi="Times New Roman" w:cs="Times New Roman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Times New Roman" w:eastAsia="Times New Roman" w:hAnsi="Times New Roman" w:cs="Times New Roman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Times New Roman" w:eastAsia="Times New Roman" w:hAnsi="Times New Roman" w:cs="Times New Roman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ascii="Times New Roman" w:eastAsia="Times New Roman" w:hAnsi="Times New Roman" w:cs="Times New Roman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Times New Roman" w:eastAsia="Times New Roman" w:hAnsi="Times New Roman" w:cs="Times New Roman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Times New Roman" w:eastAsia="Times New Roman" w:hAnsi="Times New Roman" w:cs="Times New Roman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ascii="Wingdings" w:eastAsia="Wingdings" w:hAnsi="Wingdings" w:cs="Wingdings"/>
    </w:rPr>
  </w:style>
  <w:style w:type="character" w:customStyle="1" w:styleId="RTFNum202">
    <w:name w:val="RTF_Num 20 2"/>
    <w:rPr>
      <w:rFonts w:ascii="Courier New" w:eastAsia="Courier New" w:hAnsi="Courier New" w:cs="Courier New"/>
    </w:rPr>
  </w:style>
  <w:style w:type="character" w:customStyle="1" w:styleId="RTFNum203">
    <w:name w:val="RTF_Num 20 3"/>
    <w:rPr>
      <w:rFonts w:ascii="Wingdings" w:eastAsia="Wingdings" w:hAnsi="Wingdings" w:cs="Wingdings"/>
    </w:rPr>
  </w:style>
  <w:style w:type="character" w:customStyle="1" w:styleId="RTFNum204">
    <w:name w:val="RTF_Num 20 4"/>
    <w:rPr>
      <w:rFonts w:ascii="Symbol" w:eastAsia="Symbol" w:hAnsi="Symbol" w:cs="Symbol"/>
    </w:rPr>
  </w:style>
  <w:style w:type="character" w:customStyle="1" w:styleId="RTFNum205">
    <w:name w:val="RTF_Num 20 5"/>
    <w:rPr>
      <w:rFonts w:ascii="Courier New" w:eastAsia="Courier New" w:hAnsi="Courier New" w:cs="Courier New"/>
    </w:rPr>
  </w:style>
  <w:style w:type="character" w:customStyle="1" w:styleId="RTFNum206">
    <w:name w:val="RTF_Num 20 6"/>
    <w:rPr>
      <w:rFonts w:ascii="Wingdings" w:eastAsia="Wingdings" w:hAnsi="Wingdings" w:cs="Wingdings"/>
    </w:rPr>
  </w:style>
  <w:style w:type="character" w:customStyle="1" w:styleId="RTFNum207">
    <w:name w:val="RTF_Num 20 7"/>
    <w:rPr>
      <w:rFonts w:ascii="Symbol" w:eastAsia="Symbol" w:hAnsi="Symbol" w:cs="Symbol"/>
    </w:rPr>
  </w:style>
  <w:style w:type="character" w:customStyle="1" w:styleId="RTFNum208">
    <w:name w:val="RTF_Num 20 8"/>
    <w:rPr>
      <w:rFonts w:ascii="Courier New" w:eastAsia="Courier New" w:hAnsi="Courier New" w:cs="Courier New"/>
    </w:rPr>
  </w:style>
  <w:style w:type="character" w:customStyle="1" w:styleId="RTFNum209">
    <w:name w:val="RTF_Num 20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ascii="Wingdings" w:eastAsia="Wingdings" w:hAnsi="Wingdings" w:cs="Wingdings"/>
    </w:rPr>
  </w:style>
  <w:style w:type="character" w:customStyle="1" w:styleId="RTFNum242">
    <w:name w:val="RTF_Num 24 2"/>
    <w:rPr>
      <w:rFonts w:ascii="Courier New" w:eastAsia="Courier New" w:hAnsi="Courier New" w:cs="Courier New"/>
    </w:rPr>
  </w:style>
  <w:style w:type="character" w:customStyle="1" w:styleId="RTFNum243">
    <w:name w:val="RTF_Num 24 3"/>
    <w:rPr>
      <w:rFonts w:ascii="Wingdings" w:eastAsia="Wingdings" w:hAnsi="Wingdings" w:cs="Wingdings"/>
    </w:rPr>
  </w:style>
  <w:style w:type="character" w:customStyle="1" w:styleId="RTFNum244">
    <w:name w:val="RTF_Num 24 4"/>
    <w:rPr>
      <w:rFonts w:ascii="Symbol" w:eastAsia="Symbol" w:hAnsi="Symbol" w:cs="Symbol"/>
    </w:rPr>
  </w:style>
  <w:style w:type="character" w:customStyle="1" w:styleId="RTFNum245">
    <w:name w:val="RTF_Num 24 5"/>
    <w:rPr>
      <w:rFonts w:ascii="Times New Roman" w:eastAsia="Times New Roman" w:hAnsi="Times New Roman" w:cs="Times New Roman"/>
    </w:rPr>
  </w:style>
  <w:style w:type="character" w:customStyle="1" w:styleId="RTFNum246">
    <w:name w:val="RTF_Num 24 6"/>
    <w:rPr>
      <w:rFonts w:ascii="Wingdings" w:eastAsia="Wingdings" w:hAnsi="Wingdings" w:cs="Wingdings"/>
    </w:rPr>
  </w:style>
  <w:style w:type="character" w:customStyle="1" w:styleId="RTFNum247">
    <w:name w:val="RTF_Num 24 7"/>
    <w:rPr>
      <w:rFonts w:ascii="Symbol" w:eastAsia="Symbol" w:hAnsi="Symbol" w:cs="Symbol"/>
    </w:rPr>
  </w:style>
  <w:style w:type="character" w:customStyle="1" w:styleId="RTFNum248">
    <w:name w:val="RTF_Num 24 8"/>
    <w:rPr>
      <w:rFonts w:ascii="Courier New" w:eastAsia="Courier New" w:hAnsi="Courier New" w:cs="Courier New"/>
    </w:rPr>
  </w:style>
  <w:style w:type="character" w:customStyle="1" w:styleId="RTFNum249">
    <w:name w:val="RTF_Num 24 9"/>
    <w:rPr>
      <w:rFonts w:ascii="Wingdings" w:eastAsia="Wingdings" w:hAnsi="Wingdings" w:cs="Wingdings"/>
    </w:rPr>
  </w:style>
  <w:style w:type="character" w:customStyle="1" w:styleId="RTFNum251">
    <w:name w:val="RTF_Num 25 1"/>
    <w:rPr>
      <w:rFonts w:ascii="Wingdings" w:eastAsia="Wingdings" w:hAnsi="Wingdings" w:cs="Wingdings"/>
    </w:rPr>
  </w:style>
  <w:style w:type="character" w:customStyle="1" w:styleId="RTFNum252">
    <w:name w:val="RTF_Num 25 2"/>
    <w:rPr>
      <w:rFonts w:ascii="Courier New" w:eastAsia="Courier New" w:hAnsi="Courier New" w:cs="Courier New"/>
    </w:rPr>
  </w:style>
  <w:style w:type="character" w:customStyle="1" w:styleId="RTFNum253">
    <w:name w:val="RTF_Num 25 3"/>
    <w:rPr>
      <w:rFonts w:ascii="Wingdings" w:eastAsia="Wingdings" w:hAnsi="Wingdings" w:cs="Wingdings"/>
    </w:rPr>
  </w:style>
  <w:style w:type="character" w:customStyle="1" w:styleId="RTFNum254">
    <w:name w:val="RTF_Num 25 4"/>
    <w:rPr>
      <w:rFonts w:ascii="Symbol" w:eastAsia="Symbol" w:hAnsi="Symbol" w:cs="Symbol"/>
    </w:rPr>
  </w:style>
  <w:style w:type="character" w:customStyle="1" w:styleId="RTFNum255">
    <w:name w:val="RTF_Num 25 5"/>
    <w:rPr>
      <w:rFonts w:ascii="Wingdings" w:eastAsia="Wingdings" w:hAnsi="Wingdings" w:cs="Wingdings"/>
    </w:rPr>
  </w:style>
  <w:style w:type="character" w:customStyle="1" w:styleId="RTFNum256">
    <w:name w:val="RTF_Num 25 6"/>
    <w:rPr>
      <w:rFonts w:ascii="Wingdings" w:eastAsia="Wingdings" w:hAnsi="Wingdings" w:cs="Wingdings"/>
    </w:rPr>
  </w:style>
  <w:style w:type="character" w:customStyle="1" w:styleId="RTFNum257">
    <w:name w:val="RTF_Num 25 7"/>
    <w:rPr>
      <w:rFonts w:ascii="Symbol" w:eastAsia="Symbol" w:hAnsi="Symbol" w:cs="Symbol"/>
    </w:rPr>
  </w:style>
  <w:style w:type="character" w:customStyle="1" w:styleId="RTFNum258">
    <w:name w:val="RTF_Num 25 8"/>
    <w:rPr>
      <w:rFonts w:ascii="Courier New" w:eastAsia="Courier New" w:hAnsi="Courier New" w:cs="Courier New"/>
    </w:rPr>
  </w:style>
  <w:style w:type="character" w:customStyle="1" w:styleId="RTFNum259">
    <w:name w:val="RTF_Num 25 9"/>
    <w:rPr>
      <w:rFonts w:ascii="Wingdings" w:eastAsia="Wingdings" w:hAnsi="Wingdings" w:cs="Wingdings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321">
    <w:name w:val="RTF_Num 32 1"/>
    <w:rPr>
      <w:rFonts w:ascii="Times New Roman" w:eastAsia="Times New Roman" w:hAnsi="Times New Roman" w:cs="Times New Roman"/>
    </w:rPr>
  </w:style>
  <w:style w:type="character" w:customStyle="1" w:styleId="RTFNum322">
    <w:name w:val="RTF_Num 32 2"/>
    <w:rPr>
      <w:rFonts w:ascii="Courier New" w:eastAsia="Courier New" w:hAnsi="Courier New" w:cs="Courier New"/>
    </w:rPr>
  </w:style>
  <w:style w:type="character" w:customStyle="1" w:styleId="RTFNum323">
    <w:name w:val="RTF_Num 32 3"/>
    <w:rPr>
      <w:rFonts w:ascii="Wingdings" w:eastAsia="Wingdings" w:hAnsi="Wingdings" w:cs="Wingdings"/>
    </w:rPr>
  </w:style>
  <w:style w:type="character" w:customStyle="1" w:styleId="RTFNum324">
    <w:name w:val="RTF_Num 32 4"/>
    <w:rPr>
      <w:rFonts w:ascii="Symbol" w:eastAsia="Symbol" w:hAnsi="Symbol" w:cs="Symbol"/>
    </w:rPr>
  </w:style>
  <w:style w:type="character" w:customStyle="1" w:styleId="RTFNum325">
    <w:name w:val="RTF_Num 32 5"/>
    <w:rPr>
      <w:rFonts w:ascii="Courier New" w:eastAsia="Courier New" w:hAnsi="Courier New" w:cs="Courier New"/>
    </w:rPr>
  </w:style>
  <w:style w:type="character" w:customStyle="1" w:styleId="RTFNum326">
    <w:name w:val="RTF_Num 32 6"/>
    <w:rPr>
      <w:rFonts w:ascii="Wingdings" w:eastAsia="Wingdings" w:hAnsi="Wingdings" w:cs="Wingdings"/>
    </w:rPr>
  </w:style>
  <w:style w:type="character" w:customStyle="1" w:styleId="RTFNum327">
    <w:name w:val="RTF_Num 32 7"/>
    <w:rPr>
      <w:rFonts w:ascii="Symbol" w:eastAsia="Symbol" w:hAnsi="Symbol" w:cs="Symbol"/>
    </w:rPr>
  </w:style>
  <w:style w:type="character" w:customStyle="1" w:styleId="RTFNum328">
    <w:name w:val="RTF_Num 32 8"/>
    <w:rPr>
      <w:rFonts w:ascii="Courier New" w:eastAsia="Courier New" w:hAnsi="Courier New" w:cs="Courier New"/>
    </w:rPr>
  </w:style>
  <w:style w:type="character" w:customStyle="1" w:styleId="RTFNum329">
    <w:name w:val="RTF_Num 32 9"/>
    <w:rPr>
      <w:rFonts w:ascii="Wingdings" w:eastAsia="Wingdings" w:hAnsi="Wingdings" w:cs="Wingdings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361">
    <w:name w:val="RTF_Num 36 1"/>
    <w:rPr>
      <w:rFonts w:ascii="Wingdings" w:eastAsia="Wingdings" w:hAnsi="Wingdings" w:cs="Wingdings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Times New Roman" w:eastAsia="Times New Roman" w:hAnsi="Times New Roman" w:cs="Times New Roman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Times New Roman" w:eastAsia="Times New Roman" w:hAnsi="Times New Roman" w:cs="Times New Roman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ascii="Times New Roman" w:eastAsia="Times New Roman" w:hAnsi="Times New Roman" w:cs="Times New Roman"/>
    </w:rPr>
  </w:style>
  <w:style w:type="character" w:customStyle="1" w:styleId="RTFNum382">
    <w:name w:val="RTF_Num 38 2"/>
    <w:rPr>
      <w:rFonts w:ascii="Courier New" w:eastAsia="Courier New" w:hAnsi="Courier New" w:cs="Courier New"/>
    </w:rPr>
  </w:style>
  <w:style w:type="character" w:customStyle="1" w:styleId="RTFNum383">
    <w:name w:val="RTF_Num 38 3"/>
    <w:rPr>
      <w:rFonts w:ascii="Wingdings" w:eastAsia="Wingdings" w:hAnsi="Wingdings" w:cs="Wingdings"/>
    </w:rPr>
  </w:style>
  <w:style w:type="character" w:customStyle="1" w:styleId="RTFNum384">
    <w:name w:val="RTF_Num 38 4"/>
    <w:rPr>
      <w:rFonts w:ascii="Symbol" w:eastAsia="Symbol" w:hAnsi="Symbol" w:cs="Symbol"/>
    </w:rPr>
  </w:style>
  <w:style w:type="character" w:customStyle="1" w:styleId="RTFNum385">
    <w:name w:val="RTF_Num 38 5"/>
    <w:rPr>
      <w:rFonts w:ascii="Courier New" w:eastAsia="Courier New" w:hAnsi="Courier New" w:cs="Courier New"/>
    </w:rPr>
  </w:style>
  <w:style w:type="character" w:customStyle="1" w:styleId="RTFNum386">
    <w:name w:val="RTF_Num 38 6"/>
    <w:rPr>
      <w:rFonts w:ascii="Wingdings" w:eastAsia="Wingdings" w:hAnsi="Wingdings" w:cs="Wingdings"/>
    </w:rPr>
  </w:style>
  <w:style w:type="character" w:customStyle="1" w:styleId="RTFNum387">
    <w:name w:val="RTF_Num 38 7"/>
    <w:rPr>
      <w:rFonts w:ascii="Symbol" w:eastAsia="Symbol" w:hAnsi="Symbol" w:cs="Symbol"/>
    </w:rPr>
  </w:style>
  <w:style w:type="character" w:customStyle="1" w:styleId="RTFNum388">
    <w:name w:val="RTF_Num 38 8"/>
    <w:rPr>
      <w:rFonts w:ascii="Courier New" w:eastAsia="Courier New" w:hAnsi="Courier New" w:cs="Courier New"/>
    </w:rPr>
  </w:style>
  <w:style w:type="character" w:customStyle="1" w:styleId="RTFNum389">
    <w:name w:val="RTF_Num 38 9"/>
    <w:rPr>
      <w:rFonts w:ascii="Wingdings" w:eastAsia="Wingdings" w:hAnsi="Wingdings" w:cs="Wingdings"/>
    </w:rPr>
  </w:style>
  <w:style w:type="character" w:customStyle="1" w:styleId="RTFNum391">
    <w:name w:val="RTF_Num 39 1"/>
    <w:rPr>
      <w:rFonts w:ascii="Times New Roman" w:eastAsia="Times New Roman" w:hAnsi="Times New Roman" w:cs="Times New Roman"/>
    </w:rPr>
  </w:style>
  <w:style w:type="character" w:customStyle="1" w:styleId="RTFNum401">
    <w:name w:val="RTF_Num 40 1"/>
    <w:rPr>
      <w:rFonts w:ascii="Times New Roman" w:eastAsia="Times New Roman" w:hAnsi="Times New Roman" w:cs="Times New Roman"/>
    </w:rPr>
  </w:style>
  <w:style w:type="character" w:customStyle="1" w:styleId="NagwekZnak">
    <w:name w:val="Nag³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pPr>
      <w:widowControl/>
      <w:suppressAutoHyphens w:val="0"/>
      <w:autoSpaceDE/>
      <w:spacing w:before="100" w:after="100"/>
      <w:textAlignment w:val="auto"/>
    </w:pPr>
    <w:rPr>
      <w:kern w:val="0"/>
      <w:lang w:bidi="ar-SA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numbering" w:customStyle="1" w:styleId="RTFNum19">
    <w:name w:val="RTF_Num 19"/>
    <w:basedOn w:val="Bezlisty"/>
    <w:pPr>
      <w:numPr>
        <w:numId w:val="18"/>
      </w:numPr>
    </w:pPr>
  </w:style>
  <w:style w:type="numbering" w:customStyle="1" w:styleId="RTFNum20">
    <w:name w:val="RTF_Num 20"/>
    <w:basedOn w:val="Bezlisty"/>
    <w:pPr>
      <w:numPr>
        <w:numId w:val="19"/>
      </w:numPr>
    </w:pPr>
  </w:style>
  <w:style w:type="numbering" w:customStyle="1" w:styleId="RTFNum21">
    <w:name w:val="RTF_Num 21"/>
    <w:basedOn w:val="Bezlisty"/>
    <w:pPr>
      <w:numPr>
        <w:numId w:val="20"/>
      </w:numPr>
    </w:pPr>
  </w:style>
  <w:style w:type="numbering" w:customStyle="1" w:styleId="RTFNum22">
    <w:name w:val="RTF_Num 22"/>
    <w:basedOn w:val="Bezlisty"/>
    <w:pPr>
      <w:numPr>
        <w:numId w:val="21"/>
      </w:numPr>
    </w:pPr>
  </w:style>
  <w:style w:type="numbering" w:customStyle="1" w:styleId="RTFNum23">
    <w:name w:val="RTF_Num 23"/>
    <w:basedOn w:val="Bezlisty"/>
    <w:pPr>
      <w:numPr>
        <w:numId w:val="22"/>
      </w:numPr>
    </w:pPr>
  </w:style>
  <w:style w:type="numbering" w:customStyle="1" w:styleId="RTFNum24">
    <w:name w:val="RTF_Num 24"/>
    <w:basedOn w:val="Bezlisty"/>
    <w:pPr>
      <w:numPr>
        <w:numId w:val="23"/>
      </w:numPr>
    </w:pPr>
  </w:style>
  <w:style w:type="numbering" w:customStyle="1" w:styleId="RTFNum25">
    <w:name w:val="RTF_Num 25"/>
    <w:basedOn w:val="Bezlisty"/>
    <w:pPr>
      <w:numPr>
        <w:numId w:val="24"/>
      </w:numPr>
    </w:pPr>
  </w:style>
  <w:style w:type="numbering" w:customStyle="1" w:styleId="RTFNum26">
    <w:name w:val="RTF_Num 26"/>
    <w:basedOn w:val="Bezlisty"/>
    <w:pPr>
      <w:numPr>
        <w:numId w:val="25"/>
      </w:numPr>
    </w:pPr>
  </w:style>
  <w:style w:type="numbering" w:customStyle="1" w:styleId="RTFNum27">
    <w:name w:val="RTF_Num 27"/>
    <w:basedOn w:val="Bezlisty"/>
    <w:pPr>
      <w:numPr>
        <w:numId w:val="26"/>
      </w:numPr>
    </w:pPr>
  </w:style>
  <w:style w:type="numbering" w:customStyle="1" w:styleId="RTFNum28">
    <w:name w:val="RTF_Num 28"/>
    <w:basedOn w:val="Bezlisty"/>
    <w:pPr>
      <w:numPr>
        <w:numId w:val="27"/>
      </w:numPr>
    </w:pPr>
  </w:style>
  <w:style w:type="numbering" w:customStyle="1" w:styleId="RTFNum29">
    <w:name w:val="RTF_Num 29"/>
    <w:basedOn w:val="Bezlisty"/>
    <w:pPr>
      <w:numPr>
        <w:numId w:val="28"/>
      </w:numPr>
    </w:pPr>
  </w:style>
  <w:style w:type="numbering" w:customStyle="1" w:styleId="RTFNum30">
    <w:name w:val="RTF_Num 30"/>
    <w:basedOn w:val="Bezlisty"/>
    <w:pPr>
      <w:numPr>
        <w:numId w:val="29"/>
      </w:numPr>
    </w:pPr>
  </w:style>
  <w:style w:type="numbering" w:customStyle="1" w:styleId="RTFNum31">
    <w:name w:val="RTF_Num 31"/>
    <w:basedOn w:val="Bezlisty"/>
    <w:pPr>
      <w:numPr>
        <w:numId w:val="30"/>
      </w:numPr>
    </w:pPr>
  </w:style>
  <w:style w:type="numbering" w:customStyle="1" w:styleId="RTFNum32">
    <w:name w:val="RTF_Num 32"/>
    <w:basedOn w:val="Bezlisty"/>
    <w:pPr>
      <w:numPr>
        <w:numId w:val="31"/>
      </w:numPr>
    </w:pPr>
  </w:style>
  <w:style w:type="numbering" w:customStyle="1" w:styleId="RTFNum33">
    <w:name w:val="RTF_Num 33"/>
    <w:basedOn w:val="Bezlisty"/>
    <w:pPr>
      <w:numPr>
        <w:numId w:val="32"/>
      </w:numPr>
    </w:pPr>
  </w:style>
  <w:style w:type="numbering" w:customStyle="1" w:styleId="RTFNum34">
    <w:name w:val="RTF_Num 34"/>
    <w:basedOn w:val="Bezlisty"/>
    <w:pPr>
      <w:numPr>
        <w:numId w:val="33"/>
      </w:numPr>
    </w:pPr>
  </w:style>
  <w:style w:type="numbering" w:customStyle="1" w:styleId="RTFNum35">
    <w:name w:val="RTF_Num 35"/>
    <w:basedOn w:val="Bezlisty"/>
    <w:pPr>
      <w:numPr>
        <w:numId w:val="34"/>
      </w:numPr>
    </w:pPr>
  </w:style>
  <w:style w:type="numbering" w:customStyle="1" w:styleId="RTFNum36">
    <w:name w:val="RTF_Num 36"/>
    <w:basedOn w:val="Bezlisty"/>
    <w:pPr>
      <w:numPr>
        <w:numId w:val="35"/>
      </w:numPr>
    </w:pPr>
  </w:style>
  <w:style w:type="numbering" w:customStyle="1" w:styleId="RTFNum37">
    <w:name w:val="RTF_Num 37"/>
    <w:basedOn w:val="Bezlisty"/>
    <w:pPr>
      <w:numPr>
        <w:numId w:val="36"/>
      </w:numPr>
    </w:pPr>
  </w:style>
  <w:style w:type="numbering" w:customStyle="1" w:styleId="RTFNum38">
    <w:name w:val="RTF_Num 38"/>
    <w:basedOn w:val="Bezlisty"/>
    <w:pPr>
      <w:numPr>
        <w:numId w:val="37"/>
      </w:numPr>
    </w:pPr>
  </w:style>
  <w:style w:type="numbering" w:customStyle="1" w:styleId="RTFNum39">
    <w:name w:val="RTF_Num 39"/>
    <w:basedOn w:val="Bezlisty"/>
    <w:pPr>
      <w:numPr>
        <w:numId w:val="38"/>
      </w:numPr>
    </w:pPr>
  </w:style>
  <w:style w:type="numbering" w:customStyle="1" w:styleId="RTFNum40">
    <w:name w:val="RTF_Num 40"/>
    <w:basedOn w:val="Bezlisty"/>
    <w:pPr>
      <w:numPr>
        <w:numId w:val="39"/>
      </w:numPr>
    </w:pPr>
  </w:style>
  <w:style w:type="numbering" w:customStyle="1" w:styleId="RTFNum41">
    <w:name w:val="RTF_Num 41"/>
    <w:basedOn w:val="Bezlisty"/>
    <w:pPr>
      <w:numPr>
        <w:numId w:val="40"/>
      </w:numPr>
    </w:pPr>
  </w:style>
  <w:style w:type="numbering" w:customStyle="1" w:styleId="RTFNum42">
    <w:name w:val="RTF_Num 42"/>
    <w:basedOn w:val="Bezlisty"/>
    <w:pPr>
      <w:numPr>
        <w:numId w:val="41"/>
      </w:numPr>
    </w:pPr>
  </w:style>
  <w:style w:type="numbering" w:customStyle="1" w:styleId="WWNum1">
    <w:name w:val="WWNum1"/>
    <w:basedOn w:val="Bezlisty"/>
    <w:pPr>
      <w:numPr>
        <w:numId w:val="42"/>
      </w:numPr>
    </w:pPr>
  </w:style>
  <w:style w:type="numbering" w:customStyle="1" w:styleId="WWNum2">
    <w:name w:val="WWNum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3550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Bystrzyca stara</dc:creator>
  <cp:lastModifiedBy>policja</cp:lastModifiedBy>
  <cp:revision>2</cp:revision>
  <cp:lastPrinted>2016-01-12T11:10:00Z</cp:lastPrinted>
  <dcterms:created xsi:type="dcterms:W3CDTF">2016-01-15T12:35:00Z</dcterms:created>
  <dcterms:modified xsi:type="dcterms:W3CDTF">2016-01-15T12:35:00Z</dcterms:modified>
</cp:coreProperties>
</file>