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992" w:rsidRPr="00893D65" w:rsidRDefault="0014146F" w:rsidP="00CB2992">
      <w:r>
        <w:t>Z</w:t>
      </w:r>
      <w:r w:rsidR="00D37B1A">
        <w:t>P/1</w:t>
      </w:r>
      <w:bookmarkStart w:id="0" w:name="_GoBack"/>
      <w:bookmarkEnd w:id="0"/>
      <w:r w:rsidR="00CB2992" w:rsidRPr="00893D65">
        <w:t>/201</w:t>
      </w:r>
      <w:r w:rsidR="004C363E" w:rsidRPr="00893D65">
        <w:t>8</w:t>
      </w:r>
      <w:r w:rsidR="00CB2992" w:rsidRPr="00893D65">
        <w:tab/>
      </w:r>
      <w:r w:rsidR="00CB2992" w:rsidRPr="00893D65">
        <w:tab/>
      </w:r>
    </w:p>
    <w:p w:rsidR="00CB2992" w:rsidRPr="00893D65" w:rsidRDefault="00CB2992" w:rsidP="00CB2992">
      <w:pPr>
        <w:spacing w:line="240" w:lineRule="auto"/>
        <w:jc w:val="center"/>
      </w:pPr>
      <w:r w:rsidRPr="00893D65">
        <w:t>SPECYFIKACJA ISTOTNYCH WARUNKÓW ZAMÓWIENIA                                                                                   z wynagrodzeniem ryczałtowym</w:t>
      </w:r>
    </w:p>
    <w:p w:rsidR="00CB2992" w:rsidRPr="00893D65" w:rsidRDefault="00CB2992" w:rsidP="00CB2992">
      <w:pPr>
        <w:spacing w:line="240" w:lineRule="auto"/>
        <w:jc w:val="both"/>
      </w:pPr>
      <w:r w:rsidRPr="00893D65">
        <w:t>Postępowanie prowadzone zgodnie z ustawą Prawo zamówień publicznych z dnia 29 stycznia 2004 r. (Dz. i. z 2015 r. poz. 2164 z późniejszymi zmianami) – procedura poniżej progów unijnych.</w:t>
      </w:r>
    </w:p>
    <w:p w:rsidR="00CB2992" w:rsidRPr="00893D65" w:rsidRDefault="00CB2992" w:rsidP="00CB2992">
      <w:pPr>
        <w:spacing w:line="240" w:lineRule="auto"/>
        <w:jc w:val="both"/>
      </w:pPr>
      <w:r w:rsidRPr="00893D65">
        <w:t>Postępowanie o udzielenie zamówienia prowadzi się w języku polskim i zamawiający nie wyraża zgody na złożenie Oświadczeń, oferty oraz innych dokumentów w języku obcym.</w:t>
      </w:r>
    </w:p>
    <w:p w:rsidR="00CB2992" w:rsidRPr="00893D65" w:rsidRDefault="00CB2992" w:rsidP="00CB2992">
      <w:pPr>
        <w:spacing w:line="240" w:lineRule="auto"/>
        <w:jc w:val="both"/>
      </w:pPr>
      <w:r w:rsidRPr="00893D65">
        <w:t>Nazwa nadana zamówieniu:</w:t>
      </w:r>
    </w:p>
    <w:p w:rsidR="00CB2992" w:rsidRPr="00893D65" w:rsidRDefault="00CB2992" w:rsidP="00CB2992">
      <w:pPr>
        <w:pStyle w:val="NormalnyWeb"/>
        <w:jc w:val="center"/>
        <w:rPr>
          <w:rFonts w:asciiTheme="minorHAnsi" w:hAnsiTheme="minorHAnsi"/>
          <w:b/>
          <w:sz w:val="22"/>
          <w:szCs w:val="22"/>
        </w:rPr>
      </w:pPr>
      <w:r w:rsidRPr="00893D65">
        <w:rPr>
          <w:rFonts w:asciiTheme="minorHAnsi" w:hAnsiTheme="minorHAnsi"/>
          <w:b/>
          <w:sz w:val="22"/>
          <w:szCs w:val="22"/>
        </w:rPr>
        <w:t>"Remont i przebudowa Kina Zbyszek.                                                                                                           Etap II</w:t>
      </w:r>
      <w:r w:rsidR="004C363E" w:rsidRPr="00893D65">
        <w:rPr>
          <w:rFonts w:asciiTheme="minorHAnsi" w:hAnsiTheme="minorHAnsi"/>
          <w:b/>
          <w:sz w:val="22"/>
          <w:szCs w:val="22"/>
        </w:rPr>
        <w:t>I</w:t>
      </w:r>
      <w:r w:rsidRPr="00893D65">
        <w:rPr>
          <w:rFonts w:asciiTheme="minorHAnsi" w:hAnsiTheme="minorHAnsi"/>
          <w:b/>
          <w:sz w:val="22"/>
          <w:szCs w:val="22"/>
        </w:rPr>
        <w:t xml:space="preserve"> - remont kapitalny </w:t>
      </w:r>
      <w:r w:rsidR="004C363E" w:rsidRPr="00893D65">
        <w:rPr>
          <w:rFonts w:asciiTheme="minorHAnsi" w:hAnsiTheme="minorHAnsi"/>
          <w:b/>
          <w:sz w:val="22"/>
          <w:szCs w:val="22"/>
        </w:rPr>
        <w:t>pozostałej części dachu</w:t>
      </w:r>
      <w:r w:rsidRPr="00893D65">
        <w:rPr>
          <w:rFonts w:asciiTheme="minorHAnsi" w:hAnsiTheme="minorHAnsi"/>
          <w:b/>
          <w:sz w:val="22"/>
          <w:szCs w:val="22"/>
        </w:rPr>
        <w:t>”</w:t>
      </w:r>
    </w:p>
    <w:p w:rsidR="00CB2992" w:rsidRPr="00893D65" w:rsidRDefault="00CB2992" w:rsidP="00CB2992">
      <w:pPr>
        <w:pStyle w:val="NormalnyWeb"/>
        <w:jc w:val="both"/>
        <w:rPr>
          <w:rFonts w:asciiTheme="minorHAnsi" w:hAnsiTheme="minorHAnsi"/>
          <w:b/>
          <w:sz w:val="22"/>
          <w:szCs w:val="22"/>
        </w:rPr>
      </w:pPr>
      <w:r w:rsidRPr="00893D65">
        <w:rPr>
          <w:rFonts w:asciiTheme="minorHAnsi" w:hAnsiTheme="minorHAnsi"/>
          <w:b/>
          <w:sz w:val="22"/>
          <w:szCs w:val="22"/>
        </w:rPr>
        <w:t>1. Zamawiający:</w:t>
      </w:r>
    </w:p>
    <w:p w:rsidR="00CB2992" w:rsidRPr="00893D65" w:rsidRDefault="00CB2992" w:rsidP="00CB2992">
      <w:pPr>
        <w:pStyle w:val="NormalnyWeb"/>
        <w:ind w:left="284"/>
        <w:jc w:val="both"/>
        <w:rPr>
          <w:rFonts w:asciiTheme="minorHAnsi" w:hAnsiTheme="minorHAnsi"/>
          <w:sz w:val="22"/>
          <w:szCs w:val="22"/>
        </w:rPr>
      </w:pPr>
      <w:r w:rsidRPr="00893D65">
        <w:rPr>
          <w:rFonts w:asciiTheme="minorHAnsi" w:hAnsiTheme="minorHAnsi"/>
          <w:sz w:val="22"/>
          <w:szCs w:val="22"/>
        </w:rPr>
        <w:t>Dzierżoniowski Ośrodek Kultury, ul. Świdnicka 23, 58-200 Dzierżoniów, NIP: 882 000 31 48, tel. 74 64 64 660, faks: 74 831 44 64, e-mail: dok@dok.pl, adres strony internetowej: http//:www.e-bip.org.pl/dok</w:t>
      </w:r>
    </w:p>
    <w:p w:rsidR="00CB2992" w:rsidRPr="00893D65" w:rsidRDefault="00CB2992" w:rsidP="00CB2992">
      <w:pPr>
        <w:pStyle w:val="NormalnyWeb"/>
        <w:jc w:val="both"/>
        <w:rPr>
          <w:rFonts w:asciiTheme="minorHAnsi" w:hAnsiTheme="minorHAnsi"/>
          <w:b/>
          <w:sz w:val="22"/>
          <w:szCs w:val="22"/>
        </w:rPr>
      </w:pPr>
      <w:r w:rsidRPr="00893D65">
        <w:rPr>
          <w:rFonts w:asciiTheme="minorHAnsi" w:hAnsiTheme="minorHAnsi"/>
          <w:b/>
          <w:sz w:val="22"/>
          <w:szCs w:val="22"/>
        </w:rPr>
        <w:t>2. Postępowanie prowadzone jest w trybie przetargu nieograniczonego.</w:t>
      </w:r>
    </w:p>
    <w:p w:rsidR="00CB2992" w:rsidRPr="00893D65" w:rsidRDefault="00CB2992" w:rsidP="00CB2992">
      <w:pPr>
        <w:pStyle w:val="NormalnyWeb"/>
        <w:jc w:val="both"/>
        <w:rPr>
          <w:rFonts w:asciiTheme="minorHAnsi" w:hAnsiTheme="minorHAnsi"/>
          <w:b/>
          <w:sz w:val="22"/>
          <w:szCs w:val="22"/>
        </w:rPr>
      </w:pPr>
      <w:r w:rsidRPr="00893D65">
        <w:rPr>
          <w:rFonts w:asciiTheme="minorHAnsi" w:hAnsiTheme="minorHAnsi"/>
          <w:b/>
          <w:sz w:val="22"/>
          <w:szCs w:val="22"/>
        </w:rPr>
        <w:t>3. Opis przedmiotu zamówienia.</w:t>
      </w:r>
    </w:p>
    <w:p w:rsidR="00E41179" w:rsidRPr="00893D65" w:rsidRDefault="00CB2992" w:rsidP="00A63CAE">
      <w:pPr>
        <w:pStyle w:val="NormalnyWeb"/>
        <w:jc w:val="both"/>
      </w:pPr>
      <w:r w:rsidRPr="00893D65">
        <w:rPr>
          <w:rFonts w:asciiTheme="minorHAnsi" w:hAnsiTheme="minorHAnsi"/>
          <w:sz w:val="22"/>
          <w:szCs w:val="22"/>
        </w:rPr>
        <w:t xml:space="preserve">3.1. </w:t>
      </w:r>
      <w:r w:rsidR="00E41179" w:rsidRPr="00893D65">
        <w:t>Zadanie polega na demontażu istniejącego pokrycia dachów, przygotowaniu powierzchni dachu, wykonania nowego ocieplenia (wełną mineralną mocowaną mechanicznie) i pokrycia dachu papą termozgrzewalną. Łączna powierzchnia dachu do remontu i ocieplenia 561,4 m</w:t>
      </w:r>
      <w:r w:rsidR="00E41179" w:rsidRPr="00893D65">
        <w:rPr>
          <w:vertAlign w:val="superscript"/>
        </w:rPr>
        <w:t>2</w:t>
      </w:r>
      <w:r w:rsidR="00E41179" w:rsidRPr="00893D65">
        <w:t>.  Należy ponadto wykonać nowe obróbki blacharskie</w:t>
      </w:r>
      <w:r w:rsidR="006E3D04" w:rsidRPr="00893D65">
        <w:t>, rynny i rury spustowe</w:t>
      </w:r>
      <w:r w:rsidR="00E41179" w:rsidRPr="00893D65">
        <w:t xml:space="preserve"> zgadnie z projektem.   Zadanie obejmuje również: montaż  klap dymowych (łącznie  5 szt.) oraz wymianę i uzupełnienie instalacji odgromowej. Zadanie zakończyć należy przygotowaniem odpowiedniej dokumentacji odbiorowej.</w:t>
      </w:r>
    </w:p>
    <w:p w:rsidR="00E83024" w:rsidRPr="00893D65" w:rsidRDefault="00CB2992" w:rsidP="00E83024">
      <w:pPr>
        <w:pStyle w:val="NormalnyWeb"/>
        <w:spacing w:before="240" w:beforeAutospacing="0" w:after="0" w:afterAutospacing="0"/>
        <w:jc w:val="both"/>
        <w:rPr>
          <w:rFonts w:asciiTheme="minorHAnsi" w:hAnsiTheme="minorHAnsi"/>
          <w:sz w:val="22"/>
          <w:szCs w:val="22"/>
        </w:rPr>
      </w:pPr>
      <w:r w:rsidRPr="00893D65">
        <w:rPr>
          <w:rFonts w:asciiTheme="minorHAnsi" w:hAnsiTheme="minorHAnsi"/>
          <w:sz w:val="22"/>
          <w:szCs w:val="22"/>
        </w:rPr>
        <w:t xml:space="preserve">3.2. Szczegółowy opis przedmiotu zamówienia </w:t>
      </w:r>
      <w:r w:rsidR="00E83024" w:rsidRPr="00893D65">
        <w:rPr>
          <w:rFonts w:asciiTheme="minorHAnsi" w:hAnsiTheme="minorHAnsi"/>
          <w:sz w:val="22"/>
          <w:szCs w:val="22"/>
        </w:rPr>
        <w:t>zawiera dokumentacja:</w:t>
      </w:r>
    </w:p>
    <w:p w:rsidR="00E83024" w:rsidRPr="00893D65" w:rsidRDefault="00E83024" w:rsidP="00E83024">
      <w:pPr>
        <w:pStyle w:val="Akapitzlist"/>
        <w:spacing w:before="240" w:after="0"/>
        <w:ind w:left="0"/>
      </w:pPr>
      <w:r w:rsidRPr="00893D65">
        <w:t xml:space="preserve">- </w:t>
      </w:r>
      <w:r w:rsidR="00CB2992" w:rsidRPr="00893D65">
        <w:t>Projek</w:t>
      </w:r>
      <w:r w:rsidRPr="00893D65">
        <w:t>t</w:t>
      </w:r>
      <w:r w:rsidR="00CB2992" w:rsidRPr="00893D65">
        <w:t xml:space="preserve"> budowlan</w:t>
      </w:r>
      <w:r w:rsidR="00E41179" w:rsidRPr="00893D65">
        <w:t>y</w:t>
      </w:r>
      <w:r w:rsidR="00CB2992" w:rsidRPr="00893D65">
        <w:t xml:space="preserve"> remontu i przebudowy Kina Zbyszek w Dzierżoniowie</w:t>
      </w:r>
      <w:r w:rsidR="009D06BB" w:rsidRPr="00893D65">
        <w:t xml:space="preserve"> – załącznik nr 9,</w:t>
      </w:r>
    </w:p>
    <w:p w:rsidR="00E83024" w:rsidRPr="00893D65" w:rsidRDefault="00E83024" w:rsidP="00E83024">
      <w:pPr>
        <w:pStyle w:val="Akapitzlist"/>
        <w:spacing w:after="0"/>
        <w:ind w:left="0"/>
      </w:pPr>
      <w:r w:rsidRPr="00893D65">
        <w:t>- Projekt wykonawczy</w:t>
      </w:r>
      <w:r w:rsidR="009D06BB" w:rsidRPr="00893D65">
        <w:t xml:space="preserve"> – załącznik nr 10</w:t>
      </w:r>
      <w:r w:rsidRPr="00893D65">
        <w:t>,</w:t>
      </w:r>
    </w:p>
    <w:p w:rsidR="00E83024" w:rsidRPr="00893D65" w:rsidRDefault="00E83024" w:rsidP="00E83024">
      <w:pPr>
        <w:pStyle w:val="Akapitzlist"/>
        <w:spacing w:after="0"/>
        <w:ind w:left="0"/>
      </w:pPr>
      <w:r w:rsidRPr="00893D65">
        <w:t>- Specyfikacja wykonania i odbioru robót</w:t>
      </w:r>
      <w:r w:rsidR="009D06BB" w:rsidRPr="00893D65">
        <w:t xml:space="preserve"> – załącznik nr 11</w:t>
      </w:r>
      <w:r w:rsidRPr="00893D65">
        <w:t>,</w:t>
      </w:r>
    </w:p>
    <w:p w:rsidR="00E83024" w:rsidRPr="00893D65" w:rsidRDefault="00E83024" w:rsidP="00E83024">
      <w:pPr>
        <w:pStyle w:val="Akapitzlist"/>
        <w:spacing w:after="0"/>
        <w:ind w:left="0"/>
        <w:jc w:val="both"/>
      </w:pPr>
      <w:r w:rsidRPr="00893D65">
        <w:t xml:space="preserve">- Przedmiar robót - który należy potraktować pomocniczo  </w:t>
      </w:r>
      <w:bookmarkStart w:id="1" w:name="_Hlk512234719"/>
      <w:r w:rsidRPr="00893D65">
        <w:t xml:space="preserve">do wyceny, sporządzenia oferty i </w:t>
      </w:r>
      <w:r w:rsidR="001B5178" w:rsidRPr="00893D65">
        <w:t>wykonania zamówienia</w:t>
      </w:r>
      <w:r w:rsidR="009D06BB" w:rsidRPr="00893D65">
        <w:t xml:space="preserve"> – załącznik nr 12.</w:t>
      </w:r>
    </w:p>
    <w:bookmarkEnd w:id="1"/>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3.3. Wykonawca wykona przedmiot zamówienia z materiałów własnych. Materiały użyte do robót budowlanych muszą posiadać niezbędne atesty, certyfikaty, aprobaty techniczne i muszą być dopuszczone do stosowania w budownictwie.</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 xml:space="preserve">3.4. Wykonawca zapozna się z miejscem realizacji zamówienia i </w:t>
      </w:r>
      <w:r w:rsidR="0056618A" w:rsidRPr="00893D65">
        <w:rPr>
          <w:rFonts w:asciiTheme="minorHAnsi" w:hAnsiTheme="minorHAnsi"/>
          <w:sz w:val="22"/>
          <w:szCs w:val="22"/>
        </w:rPr>
        <w:t xml:space="preserve">dokumentacją projektową </w:t>
      </w:r>
      <w:r w:rsidRPr="00893D65">
        <w:rPr>
          <w:rFonts w:asciiTheme="minorHAnsi" w:hAnsiTheme="minorHAnsi"/>
          <w:sz w:val="22"/>
          <w:szCs w:val="22"/>
        </w:rPr>
        <w:t>przed złożeniem oferty.</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3.5. Okres gwarancji: min. 36 miesięcy.</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b/>
          <w:sz w:val="22"/>
          <w:szCs w:val="22"/>
        </w:rPr>
        <w:t>4. Termin wykonania zamówienia</w:t>
      </w:r>
      <w:r w:rsidRPr="00893D65">
        <w:rPr>
          <w:rFonts w:asciiTheme="minorHAnsi" w:hAnsiTheme="minorHAnsi"/>
          <w:sz w:val="22"/>
          <w:szCs w:val="22"/>
        </w:rPr>
        <w:t>: do 3 miesięcy od dnia podpisania umowy.</w:t>
      </w:r>
    </w:p>
    <w:p w:rsidR="00CB2992" w:rsidRPr="00893D65" w:rsidRDefault="00CB2992" w:rsidP="00CB2992">
      <w:pPr>
        <w:pStyle w:val="NormalnyWeb"/>
        <w:jc w:val="both"/>
        <w:rPr>
          <w:rFonts w:asciiTheme="minorHAnsi" w:hAnsiTheme="minorHAnsi"/>
          <w:b/>
          <w:sz w:val="22"/>
          <w:szCs w:val="22"/>
        </w:rPr>
      </w:pPr>
      <w:r w:rsidRPr="00893D65">
        <w:rPr>
          <w:rFonts w:asciiTheme="minorHAnsi" w:hAnsiTheme="minorHAnsi"/>
          <w:b/>
          <w:sz w:val="22"/>
          <w:szCs w:val="22"/>
        </w:rPr>
        <w:lastRenderedPageBreak/>
        <w:t>5. Warunki udziału w postępowaniu i podstawy wykluczenia</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 xml:space="preserve">5.1. Niepodleganie wykluczeniu z postępowania na podstawie art. 24 ust. 1 ustawy Prawo zamówień publicznych wykonawcy, wspólników konsorcjum oraz innych podmiotów, na których zasoby powołuje się wykonawca w celu spełnienia warunków udziału w postępowaniu </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 xml:space="preserve">5.2. Posiadanie doświadczenia niezbędnego do wykonania przedmiotu zamówienia, </w:t>
      </w:r>
      <w:r w:rsidRPr="00893D65">
        <w:rPr>
          <w:rFonts w:asciiTheme="minorHAnsi" w:hAnsiTheme="minorHAnsi"/>
          <w:sz w:val="22"/>
          <w:szCs w:val="22"/>
        </w:rPr>
        <w:br/>
        <w:t>tj. udokumentowanie wykonania, tj. zakończenia w okresie ostatnich pięciu lat przed upływem terminu składania ofert, a jeżeli okres prowadzenia działalności jest krótszy – w tym okresie – co najmniej dwóch robót budowlanych odpowiadających swoim rodzajem przedmiotowi zamówienia (opisanemu w pkt. 3 niniejszej SIWZ), w tym co najmniej jednej dotyczącej budynku użyteczności publicznej, o wartości robót co najmniej 100 000 PLN.</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5.3. Dysponowanie osobami zdolnymi do wykonania zamówienia, które będą skierowane przez wykonawcę do realizacji zamówienia, tj. osobą, która będzie pełnić funkcję kierownika budowy, posiadającą udokumentowane doświadczenie w prowadzeniu robót budowlanych odpowiadających swoim rodzajem przedmiotowi zamówienia.</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5.4. Znajdowanie się w sytuacji finansowej umożliwiającej wykonanie przedmiotu zamówienia, tj. udokumentowanie posiadania środków finansowych lub zdolności kredytowej, w wysokości nie mniejszej niż 50 000 PLN.</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5.5.</w:t>
      </w:r>
      <w:r w:rsidR="00E41179" w:rsidRPr="00893D65">
        <w:rPr>
          <w:rFonts w:asciiTheme="minorHAnsi" w:hAnsiTheme="minorHAnsi"/>
          <w:sz w:val="22"/>
          <w:szCs w:val="22"/>
        </w:rPr>
        <w:t xml:space="preserve"> </w:t>
      </w:r>
      <w:r w:rsidRPr="00893D65">
        <w:rPr>
          <w:rFonts w:asciiTheme="minorHAnsi" w:hAnsiTheme="minorHAnsi"/>
          <w:sz w:val="22"/>
          <w:szCs w:val="22"/>
        </w:rPr>
        <w:t>Zobowiązanie wykonawcy złożone w Formularzu Ofertowym,  że w terminie do 3 dni po podpisaniu umowy (w przypadku złożenia najkorzystniejszej oferty), przedłoży zamawiającemu dokumenty potwierdzające, że jest ubezpieczony od odpowiedzialności cywilnej w zakresie prowadzonej działalności związanej z przedmiotem zamówienia:</w:t>
      </w:r>
    </w:p>
    <w:p w:rsidR="00CB2992" w:rsidRPr="00893D65" w:rsidRDefault="00CB2992" w:rsidP="00CB2992">
      <w:pPr>
        <w:pStyle w:val="NormalnyWeb"/>
        <w:numPr>
          <w:ilvl w:val="0"/>
          <w:numId w:val="7"/>
        </w:numPr>
        <w:jc w:val="both"/>
        <w:rPr>
          <w:rFonts w:asciiTheme="minorHAnsi" w:hAnsiTheme="minorHAnsi"/>
          <w:sz w:val="22"/>
          <w:szCs w:val="22"/>
        </w:rPr>
      </w:pPr>
      <w:r w:rsidRPr="00893D65">
        <w:rPr>
          <w:rFonts w:asciiTheme="minorHAnsi" w:hAnsiTheme="minorHAnsi"/>
          <w:sz w:val="22"/>
          <w:szCs w:val="22"/>
        </w:rPr>
        <w:t>w okresie realizacji przedmiotu umowy na kwotę w wysokości co najmniej 250 000 zł oraz</w:t>
      </w:r>
    </w:p>
    <w:p w:rsidR="00CB2992" w:rsidRPr="00893D65" w:rsidRDefault="00CB2992" w:rsidP="00CB2992">
      <w:pPr>
        <w:pStyle w:val="NormalnyWeb"/>
        <w:numPr>
          <w:ilvl w:val="0"/>
          <w:numId w:val="7"/>
        </w:numPr>
        <w:jc w:val="both"/>
        <w:rPr>
          <w:rFonts w:asciiTheme="minorHAnsi" w:hAnsiTheme="minorHAnsi"/>
          <w:sz w:val="22"/>
          <w:szCs w:val="22"/>
        </w:rPr>
      </w:pPr>
      <w:r w:rsidRPr="00893D65">
        <w:rPr>
          <w:rFonts w:asciiTheme="minorHAnsi" w:hAnsiTheme="minorHAnsi"/>
          <w:sz w:val="22"/>
          <w:szCs w:val="22"/>
        </w:rPr>
        <w:t>w okresie obowiązywania gwarancji i rękojmi na kwotę w wysokości co najmniej 25 000 zł.</w:t>
      </w:r>
    </w:p>
    <w:p w:rsidR="00CB2992" w:rsidRPr="00893D65" w:rsidRDefault="00CB2992" w:rsidP="00CB2992">
      <w:pPr>
        <w:pStyle w:val="NormalnyWeb"/>
        <w:jc w:val="both"/>
        <w:rPr>
          <w:rFonts w:asciiTheme="minorHAnsi" w:hAnsiTheme="minorHAnsi"/>
          <w:b/>
          <w:sz w:val="22"/>
          <w:szCs w:val="22"/>
        </w:rPr>
      </w:pPr>
      <w:r w:rsidRPr="00893D65">
        <w:rPr>
          <w:rFonts w:asciiTheme="minorHAnsi" w:hAnsiTheme="minorHAnsi"/>
          <w:b/>
          <w:sz w:val="22"/>
          <w:szCs w:val="22"/>
        </w:rPr>
        <w:t xml:space="preserve">5.a Podstawy wykluczenia, o których mowa w art. 24 ust. 5 Pzp. </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Z postępowania o udzielenie zamówienia zamawiający wykluczy wykonawcę:</w:t>
      </w:r>
    </w:p>
    <w:p w:rsidR="00CB2992" w:rsidRPr="00893D65" w:rsidRDefault="00CB2992" w:rsidP="00CB2992">
      <w:pPr>
        <w:pStyle w:val="NormalnyWeb"/>
        <w:numPr>
          <w:ilvl w:val="0"/>
          <w:numId w:val="2"/>
        </w:numPr>
        <w:jc w:val="both"/>
        <w:rPr>
          <w:rFonts w:asciiTheme="minorHAnsi" w:hAnsiTheme="minorHAnsi"/>
          <w:sz w:val="22"/>
          <w:szCs w:val="22"/>
        </w:rPr>
      </w:pPr>
      <w:r w:rsidRPr="00893D65">
        <w:rPr>
          <w:rFonts w:asciiTheme="minorHAnsi" w:hAnsiTheme="minorHAnsi"/>
          <w:sz w:val="22"/>
          <w:szCs w:val="22"/>
        </w:rPr>
        <w:t>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978,1259,1513, 1830,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I. z 2015 r. poz. 233, 978, 1166, 1259, 1844 oraz z 2016 r. poz. 615),</w:t>
      </w:r>
    </w:p>
    <w:p w:rsidR="00CB2992" w:rsidRPr="00893D65" w:rsidRDefault="00CB2992" w:rsidP="00CB2992">
      <w:pPr>
        <w:pStyle w:val="NormalnyWeb"/>
        <w:numPr>
          <w:ilvl w:val="0"/>
          <w:numId w:val="2"/>
        </w:numPr>
        <w:jc w:val="both"/>
        <w:rPr>
          <w:rFonts w:asciiTheme="minorHAnsi" w:hAnsiTheme="minorHAnsi"/>
          <w:sz w:val="22"/>
          <w:szCs w:val="22"/>
        </w:rPr>
      </w:pPr>
      <w:r w:rsidRPr="00893D65">
        <w:rPr>
          <w:rFonts w:asciiTheme="minorHAnsi" w:hAnsi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B2992" w:rsidRPr="00893D65" w:rsidRDefault="00CB2992" w:rsidP="00CB2992">
      <w:pPr>
        <w:pStyle w:val="NormalnyWeb"/>
        <w:numPr>
          <w:ilvl w:val="0"/>
          <w:numId w:val="2"/>
        </w:numPr>
        <w:jc w:val="both"/>
        <w:rPr>
          <w:rFonts w:asciiTheme="minorHAnsi" w:hAnsiTheme="minorHAnsi"/>
          <w:sz w:val="22"/>
          <w:szCs w:val="22"/>
        </w:rPr>
      </w:pPr>
      <w:r w:rsidRPr="00893D65">
        <w:rPr>
          <w:rFonts w:asciiTheme="minorHAnsi" w:hAnsiTheme="minorHAnsi"/>
          <w:sz w:val="22"/>
          <w:szCs w:val="22"/>
        </w:rPr>
        <w:t>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w:t>
      </w:r>
    </w:p>
    <w:p w:rsidR="00CB2992" w:rsidRPr="00893D65" w:rsidRDefault="00CB2992" w:rsidP="00CB2992">
      <w:pPr>
        <w:pStyle w:val="NormalnyWeb"/>
        <w:numPr>
          <w:ilvl w:val="0"/>
          <w:numId w:val="2"/>
        </w:numPr>
        <w:jc w:val="both"/>
        <w:rPr>
          <w:rFonts w:asciiTheme="minorHAnsi" w:hAnsiTheme="minorHAnsi"/>
          <w:sz w:val="22"/>
          <w:szCs w:val="22"/>
        </w:rPr>
      </w:pPr>
      <w:r w:rsidRPr="00893D65">
        <w:rPr>
          <w:rFonts w:asciiTheme="minorHAnsi" w:hAnsiTheme="minorHAnsi"/>
          <w:sz w:val="22"/>
          <w:szCs w:val="22"/>
        </w:rPr>
        <w:lastRenderedPageBreak/>
        <w:t>jeżeli wykonawca lub osoby, o których mowa w art. 24 ust. 1 pkt 14 Pzp uprawnione do reprezentowania wykonawcy pozostają w relacjach określonych w art. 17 ust. 1 pkt. 2-4 Pzp,  z:</w:t>
      </w:r>
    </w:p>
    <w:p w:rsidR="00CB2992" w:rsidRPr="00893D65" w:rsidRDefault="00CB2992" w:rsidP="00CB2992">
      <w:pPr>
        <w:pStyle w:val="NormalnyWeb"/>
        <w:numPr>
          <w:ilvl w:val="0"/>
          <w:numId w:val="3"/>
        </w:numPr>
        <w:jc w:val="both"/>
        <w:rPr>
          <w:rFonts w:asciiTheme="minorHAnsi" w:hAnsiTheme="minorHAnsi"/>
          <w:sz w:val="22"/>
          <w:szCs w:val="22"/>
        </w:rPr>
      </w:pPr>
      <w:r w:rsidRPr="00893D65">
        <w:rPr>
          <w:rFonts w:asciiTheme="minorHAnsi" w:hAnsiTheme="minorHAnsi"/>
          <w:sz w:val="22"/>
          <w:szCs w:val="22"/>
        </w:rPr>
        <w:t>zamawiającym,</w:t>
      </w:r>
    </w:p>
    <w:p w:rsidR="00CB2992" w:rsidRPr="00893D65" w:rsidRDefault="00CB2992" w:rsidP="00CB2992">
      <w:pPr>
        <w:pStyle w:val="NormalnyWeb"/>
        <w:numPr>
          <w:ilvl w:val="0"/>
          <w:numId w:val="3"/>
        </w:numPr>
        <w:jc w:val="both"/>
        <w:rPr>
          <w:rFonts w:asciiTheme="minorHAnsi" w:hAnsiTheme="minorHAnsi"/>
          <w:sz w:val="22"/>
          <w:szCs w:val="22"/>
        </w:rPr>
      </w:pPr>
      <w:r w:rsidRPr="00893D65">
        <w:rPr>
          <w:rFonts w:asciiTheme="minorHAnsi" w:hAnsiTheme="minorHAnsi"/>
          <w:sz w:val="22"/>
          <w:szCs w:val="22"/>
        </w:rPr>
        <w:t>osobami uprawnionymi do reprezentowania zamawiającego,</w:t>
      </w:r>
    </w:p>
    <w:p w:rsidR="00CB2992" w:rsidRPr="00893D65" w:rsidRDefault="00CB2992" w:rsidP="00CB2992">
      <w:pPr>
        <w:pStyle w:val="NormalnyWeb"/>
        <w:numPr>
          <w:ilvl w:val="0"/>
          <w:numId w:val="3"/>
        </w:numPr>
        <w:jc w:val="both"/>
        <w:rPr>
          <w:rFonts w:asciiTheme="minorHAnsi" w:hAnsiTheme="minorHAnsi"/>
          <w:sz w:val="22"/>
          <w:szCs w:val="22"/>
        </w:rPr>
      </w:pPr>
      <w:r w:rsidRPr="00893D65">
        <w:rPr>
          <w:rFonts w:asciiTheme="minorHAnsi" w:hAnsiTheme="minorHAnsi"/>
          <w:sz w:val="22"/>
          <w:szCs w:val="22"/>
        </w:rPr>
        <w:t>członkami komisji przetargowej,</w:t>
      </w:r>
    </w:p>
    <w:p w:rsidR="00CB2992" w:rsidRPr="00893D65" w:rsidRDefault="00CB2992" w:rsidP="00CB2992">
      <w:pPr>
        <w:pStyle w:val="NormalnyWeb"/>
        <w:numPr>
          <w:ilvl w:val="0"/>
          <w:numId w:val="3"/>
        </w:numPr>
        <w:jc w:val="both"/>
        <w:rPr>
          <w:rFonts w:asciiTheme="minorHAnsi" w:hAnsiTheme="minorHAnsi"/>
          <w:sz w:val="22"/>
          <w:szCs w:val="22"/>
        </w:rPr>
      </w:pPr>
      <w:r w:rsidRPr="00893D65">
        <w:rPr>
          <w:rFonts w:asciiTheme="minorHAnsi" w:hAnsiTheme="minorHAnsi"/>
          <w:sz w:val="22"/>
          <w:szCs w:val="22"/>
        </w:rPr>
        <w:t>osobami, które złożyły oświadczenie, o którym mowa w art. 17 ust. 2a Pzp,</w:t>
      </w:r>
    </w:p>
    <w:p w:rsidR="00CB2992" w:rsidRPr="00893D65" w:rsidRDefault="00CB2992" w:rsidP="00CB2992">
      <w:pPr>
        <w:pStyle w:val="NormalnyWeb"/>
        <w:ind w:left="708"/>
        <w:jc w:val="both"/>
        <w:rPr>
          <w:rFonts w:asciiTheme="minorHAnsi" w:hAnsiTheme="minorHAnsi"/>
          <w:sz w:val="22"/>
          <w:szCs w:val="22"/>
        </w:rPr>
      </w:pPr>
      <w:r w:rsidRPr="00893D65">
        <w:rPr>
          <w:rFonts w:asciiTheme="minorHAnsi" w:hAnsiTheme="minorHAnsi"/>
          <w:sz w:val="22"/>
          <w:szCs w:val="22"/>
        </w:rPr>
        <w:t>chyba, że jest możliwe zapewnienie bezstronności po stronie zamawiającego w inny sposób niż przez wykluczenie wykonawcy z udziału w postępowaniu.</w:t>
      </w:r>
    </w:p>
    <w:p w:rsidR="00CB2992" w:rsidRPr="00893D65" w:rsidRDefault="00CB2992" w:rsidP="00CB2992">
      <w:pPr>
        <w:pStyle w:val="NormalnyWeb"/>
        <w:jc w:val="both"/>
        <w:rPr>
          <w:rFonts w:asciiTheme="minorHAnsi" w:hAnsiTheme="minorHAnsi"/>
          <w:b/>
          <w:sz w:val="22"/>
          <w:szCs w:val="22"/>
        </w:rPr>
      </w:pPr>
      <w:r w:rsidRPr="00893D65">
        <w:rPr>
          <w:rFonts w:asciiTheme="minorHAnsi" w:hAnsiTheme="minorHAnsi"/>
          <w:b/>
          <w:sz w:val="22"/>
          <w:szCs w:val="22"/>
        </w:rPr>
        <w:t>6. Wykaz oświadczeń lub dokumentów, potwierdzających spełnienie warunków w postępowaniu oraz brak podstaw do wykluczenia.</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 xml:space="preserve">6.1. Odpis z właściwego rejestru lub centralnej ewidencji i  informacji o działalności gospodarczej, jeżeli odrębne przepisy wymagają wpisu do rejestru lub ewidencji, w celu potwierdzenia braku podstaw wykluczenia na podstawie art. 24 ust.5 pkt 1 Pzp, czyli tych, o których mowa w punkcie 5a </w:t>
      </w:r>
      <w:proofErr w:type="spellStart"/>
      <w:r w:rsidRPr="00893D65">
        <w:rPr>
          <w:rFonts w:asciiTheme="minorHAnsi" w:hAnsiTheme="minorHAnsi"/>
          <w:sz w:val="22"/>
          <w:szCs w:val="22"/>
        </w:rPr>
        <w:t>ppkt</w:t>
      </w:r>
      <w:proofErr w:type="spellEnd"/>
      <w:r w:rsidRPr="00893D65">
        <w:rPr>
          <w:rFonts w:asciiTheme="minorHAnsi" w:hAnsiTheme="minorHAnsi"/>
          <w:sz w:val="22"/>
          <w:szCs w:val="22"/>
        </w:rPr>
        <w:t xml:space="preserve"> 1 niniejszej SIWZ, wystawiony z datą nie wcześniejszą niż 30 dni przed terminem otwarcia ofert.</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6.2. Wykaz robót budowlanych, zgodny ze wzorem zamieszczonym w załączniku nr 6 do SIWZ spełniających wymagania określone w punkcie 5.2.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6.3. Wykaz osób, zgodny ze wzorem zamieszczonym w załączniku nr 7 do SIWZ,  skierowanych przez wykonawcę do realizacji zamówienia publicznego, spełniających wymagania określone w punkcie 5.3. SIWZ wraz z informacjami na temat ich kwalifikacji zawodowych, uprawnień, do świadczenia i wykształcenia niezbędnych do wykonania zamówienia publicznego, a także zakresu wykonywanych przez nie czynności oraz informacja o podstawie dysponowania tymi osobami.</w:t>
      </w:r>
    </w:p>
    <w:p w:rsidR="00CB2992" w:rsidRPr="00893D65" w:rsidRDefault="007D5725" w:rsidP="00CB2992">
      <w:pPr>
        <w:pStyle w:val="NormalnyWeb"/>
        <w:jc w:val="both"/>
        <w:rPr>
          <w:rFonts w:asciiTheme="minorHAnsi" w:hAnsiTheme="minorHAnsi"/>
          <w:sz w:val="22"/>
          <w:szCs w:val="22"/>
        </w:rPr>
      </w:pPr>
      <w:r w:rsidRPr="00893D65">
        <w:rPr>
          <w:rFonts w:asciiTheme="minorHAnsi" w:hAnsiTheme="minorHAnsi"/>
          <w:sz w:val="22"/>
          <w:szCs w:val="22"/>
        </w:rPr>
        <w:t>6.4. Informacja</w:t>
      </w:r>
      <w:r w:rsidR="00CB2992" w:rsidRPr="00893D65">
        <w:rPr>
          <w:rFonts w:asciiTheme="minorHAnsi" w:hAnsiTheme="minorHAnsi"/>
          <w:sz w:val="22"/>
          <w:szCs w:val="22"/>
        </w:rPr>
        <w:t xml:space="preserve"> banku spółdzielczej kasy oszczędnościowo-kredytowej potwierdzająca wysokość posiadanych środków finansowych lub zdolność kredytową wykonawcy, w wysokości określonej w punkcie 5.4 SIWZ wystawionej w okresie nie wcześniejszym niż 1 miesiąc przed upływem składania ofert.</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6.5.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w:t>
      </w:r>
    </w:p>
    <w:p w:rsidR="00CB2992" w:rsidRPr="00893D65" w:rsidRDefault="00CB2992" w:rsidP="00CB2992">
      <w:pPr>
        <w:pStyle w:val="NormalnyWeb"/>
        <w:numPr>
          <w:ilvl w:val="0"/>
          <w:numId w:val="4"/>
        </w:numPr>
        <w:jc w:val="both"/>
        <w:rPr>
          <w:rFonts w:asciiTheme="minorHAnsi" w:hAnsiTheme="minorHAnsi"/>
          <w:sz w:val="22"/>
          <w:szCs w:val="22"/>
        </w:rPr>
      </w:pPr>
      <w:r w:rsidRPr="00893D65">
        <w:rPr>
          <w:rFonts w:asciiTheme="minorHAnsi" w:hAnsiTheme="minorHAnsi"/>
          <w:sz w:val="22"/>
          <w:szCs w:val="22"/>
        </w:rPr>
        <w:t>zakres dostępnych wykonawcy zasobów innego podmiotu,</w:t>
      </w:r>
    </w:p>
    <w:p w:rsidR="00CB2992" w:rsidRPr="00893D65" w:rsidRDefault="00CB2992" w:rsidP="00CB2992">
      <w:pPr>
        <w:pStyle w:val="NormalnyWeb"/>
        <w:numPr>
          <w:ilvl w:val="0"/>
          <w:numId w:val="4"/>
        </w:numPr>
        <w:jc w:val="both"/>
        <w:rPr>
          <w:rFonts w:asciiTheme="minorHAnsi" w:hAnsiTheme="minorHAnsi"/>
          <w:sz w:val="22"/>
          <w:szCs w:val="22"/>
        </w:rPr>
      </w:pPr>
      <w:r w:rsidRPr="00893D65">
        <w:rPr>
          <w:rFonts w:asciiTheme="minorHAnsi" w:hAnsiTheme="minorHAnsi"/>
          <w:sz w:val="22"/>
          <w:szCs w:val="22"/>
        </w:rPr>
        <w:t>sposób wykorzystania zasobów innego podmiotu przez wykonawc</w:t>
      </w:r>
      <w:r w:rsidR="00A63CAE">
        <w:rPr>
          <w:rFonts w:asciiTheme="minorHAnsi" w:hAnsiTheme="minorHAnsi"/>
          <w:sz w:val="22"/>
          <w:szCs w:val="22"/>
        </w:rPr>
        <w:t>ę</w:t>
      </w:r>
      <w:r w:rsidRPr="00893D65">
        <w:rPr>
          <w:rFonts w:asciiTheme="minorHAnsi" w:hAnsiTheme="minorHAnsi"/>
          <w:sz w:val="22"/>
          <w:szCs w:val="22"/>
        </w:rPr>
        <w:t>, przy wykonywaniu zamówienia publicznego,</w:t>
      </w:r>
    </w:p>
    <w:p w:rsidR="00CB2992" w:rsidRPr="00893D65" w:rsidRDefault="00CB2992" w:rsidP="00CB2992">
      <w:pPr>
        <w:pStyle w:val="NormalnyWeb"/>
        <w:numPr>
          <w:ilvl w:val="0"/>
          <w:numId w:val="4"/>
        </w:numPr>
        <w:jc w:val="both"/>
        <w:rPr>
          <w:rFonts w:asciiTheme="minorHAnsi" w:hAnsiTheme="minorHAnsi"/>
          <w:sz w:val="22"/>
          <w:szCs w:val="22"/>
        </w:rPr>
      </w:pPr>
      <w:r w:rsidRPr="00893D65">
        <w:rPr>
          <w:rFonts w:asciiTheme="minorHAnsi" w:hAnsiTheme="minorHAnsi"/>
          <w:sz w:val="22"/>
          <w:szCs w:val="22"/>
        </w:rPr>
        <w:lastRenderedPageBreak/>
        <w:t>zakres i okres udziału innego podmiotu przy wykonywaniu zamówienia publicznego,</w:t>
      </w:r>
    </w:p>
    <w:p w:rsidR="00CB2992" w:rsidRPr="00893D65" w:rsidRDefault="00CB2992" w:rsidP="00BE3E8B">
      <w:pPr>
        <w:pStyle w:val="NormalnyWeb"/>
        <w:numPr>
          <w:ilvl w:val="0"/>
          <w:numId w:val="4"/>
        </w:numPr>
        <w:spacing w:before="0" w:beforeAutospacing="0" w:after="0" w:afterAutospacing="0"/>
        <w:jc w:val="both"/>
        <w:rPr>
          <w:rFonts w:asciiTheme="minorHAnsi" w:hAnsiTheme="minorHAnsi"/>
          <w:sz w:val="22"/>
          <w:szCs w:val="22"/>
        </w:rPr>
      </w:pPr>
      <w:r w:rsidRPr="00893D65">
        <w:rPr>
          <w:rFonts w:asciiTheme="minorHAnsi" w:hAnsiTheme="minorHAnsi"/>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BE3E8B" w:rsidRPr="00893D65" w:rsidRDefault="00BE3E8B" w:rsidP="00BE3E8B">
      <w:pPr>
        <w:pStyle w:val="NormalnyWeb"/>
        <w:spacing w:before="0" w:beforeAutospacing="0" w:after="0" w:afterAutospacing="0"/>
        <w:jc w:val="both"/>
        <w:rPr>
          <w:rFonts w:asciiTheme="minorHAnsi" w:hAnsiTheme="minorHAnsi"/>
          <w:sz w:val="22"/>
          <w:szCs w:val="22"/>
        </w:rPr>
      </w:pPr>
      <w:r w:rsidRPr="00893D65">
        <w:rPr>
          <w:rFonts w:asciiTheme="minorHAnsi" w:hAnsiTheme="minorHAnsi"/>
          <w:sz w:val="22"/>
          <w:szCs w:val="22"/>
        </w:rPr>
        <w:t>Wzór stanowi załącznik nr 8 do SIWZ.</w:t>
      </w:r>
    </w:p>
    <w:p w:rsidR="00CB2992" w:rsidRPr="00893D65" w:rsidRDefault="00CB2992" w:rsidP="00CB2992">
      <w:pPr>
        <w:pStyle w:val="NormalnyWeb"/>
        <w:jc w:val="both"/>
        <w:rPr>
          <w:rFonts w:asciiTheme="minorHAnsi" w:hAnsiTheme="minorHAnsi"/>
          <w:b/>
          <w:sz w:val="22"/>
          <w:szCs w:val="22"/>
        </w:rPr>
      </w:pPr>
      <w:r w:rsidRPr="00893D65">
        <w:rPr>
          <w:rFonts w:asciiTheme="minorHAnsi" w:hAnsiTheme="minorHAnsi"/>
          <w:b/>
          <w:sz w:val="22"/>
          <w:szCs w:val="22"/>
        </w:rPr>
        <w:t>6.6.</w:t>
      </w:r>
      <w:r w:rsidR="004529F3" w:rsidRPr="00893D65">
        <w:rPr>
          <w:rFonts w:asciiTheme="minorHAnsi" w:hAnsiTheme="minorHAnsi"/>
          <w:b/>
          <w:sz w:val="22"/>
          <w:szCs w:val="22"/>
        </w:rPr>
        <w:t xml:space="preserve"> </w:t>
      </w:r>
      <w:r w:rsidR="00A63CAE">
        <w:rPr>
          <w:rFonts w:asciiTheme="minorHAnsi" w:hAnsiTheme="minorHAnsi"/>
          <w:b/>
          <w:sz w:val="22"/>
          <w:szCs w:val="22"/>
        </w:rPr>
        <w:t>Inne d</w:t>
      </w:r>
      <w:r w:rsidRPr="00893D65">
        <w:rPr>
          <w:rFonts w:asciiTheme="minorHAnsi" w:hAnsiTheme="minorHAnsi"/>
          <w:b/>
          <w:sz w:val="22"/>
          <w:szCs w:val="22"/>
        </w:rPr>
        <w:t>okumenty, które wykonawcy muszą złożyć w ofercie:</w:t>
      </w:r>
    </w:p>
    <w:p w:rsidR="00CB2992" w:rsidRPr="00893D65" w:rsidRDefault="00CB2992" w:rsidP="00CB2992">
      <w:pPr>
        <w:pStyle w:val="NormalnyWeb"/>
        <w:numPr>
          <w:ilvl w:val="0"/>
          <w:numId w:val="5"/>
        </w:numPr>
        <w:jc w:val="both"/>
        <w:rPr>
          <w:rFonts w:asciiTheme="minorHAnsi" w:hAnsiTheme="minorHAnsi"/>
          <w:sz w:val="22"/>
          <w:szCs w:val="22"/>
        </w:rPr>
      </w:pPr>
      <w:r w:rsidRPr="00893D65">
        <w:rPr>
          <w:rFonts w:asciiTheme="minorHAnsi" w:hAnsiTheme="minorHAnsi"/>
          <w:sz w:val="22"/>
          <w:szCs w:val="22"/>
        </w:rPr>
        <w:t>wypełniony FORMULARZ OFRETOWY, stanowiący załącznik nr 2 do niniejszej specyfikacji. Upoważnienie osób podpisujących ofertę musi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rsidR="00CB2992" w:rsidRPr="00893D65" w:rsidRDefault="00CB2992" w:rsidP="00CB2992">
      <w:pPr>
        <w:pStyle w:val="NormalnyWeb"/>
        <w:numPr>
          <w:ilvl w:val="0"/>
          <w:numId w:val="5"/>
        </w:numPr>
        <w:jc w:val="both"/>
        <w:rPr>
          <w:rFonts w:asciiTheme="minorHAnsi" w:hAnsiTheme="minorHAnsi"/>
          <w:sz w:val="22"/>
          <w:szCs w:val="22"/>
        </w:rPr>
      </w:pPr>
      <w:r w:rsidRPr="00893D65">
        <w:rPr>
          <w:rFonts w:asciiTheme="minorHAnsi" w:hAnsiTheme="minorHAnsi"/>
          <w:sz w:val="22"/>
          <w:szCs w:val="22"/>
        </w:rPr>
        <w:t>wypełniony załącznik nr 3 do SIWZ, stanowiący oświadczenie wykonawcy dotyczące przesłanek wykluczenia z postepowania, o których mowa w punktach 5.1 oraz 5a SIWZ;</w:t>
      </w:r>
    </w:p>
    <w:p w:rsidR="00CB2992" w:rsidRPr="00893D65" w:rsidRDefault="00CB2992" w:rsidP="00CB2992">
      <w:pPr>
        <w:pStyle w:val="NormalnyWeb"/>
        <w:numPr>
          <w:ilvl w:val="0"/>
          <w:numId w:val="5"/>
        </w:numPr>
        <w:jc w:val="both"/>
        <w:rPr>
          <w:rFonts w:asciiTheme="minorHAnsi" w:hAnsiTheme="minorHAnsi"/>
          <w:sz w:val="22"/>
          <w:szCs w:val="22"/>
        </w:rPr>
      </w:pPr>
      <w:r w:rsidRPr="00893D65">
        <w:rPr>
          <w:rFonts w:asciiTheme="minorHAnsi" w:hAnsiTheme="minorHAnsi"/>
          <w:sz w:val="22"/>
          <w:szCs w:val="22"/>
        </w:rPr>
        <w:t>wypełniony załącznik nr 4 do SIWZ, stanowiący oświadczenie wykonawcy dotyczące spełniania warunków udziału w postępowaniu, o którym mowa w punktach 5.2-5.4 SIWZ;</w:t>
      </w:r>
    </w:p>
    <w:p w:rsidR="00CB2992" w:rsidRPr="00893D65" w:rsidRDefault="00CB2992" w:rsidP="00CB2992">
      <w:pPr>
        <w:pStyle w:val="NormalnyWeb"/>
        <w:numPr>
          <w:ilvl w:val="0"/>
          <w:numId w:val="5"/>
        </w:numPr>
        <w:jc w:val="both"/>
        <w:rPr>
          <w:rFonts w:asciiTheme="minorHAnsi" w:hAnsiTheme="minorHAnsi"/>
          <w:sz w:val="22"/>
          <w:szCs w:val="22"/>
        </w:rPr>
      </w:pPr>
      <w:r w:rsidRPr="00893D65">
        <w:rPr>
          <w:rFonts w:asciiTheme="minorHAnsi" w:hAnsiTheme="minorHAnsi"/>
          <w:sz w:val="22"/>
          <w:szCs w:val="22"/>
        </w:rPr>
        <w:t>dowód wpłaty wadium. Oryginał wniesionego w poręczeniach bankowych lub poręczeniach spółdzielczej kasy oszczędnościowo-kredytowej, z tym że poręczenie kasy jest zawsze poręczeniem pieniężnym, w gwarancjach bankowych, w gwarancjach ubezpieczeniowych lub w poręczeniach udzielanych przez podmioty, o których mowa w art. 6b ust. 5 pkt 2 ustawy z dnia 9.11.2000 r. o utworzeniu Polskiej Agencji Rozwoju Przedsiębiorczości (Dz. U. Nr 109, poz. 1158, z późniejszymi zmianami) – należy dołączyć w osobnej, odpowiednio oznaczonej kopercie;</w:t>
      </w:r>
    </w:p>
    <w:p w:rsidR="00CB2992" w:rsidRPr="00893D65" w:rsidRDefault="00CB2992" w:rsidP="00CB2992">
      <w:pPr>
        <w:pStyle w:val="NormalnyWeb"/>
        <w:numPr>
          <w:ilvl w:val="0"/>
          <w:numId w:val="5"/>
        </w:numPr>
        <w:jc w:val="both"/>
        <w:rPr>
          <w:rFonts w:asciiTheme="minorHAnsi" w:hAnsiTheme="minorHAnsi"/>
          <w:sz w:val="22"/>
          <w:szCs w:val="22"/>
        </w:rPr>
      </w:pPr>
      <w:r w:rsidRPr="00893D65">
        <w:rPr>
          <w:rFonts w:asciiTheme="minorHAnsi" w:hAnsiTheme="minorHAnsi"/>
          <w:sz w:val="22"/>
          <w:szCs w:val="22"/>
        </w:rPr>
        <w:t xml:space="preserve">pełnomocnictwo ustanowione do reprezentowania wykonawców ubiegających się </w:t>
      </w:r>
      <w:r w:rsidRPr="00893D65">
        <w:rPr>
          <w:rFonts w:asciiTheme="minorHAnsi" w:hAnsiTheme="minorHAnsi"/>
          <w:sz w:val="22"/>
          <w:szCs w:val="22"/>
        </w:rPr>
        <w:br/>
        <w:t>o udzielenie zamówienia publicznego. Pełnomocnictwo należy dołączyć w oryginale bądź kopii, potwierdzonej za zgodność z oryginałem notarialnie;</w:t>
      </w:r>
    </w:p>
    <w:p w:rsidR="00CB2992" w:rsidRPr="00893D65" w:rsidRDefault="00CB2992" w:rsidP="00CB2992">
      <w:pPr>
        <w:pStyle w:val="NormalnyWeb"/>
        <w:numPr>
          <w:ilvl w:val="0"/>
          <w:numId w:val="5"/>
        </w:numPr>
        <w:jc w:val="both"/>
        <w:rPr>
          <w:rFonts w:asciiTheme="minorHAnsi" w:hAnsiTheme="minorHAnsi"/>
          <w:sz w:val="22"/>
          <w:szCs w:val="22"/>
        </w:rPr>
      </w:pPr>
      <w:r w:rsidRPr="00893D65">
        <w:rPr>
          <w:rFonts w:asciiTheme="minorHAnsi" w:hAnsiTheme="minorHAnsi"/>
          <w:sz w:val="22"/>
          <w:szCs w:val="22"/>
        </w:rPr>
        <w:t>zgodnie z art.22a ust. 2 Pzp wykonawca, który będzie polegał na zdolnościach lub sytuacji finansowej innych podmiotów, musi udowodnić zamawiającemu, że realizując zamówienia, będzie dysponował niezbędnymi zasobami tych podmiotów, w szczególności przedstawiając zobowiązanie tych podmiotów do oddania mu do dyspozycji niezbędnych zasobów na potrzeby realizacji zamówienia. W związku z powyższym załącznikiem do oferty musi być zobowiązanie innego podmiotu sporządzone zgodnie ze wzorem zamieszczonym w załączniku nr 8 do SIWZ zawierające dane, o których mowa w punkcie 6.5  SIWZ;</w:t>
      </w:r>
    </w:p>
    <w:p w:rsidR="00CB2992" w:rsidRPr="00893D65" w:rsidRDefault="00CB2992" w:rsidP="002A08A5">
      <w:pPr>
        <w:pStyle w:val="NormalnyWeb"/>
        <w:numPr>
          <w:ilvl w:val="0"/>
          <w:numId w:val="5"/>
        </w:numPr>
        <w:jc w:val="both"/>
        <w:rPr>
          <w:rFonts w:asciiTheme="minorHAnsi" w:hAnsiTheme="minorHAnsi"/>
          <w:sz w:val="22"/>
          <w:szCs w:val="22"/>
        </w:rPr>
      </w:pPr>
      <w:r w:rsidRPr="00893D65">
        <w:rPr>
          <w:rFonts w:asciiTheme="minorHAnsi" w:hAnsiTheme="minorHAnsi"/>
          <w:sz w:val="22"/>
          <w:szCs w:val="22"/>
        </w:rPr>
        <w:t>wykaz podstawowych materiałów i urządzeń (produktów) wyspecyfikowanych przez zamawiającego w</w:t>
      </w:r>
      <w:r w:rsidR="002A08A5" w:rsidRPr="00893D65">
        <w:rPr>
          <w:rFonts w:asciiTheme="minorHAnsi" w:hAnsiTheme="minorHAnsi"/>
          <w:sz w:val="22"/>
          <w:szCs w:val="22"/>
        </w:rPr>
        <w:t xml:space="preserve"> załącznik</w:t>
      </w:r>
      <w:r w:rsidR="004138E0" w:rsidRPr="00893D65">
        <w:rPr>
          <w:rFonts w:asciiTheme="minorHAnsi" w:hAnsiTheme="minorHAnsi"/>
          <w:sz w:val="22"/>
          <w:szCs w:val="22"/>
        </w:rPr>
        <w:t>u nr 5 do SIWZ</w:t>
      </w:r>
      <w:r w:rsidRPr="00893D65">
        <w:rPr>
          <w:rFonts w:asciiTheme="minorHAnsi" w:hAnsiTheme="minorHAnsi"/>
          <w:sz w:val="22"/>
          <w:szCs w:val="22"/>
        </w:rPr>
        <w:t>. Wykonawcy w załączniku do oferty przetargowej muszą podać wykaz tych produktów wraz</w:t>
      </w:r>
      <w:r w:rsidR="00966952" w:rsidRPr="00893D65">
        <w:rPr>
          <w:rFonts w:asciiTheme="minorHAnsi" w:hAnsiTheme="minorHAnsi"/>
          <w:sz w:val="22"/>
          <w:szCs w:val="22"/>
        </w:rPr>
        <w:t xml:space="preserve"> z </w:t>
      </w:r>
      <w:r w:rsidRPr="00893D65">
        <w:rPr>
          <w:rFonts w:asciiTheme="minorHAnsi" w:hAnsiTheme="minorHAnsi"/>
          <w:sz w:val="22"/>
          <w:szCs w:val="22"/>
        </w:rPr>
        <w:t>ic</w:t>
      </w:r>
      <w:r w:rsidR="00966952" w:rsidRPr="00893D65">
        <w:rPr>
          <w:rFonts w:asciiTheme="minorHAnsi" w:hAnsiTheme="minorHAnsi"/>
          <w:sz w:val="22"/>
          <w:szCs w:val="22"/>
        </w:rPr>
        <w:t>h nazwami (nazwami producentów) oraz</w:t>
      </w:r>
      <w:r w:rsidRPr="00893D65">
        <w:rPr>
          <w:rFonts w:asciiTheme="minorHAnsi" w:hAnsiTheme="minorHAnsi"/>
          <w:sz w:val="22"/>
          <w:szCs w:val="22"/>
        </w:rPr>
        <w:t xml:space="preserve"> dodatkowo załączyć dokumenty potwierdzające parametry tych materiałów lub urządzeń (produktów). Wykonawca może przedstawić jeden lub kilka produktów „równoważnych” tj. spełniających wymagane para</w:t>
      </w:r>
      <w:r w:rsidR="00A63CAE">
        <w:rPr>
          <w:rFonts w:asciiTheme="minorHAnsi" w:hAnsiTheme="minorHAnsi"/>
          <w:sz w:val="22"/>
          <w:szCs w:val="22"/>
        </w:rPr>
        <w:t>metry techniczne.</w:t>
      </w:r>
    </w:p>
    <w:p w:rsidR="00CB2992" w:rsidRPr="00893D65" w:rsidRDefault="00CB2992" w:rsidP="00CB2992">
      <w:pPr>
        <w:pStyle w:val="NormalnyWeb"/>
        <w:jc w:val="both"/>
        <w:rPr>
          <w:rFonts w:asciiTheme="minorHAnsi" w:hAnsiTheme="minorHAnsi"/>
          <w:b/>
          <w:sz w:val="22"/>
          <w:szCs w:val="22"/>
        </w:rPr>
      </w:pPr>
      <w:r w:rsidRPr="00893D65">
        <w:rPr>
          <w:rFonts w:asciiTheme="minorHAnsi" w:hAnsiTheme="minorHAnsi"/>
          <w:b/>
          <w:sz w:val="22"/>
          <w:szCs w:val="22"/>
        </w:rPr>
        <w:t>6.7. Terminy składania innych dokumentów niż wymienione w punkcie 6.6. SIWZ:</w:t>
      </w:r>
    </w:p>
    <w:p w:rsidR="00CB2992" w:rsidRPr="00893D65" w:rsidRDefault="00CB2992" w:rsidP="00CB2992">
      <w:pPr>
        <w:pStyle w:val="NormalnyWeb"/>
        <w:numPr>
          <w:ilvl w:val="0"/>
          <w:numId w:val="6"/>
        </w:numPr>
        <w:jc w:val="both"/>
        <w:rPr>
          <w:rFonts w:asciiTheme="minorHAnsi" w:hAnsiTheme="minorHAnsi"/>
          <w:sz w:val="22"/>
          <w:szCs w:val="22"/>
        </w:rPr>
      </w:pPr>
      <w:r w:rsidRPr="00893D65">
        <w:rPr>
          <w:rFonts w:asciiTheme="minorHAnsi" w:hAnsiTheme="minorHAnsi"/>
          <w:sz w:val="22"/>
          <w:szCs w:val="22"/>
        </w:rPr>
        <w:t>zgodnie z art. 24 ust. 11 Pzp, wykonawcy, w terminie 3 dni od daty zamieszczenia na stronie internetowej informacji, o której mowa w art. 86 ust. 5, przekażą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w:t>
      </w:r>
    </w:p>
    <w:p w:rsidR="00CB2992" w:rsidRPr="00893D65" w:rsidRDefault="00CB2992" w:rsidP="00CB2992">
      <w:pPr>
        <w:pStyle w:val="NormalnyWeb"/>
        <w:numPr>
          <w:ilvl w:val="0"/>
          <w:numId w:val="6"/>
        </w:numPr>
        <w:jc w:val="both"/>
        <w:rPr>
          <w:rFonts w:asciiTheme="minorHAnsi" w:hAnsiTheme="minorHAnsi"/>
          <w:sz w:val="22"/>
          <w:szCs w:val="22"/>
        </w:rPr>
      </w:pPr>
      <w:r w:rsidRPr="00893D65">
        <w:rPr>
          <w:rFonts w:asciiTheme="minorHAnsi" w:hAnsiTheme="minorHAnsi"/>
          <w:sz w:val="22"/>
          <w:szCs w:val="22"/>
        </w:rPr>
        <w:lastRenderedPageBreak/>
        <w:t>wykonawca, z którym zostanie podpisana umowa, w terminie do 3 dni po jej podpisaniu przedłoży zamawiającemu dokumenty potwierdzające posiadanie ubezpieczenia się od odpowiedzialności cywilnej w zakresie prowadzonej działalności:</w:t>
      </w:r>
    </w:p>
    <w:p w:rsidR="00CB2992" w:rsidRPr="00893D65" w:rsidRDefault="00CB2992" w:rsidP="00CB2992">
      <w:pPr>
        <w:pStyle w:val="NormalnyWeb"/>
        <w:numPr>
          <w:ilvl w:val="1"/>
          <w:numId w:val="5"/>
        </w:numPr>
        <w:ind w:left="993"/>
        <w:jc w:val="both"/>
        <w:rPr>
          <w:rFonts w:asciiTheme="minorHAnsi" w:hAnsiTheme="minorHAnsi"/>
          <w:sz w:val="22"/>
          <w:szCs w:val="22"/>
        </w:rPr>
      </w:pPr>
      <w:r w:rsidRPr="00893D65">
        <w:rPr>
          <w:rFonts w:asciiTheme="minorHAnsi" w:hAnsiTheme="minorHAnsi"/>
          <w:sz w:val="22"/>
          <w:szCs w:val="22"/>
        </w:rPr>
        <w:t>w okresie realizacji przedmiotu umowy na kwotę w wysokości co najmniej 250 000 zł oraz</w:t>
      </w:r>
    </w:p>
    <w:p w:rsidR="00CB2992" w:rsidRPr="00893D65" w:rsidRDefault="00CB2992" w:rsidP="00CB2992">
      <w:pPr>
        <w:pStyle w:val="NormalnyWeb"/>
        <w:numPr>
          <w:ilvl w:val="1"/>
          <w:numId w:val="5"/>
        </w:numPr>
        <w:ind w:left="993"/>
        <w:jc w:val="both"/>
        <w:rPr>
          <w:rFonts w:asciiTheme="minorHAnsi" w:hAnsiTheme="minorHAnsi"/>
          <w:sz w:val="22"/>
          <w:szCs w:val="22"/>
        </w:rPr>
      </w:pPr>
      <w:r w:rsidRPr="00893D65">
        <w:rPr>
          <w:rFonts w:asciiTheme="minorHAnsi" w:hAnsiTheme="minorHAnsi"/>
          <w:sz w:val="22"/>
          <w:szCs w:val="22"/>
        </w:rPr>
        <w:t>w okresie obowiązywania gwarancji i rękojmi na kwotę w wysokości co najmniej 25 000 zł,</w:t>
      </w:r>
    </w:p>
    <w:p w:rsidR="00CB2992" w:rsidRPr="00893D65" w:rsidRDefault="00CB2992" w:rsidP="00CB2992">
      <w:pPr>
        <w:pStyle w:val="NormalnyWeb"/>
        <w:numPr>
          <w:ilvl w:val="0"/>
          <w:numId w:val="6"/>
        </w:numPr>
        <w:jc w:val="both"/>
        <w:rPr>
          <w:rFonts w:asciiTheme="minorHAnsi" w:hAnsiTheme="minorHAnsi"/>
          <w:sz w:val="22"/>
          <w:szCs w:val="22"/>
        </w:rPr>
      </w:pPr>
      <w:r w:rsidRPr="00893D65">
        <w:rPr>
          <w:rFonts w:asciiTheme="minorHAnsi" w:hAnsiTheme="minorHAnsi"/>
          <w:sz w:val="22"/>
          <w:szCs w:val="22"/>
        </w:rPr>
        <w:t>wykonawca, z którym zostanie podpisana umowa w terminie do 14 dni od daty jej podpisania zobowiązany będzie do sporządzenia harmonogramu rzeczowo—</w:t>
      </w:r>
      <w:proofErr w:type="spellStart"/>
      <w:r w:rsidRPr="00893D65">
        <w:rPr>
          <w:rFonts w:asciiTheme="minorHAnsi" w:hAnsiTheme="minorHAnsi"/>
          <w:sz w:val="22"/>
          <w:szCs w:val="22"/>
        </w:rPr>
        <w:t>terminowo-finasowego</w:t>
      </w:r>
      <w:proofErr w:type="spellEnd"/>
      <w:r w:rsidRPr="00893D65">
        <w:rPr>
          <w:rFonts w:asciiTheme="minorHAnsi" w:hAnsiTheme="minorHAnsi"/>
          <w:sz w:val="22"/>
          <w:szCs w:val="22"/>
        </w:rPr>
        <w:t>, uwzględniającego wykonanie wszystkich robót objętych przedmiotem zamówienia oraz „kosztorys ofertowy” opracowany metodą kalkulacji szczegółowej. Wyliczone w tym kosztorysie ceny składników cenotwórczych (R, Ko, Z, M, S) oraz cena całkowita będzie równa cenie ofertowej. Kosztorysy te będą podstawą do rozliczenia: „dodatkowych robót budowlanych wykraczających poza określenie przedmiotu zamówienia podstawowego”, w sytuacji gdy umowa zostanie zmieniona (aneksowana) na podstawie art. 144 ust. 1 pkt 2 Pzp.</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7. W prowadzonym postępowaniu wszelkie wnioski, zawiadomienia oraz informacje przekazywane będą drogą elektroniczną. W przypadku, gdyby wykonawca nie posiadał poczty elektronicznej, musi to zgłosić zamawiającemu. W takiej sytuacji porozumiewanie się będzie następowało za pomocą faksu. Strona, która otrzymuje dokumenty lub informacje pocztą elektroniczną, lub wyjątkowo faksem, zobowiązana jest bez wezwania ze strony przekazującej dokument lub informację do niezwłocznego potwierdzenia faktu ich otrzymania.</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u w:val="single"/>
        </w:rPr>
        <w:t>Za datę powzięcia wiadomości uważa się dzień, w którym strony postępowa</w:t>
      </w:r>
      <w:r w:rsidR="00326DBF" w:rsidRPr="00893D65">
        <w:rPr>
          <w:rFonts w:asciiTheme="minorHAnsi" w:hAnsiTheme="minorHAnsi"/>
          <w:sz w:val="22"/>
          <w:szCs w:val="22"/>
          <w:u w:val="single"/>
        </w:rPr>
        <w:t>nia otrzymały informację za pom</w:t>
      </w:r>
      <w:r w:rsidRPr="00893D65">
        <w:rPr>
          <w:rFonts w:asciiTheme="minorHAnsi" w:hAnsiTheme="minorHAnsi"/>
          <w:sz w:val="22"/>
          <w:szCs w:val="22"/>
          <w:u w:val="single"/>
        </w:rPr>
        <w:t>ocą poczty elektronicznej lub faksu.</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Do porozumiewania się z wykonawcami upoważnione są następujące osoby:</w:t>
      </w:r>
    </w:p>
    <w:p w:rsidR="00CB2992" w:rsidRPr="00893D65" w:rsidRDefault="00CB2992" w:rsidP="00CB2992">
      <w:pPr>
        <w:pStyle w:val="NormalnyWeb"/>
        <w:numPr>
          <w:ilvl w:val="0"/>
          <w:numId w:val="8"/>
        </w:numPr>
        <w:jc w:val="both"/>
        <w:rPr>
          <w:rFonts w:asciiTheme="minorHAnsi" w:hAnsiTheme="minorHAnsi"/>
          <w:sz w:val="22"/>
          <w:szCs w:val="22"/>
        </w:rPr>
      </w:pPr>
      <w:r w:rsidRPr="00893D65">
        <w:rPr>
          <w:rFonts w:asciiTheme="minorHAnsi" w:hAnsiTheme="minorHAnsi"/>
          <w:sz w:val="22"/>
          <w:szCs w:val="22"/>
        </w:rPr>
        <w:t>Krzysztof Tokarski – dyrektor DOK, fax 74 831 44 64; e-mail: dok@dok.pl;</w:t>
      </w:r>
    </w:p>
    <w:p w:rsidR="00CB2992" w:rsidRPr="00893D65" w:rsidRDefault="00CB2992" w:rsidP="00CB2992">
      <w:pPr>
        <w:pStyle w:val="NormalnyWeb"/>
        <w:numPr>
          <w:ilvl w:val="0"/>
          <w:numId w:val="8"/>
        </w:numPr>
        <w:jc w:val="both"/>
        <w:rPr>
          <w:rFonts w:asciiTheme="minorHAnsi" w:hAnsiTheme="minorHAnsi"/>
          <w:sz w:val="22"/>
          <w:szCs w:val="22"/>
        </w:rPr>
      </w:pPr>
      <w:r w:rsidRPr="00893D65">
        <w:rPr>
          <w:rFonts w:asciiTheme="minorHAnsi" w:hAnsiTheme="minorHAnsi"/>
          <w:sz w:val="22"/>
          <w:szCs w:val="22"/>
        </w:rPr>
        <w:t>Renata Łazor – kierownik działu administracji, fax 74 831 44 64; e-mail: dok@dok.pl.</w:t>
      </w:r>
    </w:p>
    <w:p w:rsidR="00CB2992" w:rsidRPr="00893D65" w:rsidRDefault="00CB2992" w:rsidP="00CB2992">
      <w:pPr>
        <w:pStyle w:val="Tekstpodstawowy"/>
        <w:tabs>
          <w:tab w:val="left" w:pos="16756"/>
        </w:tabs>
        <w:spacing w:after="0"/>
        <w:ind w:left="284" w:hanging="284"/>
        <w:jc w:val="both"/>
        <w:rPr>
          <w:rFonts w:asciiTheme="minorHAnsi" w:hAnsiTheme="minorHAnsi" w:cs="Times New Roman"/>
          <w:sz w:val="22"/>
          <w:szCs w:val="22"/>
        </w:rPr>
      </w:pPr>
      <w:r w:rsidRPr="00893D65">
        <w:rPr>
          <w:rFonts w:asciiTheme="minorHAnsi" w:hAnsiTheme="minorHAnsi"/>
          <w:sz w:val="22"/>
          <w:szCs w:val="22"/>
        </w:rPr>
        <w:t xml:space="preserve">8. </w:t>
      </w:r>
      <w:r w:rsidRPr="00893D65">
        <w:rPr>
          <w:rFonts w:asciiTheme="minorHAnsi" w:hAnsiTheme="minorHAnsi" w:cs="Times New Roman"/>
          <w:sz w:val="22"/>
          <w:szCs w:val="22"/>
        </w:rPr>
        <w:tab/>
        <w:t>Zamawiający</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wymaga</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złożenia</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wadium</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w</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wysokości</w:t>
      </w:r>
      <w:r w:rsidRPr="00893D65">
        <w:rPr>
          <w:rFonts w:asciiTheme="minorHAnsi" w:eastAsia="Times New Roman" w:hAnsiTheme="minorHAnsi" w:cs="Times New Roman"/>
          <w:sz w:val="22"/>
          <w:szCs w:val="22"/>
        </w:rPr>
        <w:t xml:space="preserve"> 2 500 </w:t>
      </w:r>
      <w:r w:rsidRPr="00893D65">
        <w:rPr>
          <w:rFonts w:asciiTheme="minorHAnsi" w:hAnsiTheme="minorHAnsi" w:cs="Times New Roman"/>
          <w:sz w:val="22"/>
          <w:szCs w:val="22"/>
        </w:rPr>
        <w:t>zł</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 xml:space="preserve">(słownie: </w:t>
      </w:r>
      <w:r w:rsidRPr="00893D65">
        <w:rPr>
          <w:rFonts w:asciiTheme="minorHAnsi" w:eastAsia="Times New Roman" w:hAnsiTheme="minorHAnsi" w:cs="Times New Roman"/>
          <w:sz w:val="22"/>
          <w:szCs w:val="22"/>
        </w:rPr>
        <w:t>dwa tysiące pięćset</w:t>
      </w:r>
      <w:r w:rsidRPr="00893D65">
        <w:rPr>
          <w:rFonts w:asciiTheme="minorHAnsi" w:hAnsiTheme="minorHAnsi" w:cs="Times New Roman"/>
          <w:sz w:val="22"/>
          <w:szCs w:val="22"/>
        </w:rPr>
        <w:t>).</w:t>
      </w:r>
    </w:p>
    <w:p w:rsidR="00CB2992" w:rsidRPr="00893D65" w:rsidRDefault="00CB2992" w:rsidP="00CB2992">
      <w:pPr>
        <w:pStyle w:val="Tekstpodstawowy"/>
        <w:tabs>
          <w:tab w:val="left" w:pos="18336"/>
        </w:tabs>
        <w:spacing w:after="0"/>
        <w:ind w:left="600" w:hanging="284"/>
        <w:jc w:val="both"/>
        <w:rPr>
          <w:rFonts w:asciiTheme="minorHAnsi" w:hAnsiTheme="minorHAnsi" w:cs="Times New Roman"/>
          <w:sz w:val="22"/>
          <w:szCs w:val="22"/>
        </w:rPr>
      </w:pPr>
    </w:p>
    <w:p w:rsidR="00CB2992" w:rsidRPr="00893D65" w:rsidRDefault="00CB2992" w:rsidP="00CB2992">
      <w:pPr>
        <w:ind w:left="300"/>
        <w:rPr>
          <w:rFonts w:cs="Times New Roman"/>
        </w:rPr>
      </w:pPr>
      <w:r w:rsidRPr="00893D65">
        <w:rPr>
          <w:rFonts w:cs="Times New Roman"/>
        </w:rPr>
        <w:t>Wadium</w:t>
      </w:r>
      <w:r w:rsidRPr="00893D65">
        <w:rPr>
          <w:rFonts w:eastAsia="Times New Roman" w:cs="Times New Roman"/>
        </w:rPr>
        <w:t xml:space="preserve"> </w:t>
      </w:r>
      <w:r w:rsidRPr="00893D65">
        <w:rPr>
          <w:rFonts w:cs="Times New Roman"/>
        </w:rPr>
        <w:t>należy</w:t>
      </w:r>
      <w:r w:rsidRPr="00893D65">
        <w:rPr>
          <w:rFonts w:eastAsia="Times New Roman" w:cs="Times New Roman"/>
        </w:rPr>
        <w:t xml:space="preserve"> </w:t>
      </w:r>
      <w:r w:rsidRPr="00893D65">
        <w:rPr>
          <w:rFonts w:cs="Times New Roman"/>
        </w:rPr>
        <w:t>wnieść</w:t>
      </w:r>
      <w:r w:rsidRPr="00893D65">
        <w:rPr>
          <w:rFonts w:eastAsia="Times New Roman" w:cs="Times New Roman"/>
        </w:rPr>
        <w:t xml:space="preserve"> </w:t>
      </w:r>
      <w:r w:rsidRPr="00893D65">
        <w:rPr>
          <w:rFonts w:cs="Times New Roman"/>
        </w:rPr>
        <w:t>w</w:t>
      </w:r>
      <w:r w:rsidRPr="00893D65">
        <w:rPr>
          <w:rFonts w:eastAsia="Times New Roman" w:cs="Times New Roman"/>
        </w:rPr>
        <w:t xml:space="preserve"> </w:t>
      </w:r>
      <w:r w:rsidRPr="00893D65">
        <w:rPr>
          <w:rFonts w:cs="Times New Roman"/>
        </w:rPr>
        <w:t>terminie</w:t>
      </w:r>
      <w:r w:rsidRPr="00893D65">
        <w:rPr>
          <w:rFonts w:eastAsia="Times New Roman" w:cs="Times New Roman"/>
        </w:rPr>
        <w:t xml:space="preserve"> </w:t>
      </w:r>
      <w:r w:rsidRPr="00893D65">
        <w:rPr>
          <w:rFonts w:cs="Times New Roman"/>
        </w:rPr>
        <w:t>do</w:t>
      </w:r>
      <w:r w:rsidRPr="00893D65">
        <w:rPr>
          <w:rFonts w:eastAsia="Times New Roman" w:cs="Times New Roman"/>
        </w:rPr>
        <w:t xml:space="preserve"> </w:t>
      </w:r>
      <w:r w:rsidRPr="00893D65">
        <w:rPr>
          <w:rFonts w:cs="Times New Roman"/>
        </w:rPr>
        <w:t>dnia</w:t>
      </w:r>
      <w:r w:rsidR="00E67939" w:rsidRPr="00893D65">
        <w:rPr>
          <w:rFonts w:eastAsia="Times New Roman" w:cs="Times New Roman"/>
        </w:rPr>
        <w:t xml:space="preserve"> </w:t>
      </w:r>
      <w:r w:rsidR="00C05181">
        <w:rPr>
          <w:rFonts w:cs="Times New Roman"/>
        </w:rPr>
        <w:t>23</w:t>
      </w:r>
      <w:r w:rsidRPr="00893D65">
        <w:rPr>
          <w:rFonts w:cs="Times New Roman"/>
        </w:rPr>
        <w:t>.0</w:t>
      </w:r>
      <w:r w:rsidR="00E67939" w:rsidRPr="00893D65">
        <w:rPr>
          <w:rFonts w:cs="Times New Roman"/>
        </w:rPr>
        <w:t>5</w:t>
      </w:r>
      <w:r w:rsidRPr="00893D65">
        <w:rPr>
          <w:rFonts w:cs="Times New Roman"/>
        </w:rPr>
        <w:t>.201</w:t>
      </w:r>
      <w:r w:rsidR="00E67939" w:rsidRPr="00893D65">
        <w:rPr>
          <w:rFonts w:cs="Times New Roman"/>
        </w:rPr>
        <w:t>8</w:t>
      </w:r>
      <w:r w:rsidRPr="00893D65">
        <w:rPr>
          <w:rFonts w:cs="Times New Roman"/>
        </w:rPr>
        <w:t xml:space="preserve"> r.</w:t>
      </w:r>
      <w:r w:rsidRPr="00893D65">
        <w:rPr>
          <w:rFonts w:eastAsia="Times New Roman" w:cs="Times New Roman"/>
        </w:rPr>
        <w:t xml:space="preserve"> </w:t>
      </w:r>
      <w:r w:rsidRPr="00893D65">
        <w:rPr>
          <w:rFonts w:cs="Times New Roman"/>
        </w:rPr>
        <w:t>do</w:t>
      </w:r>
      <w:r w:rsidRPr="00893D65">
        <w:rPr>
          <w:rFonts w:eastAsia="Times New Roman" w:cs="Times New Roman"/>
        </w:rPr>
        <w:t xml:space="preserve"> </w:t>
      </w:r>
      <w:r w:rsidRPr="00893D65">
        <w:rPr>
          <w:rFonts w:cs="Times New Roman"/>
        </w:rPr>
        <w:t>godz.</w:t>
      </w:r>
      <w:r w:rsidRPr="00893D65">
        <w:rPr>
          <w:rFonts w:eastAsia="Times New Roman" w:cs="Times New Roman"/>
        </w:rPr>
        <w:t xml:space="preserve"> </w:t>
      </w:r>
      <w:r w:rsidRPr="00893D65">
        <w:rPr>
          <w:rFonts w:cs="Times New Roman"/>
        </w:rPr>
        <w:t>11</w:t>
      </w:r>
      <w:r w:rsidRPr="00893D65">
        <w:rPr>
          <w:rFonts w:cs="Times New Roman"/>
          <w:vertAlign w:val="superscript"/>
        </w:rPr>
        <w:t>30</w:t>
      </w:r>
      <w:r w:rsidRPr="00893D65">
        <w:rPr>
          <w:rFonts w:cs="Times New Roman"/>
        </w:rPr>
        <w:t>.</w:t>
      </w:r>
    </w:p>
    <w:p w:rsidR="00CB2992" w:rsidRPr="00893D65" w:rsidRDefault="00CB2992" w:rsidP="00E67939">
      <w:pPr>
        <w:pStyle w:val="ust"/>
        <w:spacing w:before="6" w:after="6" w:line="200" w:lineRule="atLeast"/>
        <w:ind w:left="0" w:firstLine="0"/>
        <w:rPr>
          <w:rFonts w:asciiTheme="minorHAnsi" w:eastAsia="Times New Roman" w:hAnsiTheme="minorHAnsi"/>
          <w:sz w:val="22"/>
          <w:szCs w:val="22"/>
        </w:rPr>
      </w:pPr>
      <w:r w:rsidRPr="00893D65">
        <w:rPr>
          <w:rFonts w:asciiTheme="minorHAnsi" w:hAnsiTheme="minorHAnsi"/>
          <w:sz w:val="22"/>
          <w:szCs w:val="22"/>
        </w:rPr>
        <w:t>8.1.</w:t>
      </w:r>
      <w:r w:rsidRPr="00893D65">
        <w:rPr>
          <w:rFonts w:asciiTheme="minorHAnsi" w:eastAsia="Times New Roman" w:hAnsiTheme="minorHAnsi"/>
          <w:sz w:val="22"/>
          <w:szCs w:val="22"/>
        </w:rPr>
        <w:t xml:space="preserve"> </w:t>
      </w:r>
      <w:r w:rsidRPr="00893D65">
        <w:rPr>
          <w:rFonts w:asciiTheme="minorHAnsi" w:hAnsiTheme="minorHAnsi"/>
          <w:sz w:val="22"/>
          <w:szCs w:val="22"/>
        </w:rPr>
        <w:t>Wadium</w:t>
      </w:r>
      <w:r w:rsidRPr="00893D65">
        <w:rPr>
          <w:rFonts w:asciiTheme="minorHAnsi" w:eastAsia="Times New Roman" w:hAnsiTheme="minorHAnsi"/>
          <w:sz w:val="22"/>
          <w:szCs w:val="22"/>
        </w:rPr>
        <w:t xml:space="preserve"> </w:t>
      </w:r>
      <w:r w:rsidRPr="00893D65">
        <w:rPr>
          <w:rFonts w:asciiTheme="minorHAnsi" w:hAnsiTheme="minorHAnsi"/>
          <w:sz w:val="22"/>
          <w:szCs w:val="22"/>
        </w:rPr>
        <w:t>może</w:t>
      </w:r>
      <w:r w:rsidRPr="00893D65">
        <w:rPr>
          <w:rFonts w:asciiTheme="minorHAnsi" w:eastAsia="Times New Roman" w:hAnsiTheme="minorHAnsi"/>
          <w:sz w:val="22"/>
          <w:szCs w:val="22"/>
        </w:rPr>
        <w:t xml:space="preserve"> </w:t>
      </w:r>
      <w:r w:rsidRPr="00893D65">
        <w:rPr>
          <w:rFonts w:asciiTheme="minorHAnsi" w:hAnsiTheme="minorHAnsi"/>
          <w:sz w:val="22"/>
          <w:szCs w:val="22"/>
        </w:rPr>
        <w:t>być</w:t>
      </w:r>
      <w:r w:rsidRPr="00893D65">
        <w:rPr>
          <w:rFonts w:asciiTheme="minorHAnsi" w:eastAsia="Times New Roman" w:hAnsiTheme="minorHAnsi"/>
          <w:sz w:val="22"/>
          <w:szCs w:val="22"/>
        </w:rPr>
        <w:t xml:space="preserve"> </w:t>
      </w:r>
      <w:r w:rsidRPr="00893D65">
        <w:rPr>
          <w:rFonts w:asciiTheme="minorHAnsi" w:hAnsiTheme="minorHAnsi"/>
          <w:sz w:val="22"/>
          <w:szCs w:val="22"/>
        </w:rPr>
        <w:t>wnoszone</w:t>
      </w:r>
      <w:r w:rsidRPr="00893D65">
        <w:rPr>
          <w:rFonts w:asciiTheme="minorHAnsi" w:eastAsia="Times New Roman" w:hAnsiTheme="minorHAnsi"/>
          <w:sz w:val="22"/>
          <w:szCs w:val="22"/>
        </w:rPr>
        <w:t xml:space="preserve"> </w:t>
      </w:r>
      <w:r w:rsidRPr="00893D65">
        <w:rPr>
          <w:rFonts w:asciiTheme="minorHAnsi" w:hAnsiTheme="minorHAnsi"/>
          <w:sz w:val="22"/>
          <w:szCs w:val="22"/>
        </w:rPr>
        <w:t>w</w:t>
      </w:r>
      <w:r w:rsidRPr="00893D65">
        <w:rPr>
          <w:rFonts w:asciiTheme="minorHAnsi" w:eastAsia="Times New Roman" w:hAnsiTheme="minorHAnsi"/>
          <w:sz w:val="22"/>
          <w:szCs w:val="22"/>
        </w:rPr>
        <w:t xml:space="preserve"> </w:t>
      </w:r>
      <w:r w:rsidRPr="00893D65">
        <w:rPr>
          <w:rFonts w:asciiTheme="minorHAnsi" w:hAnsiTheme="minorHAnsi"/>
          <w:sz w:val="22"/>
          <w:szCs w:val="22"/>
        </w:rPr>
        <w:t>jednej</w:t>
      </w:r>
      <w:r w:rsidRPr="00893D65">
        <w:rPr>
          <w:rFonts w:asciiTheme="minorHAnsi" w:eastAsia="Times New Roman" w:hAnsiTheme="minorHAnsi"/>
          <w:sz w:val="22"/>
          <w:szCs w:val="22"/>
        </w:rPr>
        <w:t xml:space="preserve"> </w:t>
      </w:r>
      <w:r w:rsidRPr="00893D65">
        <w:rPr>
          <w:rFonts w:asciiTheme="minorHAnsi" w:hAnsiTheme="minorHAnsi"/>
          <w:sz w:val="22"/>
          <w:szCs w:val="22"/>
        </w:rPr>
        <w:t>lub</w:t>
      </w:r>
      <w:r w:rsidRPr="00893D65">
        <w:rPr>
          <w:rFonts w:asciiTheme="minorHAnsi" w:eastAsia="Times New Roman" w:hAnsiTheme="minorHAnsi"/>
          <w:sz w:val="22"/>
          <w:szCs w:val="22"/>
        </w:rPr>
        <w:t xml:space="preserve"> </w:t>
      </w:r>
      <w:r w:rsidRPr="00893D65">
        <w:rPr>
          <w:rFonts w:asciiTheme="minorHAnsi" w:hAnsiTheme="minorHAnsi"/>
          <w:sz w:val="22"/>
          <w:szCs w:val="22"/>
        </w:rPr>
        <w:t>kilku</w:t>
      </w:r>
      <w:r w:rsidRPr="00893D65">
        <w:rPr>
          <w:rFonts w:asciiTheme="minorHAnsi" w:eastAsia="Times New Roman" w:hAnsiTheme="minorHAnsi"/>
          <w:sz w:val="22"/>
          <w:szCs w:val="22"/>
        </w:rPr>
        <w:t xml:space="preserve"> </w:t>
      </w:r>
      <w:r w:rsidRPr="00893D65">
        <w:rPr>
          <w:rFonts w:asciiTheme="minorHAnsi" w:hAnsiTheme="minorHAnsi"/>
          <w:sz w:val="22"/>
          <w:szCs w:val="22"/>
        </w:rPr>
        <w:t>następujących</w:t>
      </w:r>
      <w:r w:rsidRPr="00893D65">
        <w:rPr>
          <w:rFonts w:asciiTheme="minorHAnsi" w:eastAsia="Times New Roman" w:hAnsiTheme="minorHAnsi"/>
          <w:sz w:val="22"/>
          <w:szCs w:val="22"/>
        </w:rPr>
        <w:t xml:space="preserve"> </w:t>
      </w:r>
      <w:r w:rsidRPr="00893D65">
        <w:rPr>
          <w:rFonts w:asciiTheme="minorHAnsi" w:hAnsiTheme="minorHAnsi"/>
          <w:sz w:val="22"/>
          <w:szCs w:val="22"/>
        </w:rPr>
        <w:t>formach:</w:t>
      </w:r>
      <w:r w:rsidRPr="00893D65">
        <w:rPr>
          <w:rFonts w:asciiTheme="minorHAnsi" w:eastAsia="Times New Roman" w:hAnsiTheme="minorHAnsi"/>
          <w:sz w:val="22"/>
          <w:szCs w:val="22"/>
        </w:rPr>
        <w:t xml:space="preserve"> </w:t>
      </w:r>
    </w:p>
    <w:p w:rsidR="00CB2992" w:rsidRPr="00893D65" w:rsidRDefault="00CB2992" w:rsidP="00CB2992">
      <w:pPr>
        <w:pStyle w:val="pkt"/>
        <w:tabs>
          <w:tab w:val="left" w:pos="-23404"/>
        </w:tabs>
        <w:spacing w:before="6" w:after="6" w:line="200" w:lineRule="atLeast"/>
        <w:ind w:left="714" w:hanging="354"/>
        <w:rPr>
          <w:rFonts w:asciiTheme="minorHAnsi" w:hAnsiTheme="minorHAnsi" w:cs="Times New Roman"/>
          <w:sz w:val="22"/>
          <w:szCs w:val="22"/>
        </w:rPr>
      </w:pPr>
      <w:r w:rsidRPr="00893D65">
        <w:rPr>
          <w:rFonts w:asciiTheme="minorHAnsi" w:hAnsiTheme="minorHAnsi" w:cs="Times New Roman"/>
          <w:sz w:val="22"/>
          <w:szCs w:val="22"/>
        </w:rPr>
        <w:t>a)</w:t>
      </w:r>
      <w:r w:rsidRPr="00893D65">
        <w:rPr>
          <w:rFonts w:asciiTheme="minorHAnsi" w:hAnsiTheme="minorHAnsi" w:cs="Times New Roman"/>
          <w:sz w:val="22"/>
          <w:szCs w:val="22"/>
        </w:rPr>
        <w:tab/>
        <w:t>pieniądzu;</w:t>
      </w:r>
    </w:p>
    <w:p w:rsidR="00CB2992" w:rsidRPr="00893D65" w:rsidRDefault="00CB2992" w:rsidP="00CB2992">
      <w:pPr>
        <w:pStyle w:val="pkt"/>
        <w:tabs>
          <w:tab w:val="left" w:pos="-23694"/>
        </w:tabs>
        <w:spacing w:before="6" w:after="6" w:line="200" w:lineRule="atLeast"/>
        <w:ind w:left="709" w:hanging="354"/>
        <w:rPr>
          <w:rFonts w:asciiTheme="minorHAnsi" w:hAnsiTheme="minorHAnsi" w:cs="Times New Roman"/>
          <w:sz w:val="22"/>
          <w:szCs w:val="22"/>
        </w:rPr>
      </w:pPr>
      <w:r w:rsidRPr="00893D65">
        <w:rPr>
          <w:rFonts w:asciiTheme="minorHAnsi" w:hAnsiTheme="minorHAnsi" w:cs="Times New Roman"/>
          <w:sz w:val="22"/>
          <w:szCs w:val="22"/>
        </w:rPr>
        <w:t>b)</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ab/>
        <w:t>poręczeniach</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bankowych</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lub</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poręczeniach</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spółdzielczej</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kasy</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oszczędnościowo-kredytowej,</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z</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tym</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że</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poręczenie</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kasy</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jest</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zawsze</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poręczeniem</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pieniężnym;</w:t>
      </w:r>
    </w:p>
    <w:p w:rsidR="00CB2992" w:rsidRPr="00893D65" w:rsidRDefault="00CB2992" w:rsidP="00CB2992">
      <w:pPr>
        <w:pStyle w:val="pkt"/>
        <w:tabs>
          <w:tab w:val="left" w:pos="-23404"/>
        </w:tabs>
        <w:spacing w:before="6" w:after="6" w:line="200" w:lineRule="atLeast"/>
        <w:ind w:left="714" w:hanging="354"/>
        <w:rPr>
          <w:rFonts w:asciiTheme="minorHAnsi" w:hAnsiTheme="minorHAnsi" w:cs="Times New Roman"/>
          <w:sz w:val="22"/>
          <w:szCs w:val="22"/>
        </w:rPr>
      </w:pPr>
      <w:r w:rsidRPr="00893D65">
        <w:rPr>
          <w:rFonts w:asciiTheme="minorHAnsi" w:hAnsiTheme="minorHAnsi" w:cs="Times New Roman"/>
          <w:sz w:val="22"/>
          <w:szCs w:val="22"/>
        </w:rPr>
        <w:t>c)</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ab/>
        <w:t>gwarancjach</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bankowych;</w:t>
      </w:r>
    </w:p>
    <w:p w:rsidR="00CB2992" w:rsidRPr="00893D65" w:rsidRDefault="00CB2992" w:rsidP="00CB2992">
      <w:pPr>
        <w:pStyle w:val="pkt"/>
        <w:tabs>
          <w:tab w:val="left" w:pos="-23404"/>
        </w:tabs>
        <w:spacing w:before="6" w:after="6" w:line="200" w:lineRule="atLeast"/>
        <w:ind w:left="714" w:hanging="354"/>
        <w:rPr>
          <w:rFonts w:asciiTheme="minorHAnsi" w:hAnsiTheme="minorHAnsi" w:cs="Times New Roman"/>
          <w:sz w:val="22"/>
          <w:szCs w:val="22"/>
        </w:rPr>
      </w:pPr>
      <w:r w:rsidRPr="00893D65">
        <w:rPr>
          <w:rFonts w:asciiTheme="minorHAnsi" w:hAnsiTheme="minorHAnsi" w:cs="Times New Roman"/>
          <w:sz w:val="22"/>
          <w:szCs w:val="22"/>
        </w:rPr>
        <w:t>d)</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ab/>
        <w:t>gwarancjach</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ubezpieczeniowych;</w:t>
      </w:r>
    </w:p>
    <w:p w:rsidR="00CB2992" w:rsidRPr="00893D65" w:rsidRDefault="00CB2992" w:rsidP="00CB2992">
      <w:pPr>
        <w:pStyle w:val="pkt"/>
        <w:tabs>
          <w:tab w:val="left" w:pos="-23404"/>
        </w:tabs>
        <w:spacing w:before="6" w:after="6" w:line="200" w:lineRule="atLeast"/>
        <w:ind w:left="714" w:hanging="354"/>
        <w:rPr>
          <w:rFonts w:asciiTheme="minorHAnsi" w:hAnsiTheme="minorHAnsi" w:cs="Times New Roman"/>
          <w:sz w:val="22"/>
          <w:szCs w:val="22"/>
        </w:rPr>
      </w:pPr>
      <w:r w:rsidRPr="00893D65">
        <w:rPr>
          <w:rFonts w:asciiTheme="minorHAnsi" w:hAnsiTheme="minorHAnsi" w:cs="Times New Roman"/>
          <w:sz w:val="22"/>
          <w:szCs w:val="22"/>
        </w:rPr>
        <w:t>e)</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ab/>
        <w:t>poręczeniach</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udzielanych</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przez</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podmioty,</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o</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których</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mowa</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w</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art.</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6b</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ust. 5</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pkt</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2</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ustawy</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z</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dnia</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9</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listopada</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2000</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r.</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o</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utworzeniu</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Polskiej</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Agencji</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Rozwoju</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Przedsiębiorczości</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(Dz. U.</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z</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2014</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r.,</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poz.</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1804</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oraz</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z</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2015</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r.</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poz.</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978</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i</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1240).</w:t>
      </w:r>
    </w:p>
    <w:p w:rsidR="00CB2992" w:rsidRPr="00893D65" w:rsidRDefault="00CB2992" w:rsidP="00CB2992">
      <w:pPr>
        <w:jc w:val="both"/>
        <w:rPr>
          <w:rFonts w:cs="Times New Roman"/>
        </w:rPr>
      </w:pPr>
      <w:r w:rsidRPr="00893D65">
        <w:rPr>
          <w:rFonts w:cs="Times New Roman"/>
        </w:rPr>
        <w:t>8.2.</w:t>
      </w:r>
      <w:r w:rsidRPr="00893D65">
        <w:rPr>
          <w:rFonts w:eastAsia="Times New Roman" w:cs="Times New Roman"/>
        </w:rPr>
        <w:t xml:space="preserve"> </w:t>
      </w:r>
      <w:r w:rsidRPr="00893D65">
        <w:rPr>
          <w:rFonts w:cs="Times New Roman"/>
        </w:rPr>
        <w:t>Wadium</w:t>
      </w:r>
      <w:r w:rsidRPr="00893D65">
        <w:rPr>
          <w:rFonts w:eastAsia="Times New Roman" w:cs="Times New Roman"/>
        </w:rPr>
        <w:t xml:space="preserve"> </w:t>
      </w:r>
      <w:r w:rsidRPr="00893D65">
        <w:rPr>
          <w:rFonts w:cs="Times New Roman"/>
        </w:rPr>
        <w:t>wnoszone</w:t>
      </w:r>
      <w:r w:rsidRPr="00893D65">
        <w:rPr>
          <w:rFonts w:eastAsia="Times New Roman" w:cs="Times New Roman"/>
        </w:rPr>
        <w:t xml:space="preserve"> </w:t>
      </w:r>
      <w:r w:rsidRPr="00893D65">
        <w:rPr>
          <w:rFonts w:cs="Times New Roman"/>
        </w:rPr>
        <w:t>w</w:t>
      </w:r>
      <w:r w:rsidRPr="00893D65">
        <w:rPr>
          <w:rFonts w:eastAsia="Times New Roman" w:cs="Times New Roman"/>
        </w:rPr>
        <w:t xml:space="preserve"> </w:t>
      </w:r>
      <w:r w:rsidRPr="00893D65">
        <w:rPr>
          <w:rFonts w:cs="Times New Roman"/>
        </w:rPr>
        <w:t>pieniądzu</w:t>
      </w:r>
      <w:r w:rsidRPr="00893D65">
        <w:rPr>
          <w:rFonts w:eastAsia="Times New Roman" w:cs="Times New Roman"/>
        </w:rPr>
        <w:t xml:space="preserve"> </w:t>
      </w:r>
      <w:r w:rsidRPr="00893D65">
        <w:rPr>
          <w:rFonts w:cs="Times New Roman"/>
        </w:rPr>
        <w:t>Wykonawca</w:t>
      </w:r>
      <w:r w:rsidRPr="00893D65">
        <w:rPr>
          <w:rFonts w:eastAsia="Times New Roman" w:cs="Times New Roman"/>
        </w:rPr>
        <w:t xml:space="preserve"> </w:t>
      </w:r>
      <w:r w:rsidRPr="00893D65">
        <w:rPr>
          <w:rFonts w:cs="Times New Roman"/>
        </w:rPr>
        <w:t>wpłaca</w:t>
      </w:r>
      <w:r w:rsidRPr="00893D65">
        <w:rPr>
          <w:rFonts w:eastAsia="Times New Roman" w:cs="Times New Roman"/>
        </w:rPr>
        <w:t xml:space="preserve"> </w:t>
      </w:r>
      <w:r w:rsidRPr="00893D65">
        <w:rPr>
          <w:rFonts w:cs="Times New Roman"/>
        </w:rPr>
        <w:t>przelewem</w:t>
      </w:r>
      <w:r w:rsidRPr="00893D65">
        <w:rPr>
          <w:rFonts w:eastAsia="Times New Roman" w:cs="Times New Roman"/>
        </w:rPr>
        <w:t xml:space="preserve"> </w:t>
      </w:r>
      <w:r w:rsidRPr="00893D65">
        <w:rPr>
          <w:rFonts w:cs="Times New Roman"/>
        </w:rPr>
        <w:t>na</w:t>
      </w:r>
      <w:r w:rsidRPr="00893D65">
        <w:rPr>
          <w:rFonts w:eastAsia="Times New Roman" w:cs="Times New Roman"/>
        </w:rPr>
        <w:t xml:space="preserve"> </w:t>
      </w:r>
      <w:r w:rsidRPr="00893D65">
        <w:rPr>
          <w:rFonts w:cs="Times New Roman"/>
        </w:rPr>
        <w:t>podany</w:t>
      </w:r>
      <w:r w:rsidRPr="00893D65">
        <w:rPr>
          <w:rFonts w:eastAsia="Times New Roman" w:cs="Times New Roman"/>
        </w:rPr>
        <w:t xml:space="preserve"> </w:t>
      </w:r>
      <w:r w:rsidRPr="00893D65">
        <w:rPr>
          <w:rFonts w:cs="Times New Roman"/>
        </w:rPr>
        <w:t>niżej</w:t>
      </w:r>
      <w:r w:rsidRPr="00893D65">
        <w:rPr>
          <w:rFonts w:eastAsia="Times New Roman" w:cs="Times New Roman"/>
        </w:rPr>
        <w:t xml:space="preserve"> </w:t>
      </w:r>
      <w:r w:rsidRPr="00893D65">
        <w:rPr>
          <w:rFonts w:cs="Times New Roman"/>
        </w:rPr>
        <w:t>rachunek</w:t>
      </w:r>
      <w:r w:rsidRPr="00893D65">
        <w:rPr>
          <w:rFonts w:eastAsia="Times New Roman" w:cs="Times New Roman"/>
        </w:rPr>
        <w:t xml:space="preserve"> </w:t>
      </w:r>
      <w:r w:rsidRPr="00893D65">
        <w:rPr>
          <w:rFonts w:cs="Times New Roman"/>
        </w:rPr>
        <w:t>bankowy</w:t>
      </w:r>
      <w:r w:rsidRPr="00893D65">
        <w:rPr>
          <w:rFonts w:eastAsia="Times New Roman" w:cs="Times New Roman"/>
        </w:rPr>
        <w:t xml:space="preserve"> </w:t>
      </w:r>
      <w:r w:rsidRPr="00893D65">
        <w:rPr>
          <w:rFonts w:cs="Times New Roman"/>
        </w:rPr>
        <w:t>Zamawiającego</w:t>
      </w:r>
      <w:r w:rsidRPr="00893D65">
        <w:rPr>
          <w:rFonts w:eastAsia="Times New Roman" w:cs="Times New Roman"/>
        </w:rPr>
        <w:t xml:space="preserve"> 03 9527 0007 0051 0509 2000 0001 </w:t>
      </w:r>
      <w:r w:rsidRPr="00893D65">
        <w:rPr>
          <w:rFonts w:cs="Times New Roman"/>
        </w:rPr>
        <w:t>(wskazanym</w:t>
      </w:r>
      <w:r w:rsidRPr="00893D65">
        <w:rPr>
          <w:rFonts w:eastAsia="Times New Roman" w:cs="Times New Roman"/>
        </w:rPr>
        <w:t xml:space="preserve"> </w:t>
      </w:r>
      <w:r w:rsidRPr="00893D65">
        <w:rPr>
          <w:rFonts w:cs="Times New Roman"/>
        </w:rPr>
        <w:t>jest,</w:t>
      </w:r>
      <w:r w:rsidRPr="00893D65">
        <w:rPr>
          <w:rFonts w:eastAsia="Times New Roman" w:cs="Times New Roman"/>
        </w:rPr>
        <w:t xml:space="preserve"> </w:t>
      </w:r>
      <w:r w:rsidRPr="00893D65">
        <w:rPr>
          <w:rFonts w:cs="Times New Roman"/>
        </w:rPr>
        <w:t>aby</w:t>
      </w:r>
      <w:r w:rsidRPr="00893D65">
        <w:rPr>
          <w:rFonts w:eastAsia="Times New Roman" w:cs="Times New Roman"/>
        </w:rPr>
        <w:t xml:space="preserve"> </w:t>
      </w:r>
      <w:r w:rsidRPr="00893D65">
        <w:rPr>
          <w:rFonts w:cs="Times New Roman"/>
        </w:rPr>
        <w:t>kserokopię</w:t>
      </w:r>
      <w:r w:rsidRPr="00893D65">
        <w:rPr>
          <w:rFonts w:eastAsia="Times New Roman" w:cs="Times New Roman"/>
        </w:rPr>
        <w:t xml:space="preserve"> </w:t>
      </w:r>
      <w:r w:rsidRPr="00893D65">
        <w:rPr>
          <w:rFonts w:cs="Times New Roman"/>
        </w:rPr>
        <w:t>dokumentu</w:t>
      </w:r>
      <w:r w:rsidRPr="00893D65">
        <w:rPr>
          <w:rFonts w:eastAsia="Times New Roman" w:cs="Times New Roman"/>
        </w:rPr>
        <w:t xml:space="preserve"> </w:t>
      </w:r>
      <w:r w:rsidRPr="00893D65">
        <w:rPr>
          <w:rFonts w:cs="Times New Roman"/>
        </w:rPr>
        <w:t>potwierdzającego</w:t>
      </w:r>
      <w:r w:rsidRPr="00893D65">
        <w:rPr>
          <w:rFonts w:eastAsia="Times New Roman" w:cs="Times New Roman"/>
        </w:rPr>
        <w:t xml:space="preserve"> </w:t>
      </w:r>
      <w:r w:rsidRPr="00893D65">
        <w:rPr>
          <w:rFonts w:cs="Times New Roman"/>
        </w:rPr>
        <w:t>dokonanie</w:t>
      </w:r>
      <w:r w:rsidRPr="00893D65">
        <w:rPr>
          <w:rFonts w:eastAsia="Times New Roman" w:cs="Times New Roman"/>
        </w:rPr>
        <w:t xml:space="preserve"> </w:t>
      </w:r>
      <w:r w:rsidRPr="00893D65">
        <w:rPr>
          <w:rFonts w:cs="Times New Roman"/>
        </w:rPr>
        <w:t>powyższej</w:t>
      </w:r>
      <w:r w:rsidRPr="00893D65">
        <w:rPr>
          <w:rFonts w:eastAsia="Times New Roman" w:cs="Times New Roman"/>
        </w:rPr>
        <w:t xml:space="preserve"> </w:t>
      </w:r>
      <w:r w:rsidRPr="00893D65">
        <w:rPr>
          <w:rFonts w:cs="Times New Roman"/>
        </w:rPr>
        <w:t>operacji</w:t>
      </w:r>
      <w:r w:rsidRPr="00893D65">
        <w:rPr>
          <w:rFonts w:eastAsia="Times New Roman" w:cs="Times New Roman"/>
        </w:rPr>
        <w:t xml:space="preserve"> </w:t>
      </w:r>
      <w:r w:rsidRPr="00893D65">
        <w:rPr>
          <w:rFonts w:cs="Times New Roman"/>
        </w:rPr>
        <w:t>Wykonawca</w:t>
      </w:r>
      <w:r w:rsidRPr="00893D65">
        <w:rPr>
          <w:rFonts w:eastAsia="Times New Roman" w:cs="Times New Roman"/>
        </w:rPr>
        <w:t xml:space="preserve"> </w:t>
      </w:r>
      <w:r w:rsidRPr="00893D65">
        <w:rPr>
          <w:rFonts w:cs="Times New Roman"/>
        </w:rPr>
        <w:t>dołączył</w:t>
      </w:r>
      <w:r w:rsidRPr="00893D65">
        <w:rPr>
          <w:rFonts w:eastAsia="Times New Roman" w:cs="Times New Roman"/>
        </w:rPr>
        <w:t xml:space="preserve"> </w:t>
      </w:r>
      <w:r w:rsidRPr="00893D65">
        <w:rPr>
          <w:rFonts w:cs="Times New Roman"/>
        </w:rPr>
        <w:t>do</w:t>
      </w:r>
      <w:r w:rsidRPr="00893D65">
        <w:rPr>
          <w:rFonts w:eastAsia="Times New Roman" w:cs="Times New Roman"/>
        </w:rPr>
        <w:t xml:space="preserve"> </w:t>
      </w:r>
      <w:r w:rsidRPr="00893D65">
        <w:rPr>
          <w:rFonts w:cs="Times New Roman"/>
        </w:rPr>
        <w:t>oferty).</w:t>
      </w:r>
    </w:p>
    <w:p w:rsidR="00CB2992" w:rsidRPr="00893D65" w:rsidRDefault="00CB2992" w:rsidP="00CB2992">
      <w:pPr>
        <w:jc w:val="both"/>
        <w:rPr>
          <w:rFonts w:eastAsia="Times New Roman" w:cs="Times New Roman"/>
        </w:rPr>
      </w:pPr>
      <w:r w:rsidRPr="00893D65">
        <w:rPr>
          <w:rFonts w:cs="Times New Roman"/>
        </w:rPr>
        <w:t>8.3.</w:t>
      </w:r>
      <w:r w:rsidRPr="00893D65">
        <w:rPr>
          <w:rFonts w:eastAsia="Times New Roman" w:cs="Times New Roman"/>
        </w:rPr>
        <w:t xml:space="preserve"> </w:t>
      </w:r>
      <w:r w:rsidRPr="00893D65">
        <w:rPr>
          <w:rFonts w:cs="Times New Roman"/>
        </w:rPr>
        <w:t>Dokument</w:t>
      </w:r>
      <w:r w:rsidRPr="00893D65">
        <w:rPr>
          <w:rFonts w:eastAsia="Times New Roman" w:cs="Times New Roman"/>
        </w:rPr>
        <w:t xml:space="preserve"> </w:t>
      </w:r>
      <w:r w:rsidRPr="00893D65">
        <w:rPr>
          <w:rFonts w:cs="Times New Roman"/>
        </w:rPr>
        <w:t>potwierdzający</w:t>
      </w:r>
      <w:r w:rsidRPr="00893D65">
        <w:rPr>
          <w:rFonts w:eastAsia="Times New Roman" w:cs="Times New Roman"/>
        </w:rPr>
        <w:t xml:space="preserve"> </w:t>
      </w:r>
      <w:r w:rsidRPr="00893D65">
        <w:rPr>
          <w:rFonts w:cs="Times New Roman"/>
        </w:rPr>
        <w:t>wpłatę</w:t>
      </w:r>
      <w:r w:rsidRPr="00893D65">
        <w:rPr>
          <w:rFonts w:eastAsia="Times New Roman" w:cs="Times New Roman"/>
        </w:rPr>
        <w:t xml:space="preserve"> </w:t>
      </w:r>
      <w:r w:rsidRPr="00893D65">
        <w:rPr>
          <w:rFonts w:cs="Times New Roman"/>
        </w:rPr>
        <w:t>wadium</w:t>
      </w:r>
      <w:r w:rsidRPr="00893D65">
        <w:rPr>
          <w:rFonts w:eastAsia="Times New Roman" w:cs="Times New Roman"/>
        </w:rPr>
        <w:t xml:space="preserve"> </w:t>
      </w:r>
      <w:r w:rsidRPr="00893D65">
        <w:rPr>
          <w:rFonts w:cs="Times New Roman"/>
        </w:rPr>
        <w:t>w</w:t>
      </w:r>
      <w:r w:rsidRPr="00893D65">
        <w:rPr>
          <w:rFonts w:eastAsia="Times New Roman" w:cs="Times New Roman"/>
        </w:rPr>
        <w:t xml:space="preserve"> </w:t>
      </w:r>
      <w:r w:rsidRPr="00893D65">
        <w:rPr>
          <w:rFonts w:cs="Times New Roman"/>
        </w:rPr>
        <w:t>innej</w:t>
      </w:r>
      <w:r w:rsidRPr="00893D65">
        <w:rPr>
          <w:rFonts w:eastAsia="Times New Roman" w:cs="Times New Roman"/>
        </w:rPr>
        <w:t xml:space="preserve"> </w:t>
      </w:r>
      <w:r w:rsidRPr="00893D65">
        <w:rPr>
          <w:rFonts w:cs="Times New Roman"/>
        </w:rPr>
        <w:t>formie</w:t>
      </w:r>
      <w:r w:rsidRPr="00893D65">
        <w:rPr>
          <w:rFonts w:eastAsia="Times New Roman" w:cs="Times New Roman"/>
        </w:rPr>
        <w:t xml:space="preserve"> </w:t>
      </w:r>
      <w:r w:rsidRPr="00893D65">
        <w:rPr>
          <w:rFonts w:cs="Times New Roman"/>
        </w:rPr>
        <w:t>niż</w:t>
      </w:r>
      <w:r w:rsidRPr="00893D65">
        <w:rPr>
          <w:rFonts w:eastAsia="Times New Roman" w:cs="Times New Roman"/>
        </w:rPr>
        <w:t xml:space="preserve"> </w:t>
      </w:r>
      <w:r w:rsidRPr="00893D65">
        <w:rPr>
          <w:rFonts w:cs="Times New Roman"/>
        </w:rPr>
        <w:t>w</w:t>
      </w:r>
      <w:r w:rsidRPr="00893D65">
        <w:rPr>
          <w:rFonts w:eastAsia="Times New Roman" w:cs="Times New Roman"/>
        </w:rPr>
        <w:t xml:space="preserve"> </w:t>
      </w:r>
      <w:r w:rsidRPr="00893D65">
        <w:rPr>
          <w:rFonts w:cs="Times New Roman"/>
        </w:rPr>
        <w:t>pieniądzu</w:t>
      </w:r>
      <w:r w:rsidRPr="00893D65">
        <w:rPr>
          <w:rFonts w:eastAsia="Times New Roman" w:cs="Times New Roman"/>
        </w:rPr>
        <w:t xml:space="preserve"> </w:t>
      </w:r>
      <w:r w:rsidRPr="00893D65">
        <w:rPr>
          <w:rFonts w:cs="Times New Roman"/>
        </w:rPr>
        <w:t>należy</w:t>
      </w:r>
      <w:r w:rsidRPr="00893D65">
        <w:rPr>
          <w:rFonts w:eastAsia="Times New Roman" w:cs="Times New Roman"/>
        </w:rPr>
        <w:t xml:space="preserve"> </w:t>
      </w:r>
      <w:r w:rsidRPr="00893D65">
        <w:rPr>
          <w:rFonts w:cs="Times New Roman"/>
        </w:rPr>
        <w:t>dostarczyć</w:t>
      </w:r>
      <w:r w:rsidRPr="00893D65">
        <w:rPr>
          <w:rFonts w:eastAsia="Times New Roman" w:cs="Times New Roman"/>
        </w:rPr>
        <w:t xml:space="preserve"> </w:t>
      </w:r>
      <w:r w:rsidRPr="00893D65">
        <w:rPr>
          <w:rFonts w:cs="Times New Roman"/>
        </w:rPr>
        <w:t>do</w:t>
      </w:r>
      <w:r w:rsidRPr="00893D65">
        <w:rPr>
          <w:rFonts w:eastAsia="Times New Roman" w:cs="Times New Roman"/>
        </w:rPr>
        <w:t xml:space="preserve"> </w:t>
      </w:r>
      <w:r w:rsidRPr="00893D65">
        <w:rPr>
          <w:rFonts w:cs="Times New Roman"/>
        </w:rPr>
        <w:t>Zamawiającego</w:t>
      </w:r>
      <w:r w:rsidRPr="00893D65">
        <w:rPr>
          <w:rFonts w:eastAsia="Times New Roman" w:cs="Times New Roman"/>
        </w:rPr>
        <w:t xml:space="preserve"> </w:t>
      </w:r>
      <w:r w:rsidRPr="00893D65">
        <w:rPr>
          <w:rFonts w:cs="Times New Roman"/>
        </w:rPr>
        <w:t>do</w:t>
      </w:r>
      <w:r w:rsidRPr="00893D65">
        <w:rPr>
          <w:rFonts w:eastAsia="Times New Roman" w:cs="Times New Roman"/>
        </w:rPr>
        <w:t xml:space="preserve"> </w:t>
      </w:r>
      <w:r w:rsidRPr="00893D65">
        <w:rPr>
          <w:rFonts w:cs="Times New Roman"/>
        </w:rPr>
        <w:t>dnia</w:t>
      </w:r>
      <w:r w:rsidRPr="00893D65">
        <w:rPr>
          <w:rFonts w:eastAsia="Times New Roman" w:cs="Times New Roman"/>
        </w:rPr>
        <w:t xml:space="preserve"> </w:t>
      </w:r>
      <w:r w:rsidRPr="00893D65">
        <w:rPr>
          <w:rFonts w:cs="Times New Roman"/>
        </w:rPr>
        <w:t>i</w:t>
      </w:r>
      <w:r w:rsidRPr="00893D65">
        <w:rPr>
          <w:rFonts w:eastAsia="Times New Roman" w:cs="Times New Roman"/>
        </w:rPr>
        <w:t xml:space="preserve"> </w:t>
      </w:r>
      <w:r w:rsidRPr="00893D65">
        <w:rPr>
          <w:rFonts w:cs="Times New Roman"/>
        </w:rPr>
        <w:t>godziny</w:t>
      </w:r>
      <w:r w:rsidRPr="00893D65">
        <w:rPr>
          <w:rFonts w:eastAsia="Times New Roman" w:cs="Times New Roman"/>
        </w:rPr>
        <w:t xml:space="preserve"> </w:t>
      </w:r>
      <w:r w:rsidRPr="00893D65">
        <w:rPr>
          <w:rFonts w:cs="Times New Roman"/>
        </w:rPr>
        <w:t>wskazanej</w:t>
      </w:r>
      <w:r w:rsidRPr="00893D65">
        <w:rPr>
          <w:rFonts w:eastAsia="Times New Roman" w:cs="Times New Roman"/>
        </w:rPr>
        <w:t xml:space="preserve"> </w:t>
      </w:r>
      <w:r w:rsidRPr="00893D65">
        <w:rPr>
          <w:rFonts w:cs="Times New Roman"/>
        </w:rPr>
        <w:t>jako</w:t>
      </w:r>
      <w:r w:rsidRPr="00893D65">
        <w:rPr>
          <w:rFonts w:eastAsia="Times New Roman" w:cs="Times New Roman"/>
        </w:rPr>
        <w:t xml:space="preserve"> </w:t>
      </w:r>
      <w:r w:rsidRPr="00893D65">
        <w:rPr>
          <w:rFonts w:cs="Times New Roman"/>
        </w:rPr>
        <w:t>termin</w:t>
      </w:r>
      <w:r w:rsidRPr="00893D65">
        <w:rPr>
          <w:rFonts w:eastAsia="Times New Roman" w:cs="Times New Roman"/>
        </w:rPr>
        <w:t xml:space="preserve"> </w:t>
      </w:r>
      <w:r w:rsidRPr="00893D65">
        <w:rPr>
          <w:rFonts w:cs="Times New Roman"/>
        </w:rPr>
        <w:t>składania</w:t>
      </w:r>
      <w:r w:rsidRPr="00893D65">
        <w:rPr>
          <w:rFonts w:eastAsia="Times New Roman" w:cs="Times New Roman"/>
        </w:rPr>
        <w:t xml:space="preserve"> </w:t>
      </w:r>
      <w:r w:rsidRPr="00893D65">
        <w:rPr>
          <w:rFonts w:cs="Times New Roman"/>
        </w:rPr>
        <w:t>ofert</w:t>
      </w:r>
      <w:r w:rsidRPr="00893D65">
        <w:rPr>
          <w:rFonts w:eastAsia="Times New Roman" w:cs="Times New Roman"/>
        </w:rPr>
        <w:t xml:space="preserve"> </w:t>
      </w:r>
      <w:r w:rsidRPr="00893D65">
        <w:rPr>
          <w:rFonts w:cs="Times New Roman"/>
        </w:rPr>
        <w:t>w</w:t>
      </w:r>
      <w:r w:rsidRPr="00893D65">
        <w:rPr>
          <w:rFonts w:eastAsia="Times New Roman" w:cs="Times New Roman"/>
        </w:rPr>
        <w:t xml:space="preserve"> </w:t>
      </w:r>
      <w:r w:rsidRPr="00893D65">
        <w:rPr>
          <w:rFonts w:cs="Times New Roman"/>
        </w:rPr>
        <w:t>taki</w:t>
      </w:r>
      <w:r w:rsidRPr="00893D65">
        <w:rPr>
          <w:rFonts w:eastAsia="Times New Roman" w:cs="Times New Roman"/>
        </w:rPr>
        <w:t xml:space="preserve"> </w:t>
      </w:r>
      <w:r w:rsidRPr="00893D65">
        <w:rPr>
          <w:rFonts w:cs="Times New Roman"/>
        </w:rPr>
        <w:t>sposób,</w:t>
      </w:r>
      <w:r w:rsidRPr="00893D65">
        <w:rPr>
          <w:rFonts w:eastAsia="Times New Roman" w:cs="Times New Roman"/>
        </w:rPr>
        <w:t xml:space="preserve"> </w:t>
      </w:r>
      <w:r w:rsidRPr="00893D65">
        <w:rPr>
          <w:rFonts w:cs="Times New Roman"/>
        </w:rPr>
        <w:t>aby</w:t>
      </w:r>
      <w:r w:rsidRPr="00893D65">
        <w:rPr>
          <w:rFonts w:eastAsia="Times New Roman" w:cs="Times New Roman"/>
        </w:rPr>
        <w:t xml:space="preserve"> </w:t>
      </w:r>
      <w:r w:rsidRPr="00893D65">
        <w:rPr>
          <w:rFonts w:cs="Times New Roman"/>
        </w:rPr>
        <w:t>Zamawiający</w:t>
      </w:r>
      <w:r w:rsidRPr="00893D65">
        <w:rPr>
          <w:rFonts w:eastAsia="Times New Roman" w:cs="Times New Roman"/>
        </w:rPr>
        <w:t xml:space="preserve"> </w:t>
      </w:r>
      <w:r w:rsidRPr="00893D65">
        <w:rPr>
          <w:rFonts w:cs="Times New Roman"/>
        </w:rPr>
        <w:t>mógł</w:t>
      </w:r>
      <w:r w:rsidRPr="00893D65">
        <w:rPr>
          <w:rFonts w:eastAsia="Times New Roman" w:cs="Times New Roman"/>
        </w:rPr>
        <w:t xml:space="preserve"> </w:t>
      </w:r>
      <w:r w:rsidRPr="00893D65">
        <w:rPr>
          <w:rFonts w:cs="Times New Roman"/>
        </w:rPr>
        <w:t>zapoznać</w:t>
      </w:r>
      <w:r w:rsidRPr="00893D65">
        <w:rPr>
          <w:rFonts w:eastAsia="Times New Roman" w:cs="Times New Roman"/>
        </w:rPr>
        <w:t xml:space="preserve"> </w:t>
      </w:r>
      <w:r w:rsidRPr="00893D65">
        <w:rPr>
          <w:rFonts w:cs="Times New Roman"/>
        </w:rPr>
        <w:t>się</w:t>
      </w:r>
      <w:r w:rsidRPr="00893D65">
        <w:rPr>
          <w:rFonts w:eastAsia="Times New Roman" w:cs="Times New Roman"/>
        </w:rPr>
        <w:t xml:space="preserve"> </w:t>
      </w:r>
      <w:r w:rsidRPr="00893D65">
        <w:rPr>
          <w:rFonts w:cs="Times New Roman"/>
        </w:rPr>
        <w:t>z</w:t>
      </w:r>
      <w:r w:rsidRPr="00893D65">
        <w:rPr>
          <w:rFonts w:eastAsia="Times New Roman" w:cs="Times New Roman"/>
        </w:rPr>
        <w:t xml:space="preserve"> </w:t>
      </w:r>
      <w:r w:rsidRPr="00893D65">
        <w:rPr>
          <w:rFonts w:cs="Times New Roman"/>
        </w:rPr>
        <w:t>jego</w:t>
      </w:r>
      <w:r w:rsidRPr="00893D65">
        <w:rPr>
          <w:rFonts w:eastAsia="Times New Roman" w:cs="Times New Roman"/>
        </w:rPr>
        <w:t xml:space="preserve"> </w:t>
      </w:r>
      <w:r w:rsidRPr="00893D65">
        <w:rPr>
          <w:rFonts w:cs="Times New Roman"/>
        </w:rPr>
        <w:t>treścią.</w:t>
      </w:r>
      <w:r w:rsidRPr="00893D65">
        <w:rPr>
          <w:rFonts w:eastAsia="Times New Roman" w:cs="Times New Roman"/>
        </w:rPr>
        <w:t xml:space="preserve"> </w:t>
      </w:r>
    </w:p>
    <w:p w:rsidR="00CB2992" w:rsidRPr="00893D65" w:rsidRDefault="00CB2992" w:rsidP="00CB2992">
      <w:pPr>
        <w:jc w:val="both"/>
        <w:rPr>
          <w:rFonts w:cs="Times New Roman"/>
        </w:rPr>
      </w:pPr>
      <w:r w:rsidRPr="00893D65">
        <w:rPr>
          <w:rFonts w:cs="Times New Roman"/>
        </w:rPr>
        <w:lastRenderedPageBreak/>
        <w:t>8.3.1.</w:t>
      </w:r>
      <w:r w:rsidRPr="00893D65">
        <w:rPr>
          <w:rFonts w:eastAsia="Times New Roman" w:cs="Times New Roman"/>
        </w:rPr>
        <w:t xml:space="preserve"> </w:t>
      </w:r>
      <w:r w:rsidRPr="00893D65">
        <w:rPr>
          <w:rFonts w:cs="Times New Roman"/>
        </w:rPr>
        <w:t>Dokumenty,</w:t>
      </w:r>
      <w:r w:rsidRPr="00893D65">
        <w:rPr>
          <w:rFonts w:eastAsia="Times New Roman" w:cs="Times New Roman"/>
        </w:rPr>
        <w:t xml:space="preserve"> </w:t>
      </w:r>
      <w:r w:rsidRPr="00893D65">
        <w:rPr>
          <w:rFonts w:cs="Times New Roman"/>
        </w:rPr>
        <w:t>o</w:t>
      </w:r>
      <w:r w:rsidRPr="00893D65">
        <w:rPr>
          <w:rFonts w:eastAsia="Times New Roman" w:cs="Times New Roman"/>
        </w:rPr>
        <w:t xml:space="preserve"> </w:t>
      </w:r>
      <w:r w:rsidRPr="00893D65">
        <w:rPr>
          <w:rFonts w:cs="Times New Roman"/>
        </w:rPr>
        <w:t>których</w:t>
      </w:r>
      <w:r w:rsidRPr="00893D65">
        <w:rPr>
          <w:rFonts w:eastAsia="Times New Roman" w:cs="Times New Roman"/>
        </w:rPr>
        <w:t xml:space="preserve"> </w:t>
      </w:r>
      <w:r w:rsidRPr="00893D65">
        <w:rPr>
          <w:rFonts w:cs="Times New Roman"/>
        </w:rPr>
        <w:t>mowa</w:t>
      </w:r>
      <w:r w:rsidRPr="00893D65">
        <w:rPr>
          <w:rFonts w:eastAsia="Times New Roman" w:cs="Times New Roman"/>
        </w:rPr>
        <w:t xml:space="preserve"> </w:t>
      </w:r>
      <w:r w:rsidRPr="00893D65">
        <w:rPr>
          <w:rFonts w:cs="Times New Roman"/>
        </w:rPr>
        <w:t>w</w:t>
      </w:r>
      <w:r w:rsidRPr="00893D65">
        <w:rPr>
          <w:rFonts w:eastAsia="Times New Roman" w:cs="Times New Roman"/>
        </w:rPr>
        <w:t xml:space="preserve"> </w:t>
      </w:r>
      <w:r w:rsidRPr="00893D65">
        <w:rPr>
          <w:rFonts w:cs="Times New Roman"/>
        </w:rPr>
        <w:t>pkt</w:t>
      </w:r>
      <w:r w:rsidRPr="00893D65">
        <w:rPr>
          <w:rFonts w:eastAsia="Times New Roman" w:cs="Times New Roman"/>
        </w:rPr>
        <w:t xml:space="preserve"> </w:t>
      </w:r>
      <w:r w:rsidRPr="00893D65">
        <w:rPr>
          <w:rFonts w:cs="Times New Roman"/>
        </w:rPr>
        <w:t>8.3</w:t>
      </w:r>
      <w:r w:rsidRPr="00893D65">
        <w:rPr>
          <w:rFonts w:eastAsia="Times New Roman" w:cs="Times New Roman"/>
        </w:rPr>
        <w:t xml:space="preserve"> </w:t>
      </w:r>
      <w:r w:rsidRPr="00893D65">
        <w:rPr>
          <w:rFonts w:cs="Times New Roman"/>
        </w:rPr>
        <w:t>muszą</w:t>
      </w:r>
      <w:r w:rsidRPr="00893D65">
        <w:rPr>
          <w:rFonts w:eastAsia="Times New Roman" w:cs="Times New Roman"/>
        </w:rPr>
        <w:t xml:space="preserve"> </w:t>
      </w:r>
      <w:r w:rsidRPr="00893D65">
        <w:rPr>
          <w:rFonts w:cs="Times New Roman"/>
        </w:rPr>
        <w:t>być</w:t>
      </w:r>
      <w:r w:rsidRPr="00893D65">
        <w:rPr>
          <w:rFonts w:eastAsia="Times New Roman" w:cs="Times New Roman"/>
        </w:rPr>
        <w:t xml:space="preserve"> </w:t>
      </w:r>
      <w:r w:rsidRPr="00893D65">
        <w:rPr>
          <w:rFonts w:cs="Times New Roman"/>
        </w:rPr>
        <w:t>w</w:t>
      </w:r>
      <w:r w:rsidRPr="00893D65">
        <w:rPr>
          <w:rFonts w:eastAsia="Times New Roman" w:cs="Times New Roman"/>
        </w:rPr>
        <w:t xml:space="preserve"> </w:t>
      </w:r>
      <w:r w:rsidRPr="00893D65">
        <w:rPr>
          <w:rFonts w:cs="Times New Roman"/>
        </w:rPr>
        <w:t>oryginale,</w:t>
      </w:r>
      <w:r w:rsidRPr="00893D65">
        <w:rPr>
          <w:rFonts w:eastAsia="Times New Roman" w:cs="Times New Roman"/>
        </w:rPr>
        <w:t xml:space="preserve"> </w:t>
      </w:r>
      <w:r w:rsidRPr="00893D65">
        <w:rPr>
          <w:rFonts w:cs="Times New Roman"/>
        </w:rPr>
        <w:t>podpisane</w:t>
      </w:r>
      <w:r w:rsidRPr="00893D65">
        <w:rPr>
          <w:rFonts w:eastAsia="Times New Roman" w:cs="Times New Roman"/>
        </w:rPr>
        <w:t xml:space="preserve"> </w:t>
      </w:r>
      <w:r w:rsidRPr="00893D65">
        <w:rPr>
          <w:rFonts w:cs="Times New Roman"/>
        </w:rPr>
        <w:t>przez</w:t>
      </w:r>
      <w:r w:rsidRPr="00893D65">
        <w:rPr>
          <w:rFonts w:eastAsia="Times New Roman" w:cs="Times New Roman"/>
        </w:rPr>
        <w:t xml:space="preserve"> </w:t>
      </w:r>
      <w:r w:rsidRPr="00893D65">
        <w:rPr>
          <w:rFonts w:cs="Times New Roman"/>
        </w:rPr>
        <w:t>przedstawiciela</w:t>
      </w:r>
      <w:r w:rsidRPr="00893D65">
        <w:rPr>
          <w:rFonts w:eastAsia="Times New Roman" w:cs="Times New Roman"/>
        </w:rPr>
        <w:t xml:space="preserve"> </w:t>
      </w:r>
      <w:r w:rsidRPr="00893D65">
        <w:rPr>
          <w:rFonts w:cs="Times New Roman"/>
        </w:rPr>
        <w:t>Gwaranta.</w:t>
      </w:r>
      <w:r w:rsidRPr="00893D65">
        <w:rPr>
          <w:rFonts w:eastAsia="Times New Roman" w:cs="Times New Roman"/>
        </w:rPr>
        <w:t xml:space="preserve"> </w:t>
      </w:r>
      <w:r w:rsidRPr="00893D65">
        <w:rPr>
          <w:rFonts w:cs="Times New Roman"/>
        </w:rPr>
        <w:t>Podpis</w:t>
      </w:r>
      <w:r w:rsidRPr="00893D65">
        <w:rPr>
          <w:rFonts w:eastAsia="Times New Roman" w:cs="Times New Roman"/>
        </w:rPr>
        <w:t xml:space="preserve"> </w:t>
      </w:r>
      <w:r w:rsidRPr="00893D65">
        <w:rPr>
          <w:rFonts w:cs="Times New Roman"/>
        </w:rPr>
        <w:t>winien</w:t>
      </w:r>
      <w:r w:rsidRPr="00893D65">
        <w:rPr>
          <w:rFonts w:eastAsia="Times New Roman" w:cs="Times New Roman"/>
        </w:rPr>
        <w:t xml:space="preserve"> </w:t>
      </w:r>
      <w:r w:rsidRPr="00893D65">
        <w:rPr>
          <w:rFonts w:cs="Times New Roman"/>
        </w:rPr>
        <w:t>być</w:t>
      </w:r>
      <w:r w:rsidRPr="00893D65">
        <w:rPr>
          <w:rFonts w:eastAsia="Times New Roman" w:cs="Times New Roman"/>
        </w:rPr>
        <w:t xml:space="preserve"> </w:t>
      </w:r>
      <w:r w:rsidRPr="00893D65">
        <w:rPr>
          <w:rFonts w:cs="Times New Roman"/>
        </w:rPr>
        <w:t>sporządzony</w:t>
      </w:r>
      <w:r w:rsidRPr="00893D65">
        <w:rPr>
          <w:rFonts w:eastAsia="Times New Roman" w:cs="Times New Roman"/>
        </w:rPr>
        <w:t xml:space="preserve"> </w:t>
      </w:r>
      <w:r w:rsidRPr="00893D65">
        <w:rPr>
          <w:rFonts w:cs="Times New Roman"/>
        </w:rPr>
        <w:t>w</w:t>
      </w:r>
      <w:r w:rsidRPr="00893D65">
        <w:rPr>
          <w:rFonts w:eastAsia="Times New Roman" w:cs="Times New Roman"/>
        </w:rPr>
        <w:t xml:space="preserve"> </w:t>
      </w:r>
      <w:r w:rsidRPr="00893D65">
        <w:rPr>
          <w:rFonts w:cs="Times New Roman"/>
        </w:rPr>
        <w:t>sposób</w:t>
      </w:r>
      <w:r w:rsidRPr="00893D65">
        <w:rPr>
          <w:rFonts w:eastAsia="Times New Roman" w:cs="Times New Roman"/>
        </w:rPr>
        <w:t xml:space="preserve"> </w:t>
      </w:r>
      <w:r w:rsidRPr="00893D65">
        <w:rPr>
          <w:rFonts w:cs="Times New Roman"/>
        </w:rPr>
        <w:t>umożliwiający</w:t>
      </w:r>
      <w:r w:rsidRPr="00893D65">
        <w:rPr>
          <w:rFonts w:eastAsia="Times New Roman" w:cs="Times New Roman"/>
        </w:rPr>
        <w:t xml:space="preserve"> </w:t>
      </w:r>
      <w:r w:rsidRPr="00893D65">
        <w:rPr>
          <w:rFonts w:cs="Times New Roman"/>
        </w:rPr>
        <w:t>jego</w:t>
      </w:r>
      <w:r w:rsidRPr="00893D65">
        <w:rPr>
          <w:rFonts w:eastAsia="Times New Roman" w:cs="Times New Roman"/>
        </w:rPr>
        <w:t xml:space="preserve"> </w:t>
      </w:r>
      <w:r w:rsidRPr="00893D65">
        <w:rPr>
          <w:rFonts w:cs="Times New Roman"/>
        </w:rPr>
        <w:t>identyfikację,</w:t>
      </w:r>
      <w:r w:rsidRPr="00893D65">
        <w:rPr>
          <w:rFonts w:eastAsia="Times New Roman" w:cs="Times New Roman"/>
        </w:rPr>
        <w:t xml:space="preserve"> </w:t>
      </w:r>
      <w:r w:rsidRPr="00893D65">
        <w:rPr>
          <w:rFonts w:cs="Times New Roman"/>
        </w:rPr>
        <w:t>np.</w:t>
      </w:r>
      <w:r w:rsidRPr="00893D65">
        <w:rPr>
          <w:rFonts w:eastAsia="Times New Roman" w:cs="Times New Roman"/>
        </w:rPr>
        <w:t xml:space="preserve"> </w:t>
      </w:r>
      <w:r w:rsidRPr="00893D65">
        <w:rPr>
          <w:rFonts w:cs="Times New Roman"/>
        </w:rPr>
        <w:t>złożony</w:t>
      </w:r>
      <w:r w:rsidRPr="00893D65">
        <w:rPr>
          <w:rFonts w:eastAsia="Times New Roman" w:cs="Times New Roman"/>
        </w:rPr>
        <w:t xml:space="preserve"> </w:t>
      </w:r>
      <w:r w:rsidRPr="00893D65">
        <w:rPr>
          <w:rFonts w:cs="Times New Roman"/>
        </w:rPr>
        <w:t>wraz</w:t>
      </w:r>
      <w:r w:rsidRPr="00893D65">
        <w:rPr>
          <w:rFonts w:eastAsia="Times New Roman" w:cs="Times New Roman"/>
        </w:rPr>
        <w:t xml:space="preserve"> </w:t>
      </w:r>
      <w:r w:rsidRPr="00893D65">
        <w:rPr>
          <w:rFonts w:cs="Times New Roman"/>
        </w:rPr>
        <w:t>z</w:t>
      </w:r>
      <w:r w:rsidRPr="00893D65">
        <w:rPr>
          <w:rFonts w:eastAsia="Times New Roman" w:cs="Times New Roman"/>
        </w:rPr>
        <w:t xml:space="preserve"> </w:t>
      </w:r>
      <w:r w:rsidRPr="00893D65">
        <w:rPr>
          <w:rFonts w:cs="Times New Roman"/>
        </w:rPr>
        <w:t>imienną</w:t>
      </w:r>
      <w:r w:rsidRPr="00893D65">
        <w:rPr>
          <w:rFonts w:eastAsia="Times New Roman" w:cs="Times New Roman"/>
        </w:rPr>
        <w:t xml:space="preserve"> </w:t>
      </w:r>
      <w:r w:rsidRPr="00893D65">
        <w:rPr>
          <w:rFonts w:cs="Times New Roman"/>
        </w:rPr>
        <w:t>pieczątką</w:t>
      </w:r>
      <w:r w:rsidRPr="00893D65">
        <w:rPr>
          <w:rFonts w:eastAsia="Times New Roman" w:cs="Times New Roman"/>
        </w:rPr>
        <w:t xml:space="preserve"> </w:t>
      </w:r>
      <w:r w:rsidRPr="00893D65">
        <w:rPr>
          <w:rFonts w:cs="Times New Roman"/>
        </w:rPr>
        <w:t>lub</w:t>
      </w:r>
      <w:r w:rsidRPr="00893D65">
        <w:rPr>
          <w:rFonts w:eastAsia="Times New Roman" w:cs="Times New Roman"/>
        </w:rPr>
        <w:t xml:space="preserve"> </w:t>
      </w:r>
      <w:r w:rsidRPr="00893D65">
        <w:rPr>
          <w:rFonts w:cs="Times New Roman"/>
        </w:rPr>
        <w:t>czytelny</w:t>
      </w:r>
      <w:r w:rsidRPr="00893D65">
        <w:rPr>
          <w:rFonts w:eastAsia="Times New Roman" w:cs="Times New Roman"/>
        </w:rPr>
        <w:t xml:space="preserve"> </w:t>
      </w:r>
      <w:r w:rsidRPr="00893D65">
        <w:rPr>
          <w:rFonts w:cs="Times New Roman"/>
        </w:rPr>
        <w:t>(z</w:t>
      </w:r>
      <w:r w:rsidRPr="00893D65">
        <w:rPr>
          <w:rFonts w:eastAsia="Times New Roman" w:cs="Times New Roman"/>
        </w:rPr>
        <w:t xml:space="preserve"> </w:t>
      </w:r>
      <w:r w:rsidRPr="00893D65">
        <w:rPr>
          <w:rFonts w:cs="Times New Roman"/>
        </w:rPr>
        <w:t>podaniem</w:t>
      </w:r>
      <w:r w:rsidRPr="00893D65">
        <w:rPr>
          <w:rFonts w:eastAsia="Times New Roman" w:cs="Times New Roman"/>
        </w:rPr>
        <w:t xml:space="preserve"> </w:t>
      </w:r>
      <w:r w:rsidRPr="00893D65">
        <w:rPr>
          <w:rFonts w:cs="Times New Roman"/>
        </w:rPr>
        <w:t>imienia</w:t>
      </w:r>
      <w:r w:rsidRPr="00893D65">
        <w:rPr>
          <w:rFonts w:eastAsia="Times New Roman" w:cs="Times New Roman"/>
        </w:rPr>
        <w:t xml:space="preserve"> </w:t>
      </w:r>
      <w:r w:rsidRPr="00893D65">
        <w:rPr>
          <w:rFonts w:cs="Times New Roman"/>
        </w:rPr>
        <w:t>i</w:t>
      </w:r>
      <w:r w:rsidRPr="00893D65">
        <w:rPr>
          <w:rFonts w:eastAsia="Times New Roman" w:cs="Times New Roman"/>
        </w:rPr>
        <w:t xml:space="preserve"> </w:t>
      </w:r>
      <w:r w:rsidRPr="00893D65">
        <w:rPr>
          <w:rFonts w:cs="Times New Roman"/>
        </w:rPr>
        <w:t>nazwiska).</w:t>
      </w:r>
      <w:r w:rsidRPr="00893D65">
        <w:rPr>
          <w:rFonts w:eastAsia="Times New Roman" w:cs="Times New Roman"/>
        </w:rPr>
        <w:t xml:space="preserve"> </w:t>
      </w:r>
      <w:r w:rsidRPr="00893D65">
        <w:rPr>
          <w:rFonts w:cs="Times New Roman"/>
        </w:rPr>
        <w:t>Z</w:t>
      </w:r>
      <w:r w:rsidRPr="00893D65">
        <w:rPr>
          <w:rFonts w:eastAsia="Times New Roman" w:cs="Times New Roman"/>
        </w:rPr>
        <w:t xml:space="preserve"> </w:t>
      </w:r>
      <w:r w:rsidRPr="00893D65">
        <w:rPr>
          <w:rFonts w:cs="Times New Roman"/>
        </w:rPr>
        <w:t>treści</w:t>
      </w:r>
      <w:r w:rsidRPr="00893D65">
        <w:rPr>
          <w:rFonts w:eastAsia="Times New Roman" w:cs="Times New Roman"/>
        </w:rPr>
        <w:t xml:space="preserve"> </w:t>
      </w:r>
      <w:r w:rsidRPr="00893D65">
        <w:rPr>
          <w:rFonts w:cs="Times New Roman"/>
        </w:rPr>
        <w:t>gwarancji</w:t>
      </w:r>
      <w:r w:rsidRPr="00893D65">
        <w:rPr>
          <w:rFonts w:eastAsia="Times New Roman" w:cs="Times New Roman"/>
        </w:rPr>
        <w:t xml:space="preserve"> </w:t>
      </w:r>
      <w:r w:rsidRPr="00893D65">
        <w:rPr>
          <w:rFonts w:cs="Times New Roman"/>
        </w:rPr>
        <w:t>winno</w:t>
      </w:r>
      <w:r w:rsidRPr="00893D65">
        <w:rPr>
          <w:rFonts w:eastAsia="Times New Roman" w:cs="Times New Roman"/>
        </w:rPr>
        <w:t xml:space="preserve"> </w:t>
      </w:r>
      <w:r w:rsidRPr="00893D65">
        <w:rPr>
          <w:rFonts w:cs="Times New Roman"/>
        </w:rPr>
        <w:t>wynikać</w:t>
      </w:r>
      <w:r w:rsidRPr="00893D65">
        <w:rPr>
          <w:rFonts w:eastAsia="Times New Roman" w:cs="Times New Roman"/>
        </w:rPr>
        <w:t xml:space="preserve"> </w:t>
      </w:r>
      <w:r w:rsidRPr="00893D65">
        <w:rPr>
          <w:rFonts w:cs="Times New Roman"/>
        </w:rPr>
        <w:t>bezwarunkowe</w:t>
      </w:r>
      <w:r w:rsidRPr="00893D65">
        <w:rPr>
          <w:rFonts w:eastAsia="Times New Roman" w:cs="Times New Roman"/>
        </w:rPr>
        <w:t xml:space="preserve"> </w:t>
      </w:r>
      <w:r w:rsidRPr="00893D65">
        <w:rPr>
          <w:rFonts w:cs="Times New Roman"/>
        </w:rPr>
        <w:t>zobowiązanie</w:t>
      </w:r>
      <w:r w:rsidRPr="00893D65">
        <w:rPr>
          <w:rFonts w:eastAsia="Times New Roman" w:cs="Times New Roman"/>
        </w:rPr>
        <w:t xml:space="preserve"> </w:t>
      </w:r>
      <w:r w:rsidRPr="00893D65">
        <w:rPr>
          <w:rFonts w:cs="Times New Roman"/>
        </w:rPr>
        <w:t>Gwaranta</w:t>
      </w:r>
      <w:r w:rsidRPr="00893D65">
        <w:rPr>
          <w:rFonts w:eastAsia="Times New Roman" w:cs="Times New Roman"/>
        </w:rPr>
        <w:t xml:space="preserve"> </w:t>
      </w:r>
      <w:r w:rsidRPr="00893D65">
        <w:rPr>
          <w:rFonts w:cs="Times New Roman"/>
        </w:rPr>
        <w:t>do</w:t>
      </w:r>
      <w:r w:rsidRPr="00893D65">
        <w:rPr>
          <w:rFonts w:eastAsia="Times New Roman" w:cs="Times New Roman"/>
        </w:rPr>
        <w:t xml:space="preserve"> </w:t>
      </w:r>
      <w:r w:rsidRPr="00893D65">
        <w:rPr>
          <w:rFonts w:cs="Times New Roman"/>
        </w:rPr>
        <w:t>wypłaty</w:t>
      </w:r>
      <w:r w:rsidRPr="00893D65">
        <w:rPr>
          <w:rFonts w:eastAsia="Times New Roman" w:cs="Times New Roman"/>
        </w:rPr>
        <w:t xml:space="preserve"> </w:t>
      </w:r>
      <w:r w:rsidRPr="00893D65">
        <w:rPr>
          <w:rFonts w:cs="Times New Roman"/>
        </w:rPr>
        <w:t>Zamawiającemu</w:t>
      </w:r>
      <w:r w:rsidRPr="00893D65">
        <w:rPr>
          <w:rFonts w:eastAsia="Times New Roman" w:cs="Times New Roman"/>
        </w:rPr>
        <w:t xml:space="preserve"> </w:t>
      </w:r>
      <w:r w:rsidRPr="00893D65">
        <w:rPr>
          <w:rFonts w:cs="Times New Roman"/>
        </w:rPr>
        <w:t>pełnej</w:t>
      </w:r>
      <w:r w:rsidRPr="00893D65">
        <w:rPr>
          <w:rFonts w:eastAsia="Times New Roman" w:cs="Times New Roman"/>
        </w:rPr>
        <w:t xml:space="preserve"> </w:t>
      </w:r>
      <w:r w:rsidRPr="00893D65">
        <w:rPr>
          <w:rFonts w:cs="Times New Roman"/>
        </w:rPr>
        <w:t>kwoty</w:t>
      </w:r>
      <w:r w:rsidRPr="00893D65">
        <w:rPr>
          <w:rFonts w:eastAsia="Times New Roman" w:cs="Times New Roman"/>
        </w:rPr>
        <w:t xml:space="preserve"> </w:t>
      </w:r>
      <w:r w:rsidRPr="00893D65">
        <w:rPr>
          <w:rFonts w:cs="Times New Roman"/>
        </w:rPr>
        <w:t>wadium</w:t>
      </w:r>
      <w:r w:rsidRPr="00893D65">
        <w:rPr>
          <w:rFonts w:eastAsia="Times New Roman" w:cs="Times New Roman"/>
        </w:rPr>
        <w:t xml:space="preserve"> </w:t>
      </w:r>
      <w:r w:rsidRPr="00893D65">
        <w:rPr>
          <w:rFonts w:cs="Times New Roman"/>
        </w:rPr>
        <w:t>w</w:t>
      </w:r>
      <w:r w:rsidRPr="00893D65">
        <w:rPr>
          <w:rFonts w:eastAsia="Times New Roman" w:cs="Times New Roman"/>
        </w:rPr>
        <w:t xml:space="preserve"> </w:t>
      </w:r>
      <w:r w:rsidRPr="00893D65">
        <w:rPr>
          <w:rFonts w:cs="Times New Roman"/>
        </w:rPr>
        <w:t>okolicznościach</w:t>
      </w:r>
      <w:r w:rsidRPr="00893D65">
        <w:rPr>
          <w:rFonts w:eastAsia="Times New Roman" w:cs="Times New Roman"/>
        </w:rPr>
        <w:t xml:space="preserve"> </w:t>
      </w:r>
      <w:r w:rsidRPr="00893D65">
        <w:rPr>
          <w:rFonts w:cs="Times New Roman"/>
        </w:rPr>
        <w:t>określonych</w:t>
      </w:r>
      <w:r w:rsidRPr="00893D65">
        <w:rPr>
          <w:rFonts w:eastAsia="Times New Roman" w:cs="Times New Roman"/>
        </w:rPr>
        <w:t xml:space="preserve"> </w:t>
      </w:r>
      <w:r w:rsidRPr="00893D65">
        <w:rPr>
          <w:rFonts w:cs="Times New Roman"/>
        </w:rPr>
        <w:t>w</w:t>
      </w:r>
      <w:r w:rsidRPr="00893D65">
        <w:rPr>
          <w:rFonts w:eastAsia="Times New Roman" w:cs="Times New Roman"/>
        </w:rPr>
        <w:t xml:space="preserve"> </w:t>
      </w:r>
      <w:r w:rsidRPr="00893D65">
        <w:rPr>
          <w:rFonts w:cs="Times New Roman"/>
        </w:rPr>
        <w:t>art.</w:t>
      </w:r>
      <w:r w:rsidRPr="00893D65">
        <w:rPr>
          <w:rFonts w:eastAsia="Times New Roman" w:cs="Times New Roman"/>
        </w:rPr>
        <w:t xml:space="preserve"> </w:t>
      </w:r>
      <w:r w:rsidRPr="00893D65">
        <w:rPr>
          <w:rFonts w:cs="Times New Roman"/>
        </w:rPr>
        <w:t>46</w:t>
      </w:r>
      <w:r w:rsidRPr="00893D65">
        <w:rPr>
          <w:rFonts w:eastAsia="Times New Roman" w:cs="Times New Roman"/>
        </w:rPr>
        <w:t xml:space="preserve"> </w:t>
      </w:r>
      <w:r w:rsidRPr="00893D65">
        <w:rPr>
          <w:rFonts w:cs="Times New Roman"/>
        </w:rPr>
        <w:t>ust</w:t>
      </w:r>
      <w:r w:rsidRPr="00893D65">
        <w:rPr>
          <w:rFonts w:eastAsia="Times New Roman" w:cs="Times New Roman"/>
        </w:rPr>
        <w:t xml:space="preserve"> </w:t>
      </w:r>
      <w:r w:rsidRPr="00893D65">
        <w:rPr>
          <w:rFonts w:cs="Times New Roman"/>
        </w:rPr>
        <w:t>4a</w:t>
      </w:r>
      <w:r w:rsidRPr="00893D65">
        <w:rPr>
          <w:rFonts w:eastAsia="Times New Roman" w:cs="Times New Roman"/>
        </w:rPr>
        <w:t xml:space="preserve"> </w:t>
      </w:r>
      <w:r w:rsidRPr="00893D65">
        <w:rPr>
          <w:rFonts w:cs="Times New Roman"/>
        </w:rPr>
        <w:t>oraz</w:t>
      </w:r>
      <w:r w:rsidRPr="00893D65">
        <w:rPr>
          <w:rFonts w:eastAsia="Times New Roman" w:cs="Times New Roman"/>
        </w:rPr>
        <w:t xml:space="preserve"> </w:t>
      </w:r>
      <w:r w:rsidRPr="00893D65">
        <w:rPr>
          <w:rFonts w:cs="Times New Roman"/>
        </w:rPr>
        <w:t>art.</w:t>
      </w:r>
      <w:r w:rsidRPr="00893D65">
        <w:rPr>
          <w:rFonts w:eastAsia="Times New Roman" w:cs="Times New Roman"/>
        </w:rPr>
        <w:t xml:space="preserve"> </w:t>
      </w:r>
      <w:r w:rsidRPr="00893D65">
        <w:rPr>
          <w:rFonts w:cs="Times New Roman"/>
        </w:rPr>
        <w:t>46</w:t>
      </w:r>
      <w:r w:rsidRPr="00893D65">
        <w:rPr>
          <w:rFonts w:eastAsia="Times New Roman" w:cs="Times New Roman"/>
        </w:rPr>
        <w:t xml:space="preserve"> </w:t>
      </w:r>
      <w:r w:rsidRPr="00893D65">
        <w:rPr>
          <w:rFonts w:cs="Times New Roman"/>
        </w:rPr>
        <w:t>ust</w:t>
      </w:r>
      <w:r w:rsidRPr="00893D65">
        <w:rPr>
          <w:rFonts w:eastAsia="Times New Roman" w:cs="Times New Roman"/>
        </w:rPr>
        <w:t xml:space="preserve"> </w:t>
      </w:r>
      <w:r w:rsidRPr="00893D65">
        <w:rPr>
          <w:rFonts w:cs="Times New Roman"/>
        </w:rPr>
        <w:t>5</w:t>
      </w:r>
      <w:r w:rsidRPr="00893D65">
        <w:rPr>
          <w:rFonts w:eastAsia="Times New Roman" w:cs="Times New Roman"/>
        </w:rPr>
        <w:t xml:space="preserve"> </w:t>
      </w:r>
      <w:r w:rsidRPr="00893D65">
        <w:rPr>
          <w:rFonts w:cs="Times New Roman"/>
        </w:rPr>
        <w:t>ustawy</w:t>
      </w:r>
      <w:r w:rsidRPr="00893D65">
        <w:rPr>
          <w:rFonts w:eastAsia="Times New Roman" w:cs="Times New Roman"/>
        </w:rPr>
        <w:t xml:space="preserve"> </w:t>
      </w:r>
      <w:r w:rsidRPr="00893D65">
        <w:rPr>
          <w:rFonts w:cs="Times New Roman"/>
        </w:rPr>
        <w:t>PZP</w:t>
      </w:r>
      <w:r w:rsidRPr="00893D65">
        <w:rPr>
          <w:rFonts w:eastAsia="Times New Roman" w:cs="Times New Roman"/>
        </w:rPr>
        <w:t xml:space="preserve"> </w:t>
      </w:r>
      <w:r w:rsidRPr="00893D65">
        <w:rPr>
          <w:rFonts w:cs="Times New Roman"/>
        </w:rPr>
        <w:t>na</w:t>
      </w:r>
      <w:r w:rsidRPr="00893D65">
        <w:rPr>
          <w:rFonts w:eastAsia="Times New Roman" w:cs="Times New Roman"/>
        </w:rPr>
        <w:t xml:space="preserve"> </w:t>
      </w:r>
      <w:r w:rsidRPr="00893D65">
        <w:rPr>
          <w:rFonts w:cs="Times New Roman"/>
        </w:rPr>
        <w:t>każde</w:t>
      </w:r>
      <w:r w:rsidRPr="00893D65">
        <w:rPr>
          <w:rFonts w:eastAsia="Times New Roman" w:cs="Times New Roman"/>
        </w:rPr>
        <w:t xml:space="preserve"> </w:t>
      </w:r>
      <w:r w:rsidRPr="00893D65">
        <w:rPr>
          <w:rFonts w:cs="Times New Roman"/>
        </w:rPr>
        <w:t>pisemne</w:t>
      </w:r>
      <w:r w:rsidRPr="00893D65">
        <w:rPr>
          <w:rFonts w:eastAsia="Times New Roman" w:cs="Times New Roman"/>
        </w:rPr>
        <w:t xml:space="preserve"> </w:t>
      </w:r>
      <w:r w:rsidRPr="00893D65">
        <w:rPr>
          <w:rFonts w:cs="Times New Roman"/>
        </w:rPr>
        <w:t>żądanie</w:t>
      </w:r>
      <w:r w:rsidRPr="00893D65">
        <w:rPr>
          <w:rFonts w:eastAsia="Times New Roman" w:cs="Times New Roman"/>
        </w:rPr>
        <w:t xml:space="preserve"> </w:t>
      </w:r>
      <w:r w:rsidRPr="00893D65">
        <w:rPr>
          <w:rFonts w:cs="Times New Roman"/>
        </w:rPr>
        <w:t>zgłoszone</w:t>
      </w:r>
      <w:r w:rsidRPr="00893D65">
        <w:rPr>
          <w:rFonts w:eastAsia="Times New Roman" w:cs="Times New Roman"/>
        </w:rPr>
        <w:t xml:space="preserve"> </w:t>
      </w:r>
      <w:r w:rsidRPr="00893D65">
        <w:rPr>
          <w:rFonts w:cs="Times New Roman"/>
        </w:rPr>
        <w:t>przez</w:t>
      </w:r>
      <w:r w:rsidRPr="00893D65">
        <w:rPr>
          <w:rFonts w:eastAsia="Times New Roman" w:cs="Times New Roman"/>
        </w:rPr>
        <w:t xml:space="preserve"> </w:t>
      </w:r>
      <w:r w:rsidRPr="00893D65">
        <w:rPr>
          <w:rFonts w:cs="Times New Roman"/>
        </w:rPr>
        <w:t>Zamawiającego</w:t>
      </w:r>
      <w:r w:rsidRPr="00893D65">
        <w:rPr>
          <w:rFonts w:eastAsia="Times New Roman" w:cs="Times New Roman"/>
        </w:rPr>
        <w:t xml:space="preserve"> </w:t>
      </w:r>
      <w:r w:rsidRPr="00893D65">
        <w:rPr>
          <w:rFonts w:cs="Times New Roman"/>
        </w:rPr>
        <w:t>w</w:t>
      </w:r>
      <w:r w:rsidRPr="00893D65">
        <w:rPr>
          <w:rFonts w:eastAsia="Times New Roman" w:cs="Times New Roman"/>
        </w:rPr>
        <w:t xml:space="preserve"> </w:t>
      </w:r>
      <w:r w:rsidRPr="00893D65">
        <w:rPr>
          <w:rFonts w:cs="Times New Roman"/>
        </w:rPr>
        <w:t>terminie</w:t>
      </w:r>
      <w:r w:rsidRPr="00893D65">
        <w:rPr>
          <w:rFonts w:eastAsia="Times New Roman" w:cs="Times New Roman"/>
        </w:rPr>
        <w:t xml:space="preserve"> </w:t>
      </w:r>
      <w:r w:rsidRPr="00893D65">
        <w:rPr>
          <w:rFonts w:cs="Times New Roman"/>
        </w:rPr>
        <w:t>związania</w:t>
      </w:r>
      <w:r w:rsidRPr="00893D65">
        <w:rPr>
          <w:rFonts w:eastAsia="Times New Roman" w:cs="Times New Roman"/>
        </w:rPr>
        <w:t xml:space="preserve"> </w:t>
      </w:r>
      <w:r w:rsidRPr="00893D65">
        <w:rPr>
          <w:rFonts w:cs="Times New Roman"/>
        </w:rPr>
        <w:t>ofertą.</w:t>
      </w:r>
    </w:p>
    <w:p w:rsidR="00CB2992" w:rsidRPr="00893D65" w:rsidRDefault="00CB2992" w:rsidP="00CB2992">
      <w:pPr>
        <w:jc w:val="both"/>
        <w:rPr>
          <w:rFonts w:cs="Times New Roman"/>
        </w:rPr>
      </w:pPr>
      <w:r w:rsidRPr="00893D65">
        <w:rPr>
          <w:rFonts w:cs="Times New Roman"/>
        </w:rPr>
        <w:t>8.3.2.</w:t>
      </w:r>
      <w:r w:rsidRPr="00893D65">
        <w:rPr>
          <w:rFonts w:eastAsia="Times New Roman" w:cs="Times New Roman"/>
        </w:rPr>
        <w:t xml:space="preserve"> </w:t>
      </w:r>
      <w:r w:rsidRPr="00893D65">
        <w:rPr>
          <w:rFonts w:cs="Times New Roman"/>
        </w:rPr>
        <w:t>W</w:t>
      </w:r>
      <w:r w:rsidRPr="00893D65">
        <w:rPr>
          <w:rFonts w:eastAsia="Times New Roman" w:cs="Times New Roman"/>
        </w:rPr>
        <w:t xml:space="preserve"> </w:t>
      </w:r>
      <w:r w:rsidRPr="00893D65">
        <w:rPr>
          <w:rFonts w:cs="Times New Roman"/>
        </w:rPr>
        <w:t>przypadku</w:t>
      </w:r>
      <w:r w:rsidRPr="00893D65">
        <w:rPr>
          <w:rFonts w:eastAsia="Times New Roman" w:cs="Times New Roman"/>
        </w:rPr>
        <w:t xml:space="preserve"> </w:t>
      </w:r>
      <w:r w:rsidRPr="00893D65">
        <w:rPr>
          <w:rFonts w:cs="Times New Roman"/>
        </w:rPr>
        <w:t>wniesienia</w:t>
      </w:r>
      <w:r w:rsidRPr="00893D65">
        <w:rPr>
          <w:rFonts w:eastAsia="Times New Roman" w:cs="Times New Roman"/>
        </w:rPr>
        <w:t xml:space="preserve"> </w:t>
      </w:r>
      <w:r w:rsidRPr="00893D65">
        <w:rPr>
          <w:rFonts w:cs="Times New Roman"/>
        </w:rPr>
        <w:t>wadium</w:t>
      </w:r>
      <w:r w:rsidRPr="00893D65">
        <w:rPr>
          <w:rFonts w:eastAsia="Times New Roman" w:cs="Times New Roman"/>
        </w:rPr>
        <w:t xml:space="preserve"> </w:t>
      </w:r>
      <w:r w:rsidRPr="00893D65">
        <w:rPr>
          <w:rFonts w:cs="Times New Roman"/>
        </w:rPr>
        <w:t>w</w:t>
      </w:r>
      <w:r w:rsidRPr="00893D65">
        <w:rPr>
          <w:rFonts w:eastAsia="Times New Roman" w:cs="Times New Roman"/>
        </w:rPr>
        <w:t xml:space="preserve"> </w:t>
      </w:r>
      <w:r w:rsidRPr="00893D65">
        <w:rPr>
          <w:rFonts w:cs="Times New Roman"/>
        </w:rPr>
        <w:t>formie</w:t>
      </w:r>
      <w:r w:rsidRPr="00893D65">
        <w:rPr>
          <w:rFonts w:eastAsia="Times New Roman" w:cs="Times New Roman"/>
        </w:rPr>
        <w:t xml:space="preserve"> </w:t>
      </w:r>
      <w:r w:rsidRPr="00893D65">
        <w:rPr>
          <w:rFonts w:cs="Times New Roman"/>
        </w:rPr>
        <w:t>gwarancji</w:t>
      </w:r>
      <w:r w:rsidRPr="00893D65">
        <w:rPr>
          <w:rFonts w:eastAsia="Times New Roman" w:cs="Times New Roman"/>
        </w:rPr>
        <w:t xml:space="preserve"> </w:t>
      </w:r>
      <w:r w:rsidRPr="00893D65">
        <w:rPr>
          <w:rFonts w:cs="Times New Roman"/>
        </w:rPr>
        <w:t>lub</w:t>
      </w:r>
      <w:r w:rsidRPr="00893D65">
        <w:rPr>
          <w:rFonts w:eastAsia="Times New Roman" w:cs="Times New Roman"/>
        </w:rPr>
        <w:t xml:space="preserve"> </w:t>
      </w:r>
      <w:r w:rsidRPr="00893D65">
        <w:rPr>
          <w:rFonts w:cs="Times New Roman"/>
        </w:rPr>
        <w:t>poręczenia,</w:t>
      </w:r>
      <w:r w:rsidRPr="00893D65">
        <w:rPr>
          <w:rFonts w:eastAsia="Times New Roman" w:cs="Times New Roman"/>
        </w:rPr>
        <w:t xml:space="preserve"> </w:t>
      </w:r>
      <w:r w:rsidRPr="00893D65">
        <w:rPr>
          <w:rFonts w:cs="Times New Roman"/>
        </w:rPr>
        <w:t>koniecznym</w:t>
      </w:r>
      <w:r w:rsidRPr="00893D65">
        <w:rPr>
          <w:rFonts w:eastAsia="Times New Roman" w:cs="Times New Roman"/>
        </w:rPr>
        <w:t xml:space="preserve"> </w:t>
      </w:r>
      <w:r w:rsidRPr="00893D65">
        <w:rPr>
          <w:rFonts w:cs="Times New Roman"/>
        </w:rPr>
        <w:t>jest,</w:t>
      </w:r>
      <w:r w:rsidRPr="00893D65">
        <w:rPr>
          <w:rFonts w:eastAsia="Times New Roman" w:cs="Times New Roman"/>
        </w:rPr>
        <w:t xml:space="preserve"> </w:t>
      </w:r>
      <w:r w:rsidRPr="00893D65">
        <w:rPr>
          <w:rFonts w:cs="Times New Roman"/>
        </w:rPr>
        <w:t>aby</w:t>
      </w:r>
      <w:r w:rsidRPr="00893D65">
        <w:rPr>
          <w:rFonts w:eastAsia="Times New Roman" w:cs="Times New Roman"/>
        </w:rPr>
        <w:t xml:space="preserve"> </w:t>
      </w:r>
      <w:r w:rsidRPr="00893D65">
        <w:rPr>
          <w:rFonts w:cs="Times New Roman"/>
        </w:rPr>
        <w:t>gwarancja</w:t>
      </w:r>
      <w:r w:rsidRPr="00893D65">
        <w:rPr>
          <w:rFonts w:eastAsia="Times New Roman" w:cs="Times New Roman"/>
        </w:rPr>
        <w:t xml:space="preserve"> </w:t>
      </w:r>
      <w:r w:rsidRPr="00893D65">
        <w:rPr>
          <w:rFonts w:cs="Times New Roman"/>
        </w:rPr>
        <w:t>lub</w:t>
      </w:r>
      <w:r w:rsidRPr="00893D65">
        <w:rPr>
          <w:rFonts w:eastAsia="Times New Roman" w:cs="Times New Roman"/>
        </w:rPr>
        <w:t xml:space="preserve"> </w:t>
      </w:r>
      <w:r w:rsidRPr="00893D65">
        <w:rPr>
          <w:rFonts w:cs="Times New Roman"/>
        </w:rPr>
        <w:t>poręczenie</w:t>
      </w:r>
      <w:r w:rsidRPr="00893D65">
        <w:rPr>
          <w:rFonts w:eastAsia="Times New Roman" w:cs="Times New Roman"/>
        </w:rPr>
        <w:t xml:space="preserve"> </w:t>
      </w:r>
      <w:r w:rsidRPr="00893D65">
        <w:rPr>
          <w:rFonts w:cs="Times New Roman"/>
        </w:rPr>
        <w:t>obejmowały</w:t>
      </w:r>
      <w:r w:rsidRPr="00893D65">
        <w:rPr>
          <w:rFonts w:eastAsia="Times New Roman" w:cs="Times New Roman"/>
        </w:rPr>
        <w:t xml:space="preserve"> </w:t>
      </w:r>
      <w:r w:rsidRPr="00893D65">
        <w:rPr>
          <w:rFonts w:cs="Times New Roman"/>
        </w:rPr>
        <w:t>odpowiedzialność</w:t>
      </w:r>
      <w:r w:rsidRPr="00893D65">
        <w:rPr>
          <w:rFonts w:eastAsia="Times New Roman" w:cs="Times New Roman"/>
        </w:rPr>
        <w:t xml:space="preserve"> </w:t>
      </w:r>
      <w:r w:rsidRPr="00893D65">
        <w:rPr>
          <w:rFonts w:cs="Times New Roman"/>
        </w:rPr>
        <w:t>za</w:t>
      </w:r>
      <w:r w:rsidRPr="00893D65">
        <w:rPr>
          <w:rFonts w:eastAsia="Times New Roman" w:cs="Times New Roman"/>
        </w:rPr>
        <w:t xml:space="preserve"> </w:t>
      </w:r>
      <w:r w:rsidRPr="00893D65">
        <w:rPr>
          <w:rFonts w:cs="Times New Roman"/>
        </w:rPr>
        <w:t>wszystkie</w:t>
      </w:r>
      <w:r w:rsidRPr="00893D65">
        <w:rPr>
          <w:rFonts w:eastAsia="Times New Roman" w:cs="Times New Roman"/>
        </w:rPr>
        <w:t xml:space="preserve"> </w:t>
      </w:r>
      <w:r w:rsidRPr="00893D65">
        <w:rPr>
          <w:rFonts w:cs="Times New Roman"/>
        </w:rPr>
        <w:t>przypadki</w:t>
      </w:r>
      <w:r w:rsidRPr="00893D65">
        <w:rPr>
          <w:rFonts w:eastAsia="Times New Roman" w:cs="Times New Roman"/>
        </w:rPr>
        <w:t xml:space="preserve"> </w:t>
      </w:r>
      <w:r w:rsidRPr="00893D65">
        <w:rPr>
          <w:rFonts w:cs="Times New Roman"/>
        </w:rPr>
        <w:t>powodujące</w:t>
      </w:r>
      <w:r w:rsidRPr="00893D65">
        <w:rPr>
          <w:rFonts w:eastAsia="Times New Roman" w:cs="Times New Roman"/>
        </w:rPr>
        <w:t xml:space="preserve"> </w:t>
      </w:r>
      <w:r w:rsidRPr="00893D65">
        <w:rPr>
          <w:rFonts w:cs="Times New Roman"/>
        </w:rPr>
        <w:t>utratę</w:t>
      </w:r>
      <w:r w:rsidRPr="00893D65">
        <w:rPr>
          <w:rFonts w:eastAsia="Times New Roman" w:cs="Times New Roman"/>
        </w:rPr>
        <w:t xml:space="preserve"> </w:t>
      </w:r>
      <w:r w:rsidRPr="00893D65">
        <w:rPr>
          <w:rFonts w:cs="Times New Roman"/>
        </w:rPr>
        <w:t>wadium</w:t>
      </w:r>
      <w:r w:rsidRPr="00893D65">
        <w:rPr>
          <w:rFonts w:eastAsia="Times New Roman" w:cs="Times New Roman"/>
        </w:rPr>
        <w:t xml:space="preserve"> </w:t>
      </w:r>
      <w:r w:rsidRPr="00893D65">
        <w:rPr>
          <w:rFonts w:cs="Times New Roman"/>
        </w:rPr>
        <w:t>przez</w:t>
      </w:r>
      <w:r w:rsidRPr="00893D65">
        <w:rPr>
          <w:rFonts w:eastAsia="Times New Roman" w:cs="Times New Roman"/>
        </w:rPr>
        <w:t xml:space="preserve"> </w:t>
      </w:r>
      <w:r w:rsidRPr="00893D65">
        <w:rPr>
          <w:rFonts w:cs="Times New Roman"/>
        </w:rPr>
        <w:t>Wykonawcę,</w:t>
      </w:r>
      <w:r w:rsidRPr="00893D65">
        <w:rPr>
          <w:rFonts w:eastAsia="Times New Roman" w:cs="Times New Roman"/>
        </w:rPr>
        <w:t xml:space="preserve"> </w:t>
      </w:r>
      <w:r w:rsidRPr="00893D65">
        <w:rPr>
          <w:rFonts w:cs="Times New Roman"/>
        </w:rPr>
        <w:t>określone</w:t>
      </w:r>
      <w:r w:rsidRPr="00893D65">
        <w:rPr>
          <w:rFonts w:eastAsia="Times New Roman" w:cs="Times New Roman"/>
        </w:rPr>
        <w:t xml:space="preserve"> </w:t>
      </w:r>
      <w:r w:rsidRPr="00893D65">
        <w:rPr>
          <w:rFonts w:cs="Times New Roman"/>
        </w:rPr>
        <w:t>w</w:t>
      </w:r>
      <w:r w:rsidRPr="00893D65">
        <w:rPr>
          <w:rFonts w:eastAsia="Times New Roman" w:cs="Times New Roman"/>
        </w:rPr>
        <w:t xml:space="preserve"> </w:t>
      </w:r>
      <w:r w:rsidRPr="00893D65">
        <w:rPr>
          <w:rFonts w:cs="Times New Roman"/>
        </w:rPr>
        <w:t>art.</w:t>
      </w:r>
      <w:r w:rsidRPr="00893D65">
        <w:rPr>
          <w:rFonts w:eastAsia="Times New Roman" w:cs="Times New Roman"/>
        </w:rPr>
        <w:t xml:space="preserve"> </w:t>
      </w:r>
      <w:r w:rsidRPr="00893D65">
        <w:rPr>
          <w:rFonts w:cs="Times New Roman"/>
        </w:rPr>
        <w:t>46</w:t>
      </w:r>
      <w:r w:rsidRPr="00893D65">
        <w:rPr>
          <w:rFonts w:eastAsia="Times New Roman" w:cs="Times New Roman"/>
        </w:rPr>
        <w:t xml:space="preserve"> </w:t>
      </w:r>
      <w:r w:rsidRPr="00893D65">
        <w:rPr>
          <w:rFonts w:cs="Times New Roman"/>
        </w:rPr>
        <w:t>ust</w:t>
      </w:r>
      <w:r w:rsidRPr="00893D65">
        <w:rPr>
          <w:rFonts w:eastAsia="Times New Roman" w:cs="Times New Roman"/>
        </w:rPr>
        <w:t xml:space="preserve"> </w:t>
      </w:r>
      <w:r w:rsidRPr="00893D65">
        <w:rPr>
          <w:rFonts w:cs="Times New Roman"/>
        </w:rPr>
        <w:t>4a</w:t>
      </w:r>
      <w:r w:rsidRPr="00893D65">
        <w:rPr>
          <w:rFonts w:eastAsia="Times New Roman" w:cs="Times New Roman"/>
        </w:rPr>
        <w:t xml:space="preserve"> </w:t>
      </w:r>
      <w:r w:rsidRPr="00893D65">
        <w:rPr>
          <w:rFonts w:cs="Times New Roman"/>
        </w:rPr>
        <w:t>i</w:t>
      </w:r>
      <w:r w:rsidRPr="00893D65">
        <w:rPr>
          <w:rFonts w:eastAsia="Times New Roman" w:cs="Times New Roman"/>
        </w:rPr>
        <w:t xml:space="preserve"> </w:t>
      </w:r>
      <w:r w:rsidRPr="00893D65">
        <w:rPr>
          <w:rFonts w:cs="Times New Roman"/>
        </w:rPr>
        <w:t>5</w:t>
      </w:r>
      <w:r w:rsidRPr="00893D65">
        <w:rPr>
          <w:rFonts w:eastAsia="Times New Roman" w:cs="Times New Roman"/>
        </w:rPr>
        <w:t xml:space="preserve"> </w:t>
      </w:r>
      <w:r w:rsidRPr="00893D65">
        <w:rPr>
          <w:rFonts w:cs="Times New Roman"/>
        </w:rPr>
        <w:t>ustawy</w:t>
      </w:r>
      <w:r w:rsidRPr="00893D65">
        <w:rPr>
          <w:rFonts w:eastAsia="Times New Roman" w:cs="Times New Roman"/>
        </w:rPr>
        <w:t xml:space="preserve"> </w:t>
      </w:r>
      <w:r w:rsidRPr="00893D65">
        <w:rPr>
          <w:rFonts w:cs="Times New Roman"/>
        </w:rPr>
        <w:t>PZP.</w:t>
      </w:r>
    </w:p>
    <w:p w:rsidR="00CB2992" w:rsidRPr="00893D65" w:rsidRDefault="00CB2992" w:rsidP="00CB2992">
      <w:pPr>
        <w:jc w:val="both"/>
        <w:rPr>
          <w:rFonts w:cs="Times New Roman"/>
        </w:rPr>
      </w:pPr>
      <w:r w:rsidRPr="00893D65">
        <w:rPr>
          <w:rFonts w:cs="Times New Roman"/>
        </w:rPr>
        <w:t>8.3.3.</w:t>
      </w:r>
      <w:r w:rsidRPr="00893D65">
        <w:rPr>
          <w:rFonts w:eastAsia="Times New Roman" w:cs="Times New Roman"/>
        </w:rPr>
        <w:t xml:space="preserve"> </w:t>
      </w:r>
      <w:r w:rsidRPr="00893D65">
        <w:rPr>
          <w:rFonts w:cs="Times New Roman"/>
        </w:rPr>
        <w:t>Ww.</w:t>
      </w:r>
      <w:r w:rsidRPr="00893D65">
        <w:rPr>
          <w:rFonts w:eastAsia="Times New Roman" w:cs="Times New Roman"/>
        </w:rPr>
        <w:t xml:space="preserve"> </w:t>
      </w:r>
      <w:r w:rsidRPr="00893D65">
        <w:rPr>
          <w:rFonts w:cs="Times New Roman"/>
        </w:rPr>
        <w:t>gwarancje</w:t>
      </w:r>
      <w:r w:rsidRPr="00893D65">
        <w:rPr>
          <w:rFonts w:eastAsia="Times New Roman" w:cs="Times New Roman"/>
        </w:rPr>
        <w:t xml:space="preserve"> </w:t>
      </w:r>
      <w:r w:rsidRPr="00893D65">
        <w:rPr>
          <w:rFonts w:cs="Times New Roman"/>
        </w:rPr>
        <w:t>i</w:t>
      </w:r>
      <w:r w:rsidRPr="00893D65">
        <w:rPr>
          <w:rFonts w:eastAsia="Times New Roman" w:cs="Times New Roman"/>
        </w:rPr>
        <w:t xml:space="preserve"> </w:t>
      </w:r>
      <w:r w:rsidRPr="00893D65">
        <w:rPr>
          <w:rFonts w:cs="Times New Roman"/>
        </w:rPr>
        <w:t>poręczenia</w:t>
      </w:r>
      <w:r w:rsidRPr="00893D65">
        <w:rPr>
          <w:rFonts w:eastAsia="Times New Roman" w:cs="Times New Roman"/>
        </w:rPr>
        <w:t xml:space="preserve"> </w:t>
      </w:r>
      <w:r w:rsidRPr="00893D65">
        <w:rPr>
          <w:rFonts w:cs="Times New Roman"/>
        </w:rPr>
        <w:t>nie</w:t>
      </w:r>
      <w:r w:rsidRPr="00893D65">
        <w:rPr>
          <w:rFonts w:eastAsia="Times New Roman" w:cs="Times New Roman"/>
        </w:rPr>
        <w:t xml:space="preserve"> </w:t>
      </w:r>
      <w:r w:rsidRPr="00893D65">
        <w:rPr>
          <w:rFonts w:cs="Times New Roman"/>
        </w:rPr>
        <w:t>mogą</w:t>
      </w:r>
      <w:r w:rsidRPr="00893D65">
        <w:rPr>
          <w:rFonts w:eastAsia="Times New Roman" w:cs="Times New Roman"/>
        </w:rPr>
        <w:t xml:space="preserve"> </w:t>
      </w:r>
      <w:r w:rsidRPr="00893D65">
        <w:rPr>
          <w:rFonts w:cs="Times New Roman"/>
        </w:rPr>
        <w:t>wprowadzać</w:t>
      </w:r>
      <w:r w:rsidRPr="00893D65">
        <w:rPr>
          <w:rFonts w:eastAsia="Times New Roman" w:cs="Times New Roman"/>
        </w:rPr>
        <w:t xml:space="preserve"> </w:t>
      </w:r>
      <w:r w:rsidRPr="00893D65">
        <w:rPr>
          <w:rFonts w:cs="Times New Roman"/>
        </w:rPr>
        <w:t>żadnych</w:t>
      </w:r>
      <w:r w:rsidRPr="00893D65">
        <w:rPr>
          <w:rFonts w:eastAsia="Times New Roman" w:cs="Times New Roman"/>
        </w:rPr>
        <w:t xml:space="preserve"> </w:t>
      </w:r>
      <w:r w:rsidRPr="00893D65">
        <w:rPr>
          <w:rFonts w:cs="Times New Roman"/>
        </w:rPr>
        <w:t>dodatkowych</w:t>
      </w:r>
      <w:r w:rsidRPr="00893D65">
        <w:rPr>
          <w:rFonts w:eastAsia="Times New Roman" w:cs="Times New Roman"/>
        </w:rPr>
        <w:t xml:space="preserve"> </w:t>
      </w:r>
      <w:r w:rsidRPr="00893D65">
        <w:rPr>
          <w:rFonts w:cs="Times New Roman"/>
        </w:rPr>
        <w:t>warunków</w:t>
      </w:r>
      <w:r w:rsidRPr="00893D65">
        <w:rPr>
          <w:rFonts w:eastAsia="Times New Roman" w:cs="Times New Roman"/>
        </w:rPr>
        <w:t xml:space="preserve"> </w:t>
      </w:r>
      <w:r w:rsidRPr="00893D65">
        <w:rPr>
          <w:rFonts w:cs="Times New Roman"/>
        </w:rPr>
        <w:t>merytorycznych.</w:t>
      </w:r>
    </w:p>
    <w:p w:rsidR="00CB2992" w:rsidRPr="00893D65" w:rsidRDefault="00CB2992" w:rsidP="00CB2992">
      <w:pPr>
        <w:pStyle w:val="1"/>
        <w:spacing w:line="100" w:lineRule="atLeast"/>
        <w:rPr>
          <w:rFonts w:asciiTheme="minorHAnsi" w:eastAsia="Times New Roman" w:hAnsiTheme="minorHAnsi" w:cs="Times New Roman"/>
          <w:color w:val="auto"/>
          <w:sz w:val="22"/>
          <w:szCs w:val="22"/>
        </w:rPr>
      </w:pPr>
      <w:r w:rsidRPr="00893D65">
        <w:rPr>
          <w:rFonts w:asciiTheme="minorHAnsi" w:hAnsiTheme="minorHAnsi" w:cs="Times New Roman"/>
          <w:color w:val="auto"/>
          <w:sz w:val="22"/>
          <w:szCs w:val="22"/>
        </w:rPr>
        <w:t xml:space="preserve">  8.4.</w:t>
      </w:r>
      <w:r w:rsidRPr="00893D65">
        <w:rPr>
          <w:rFonts w:asciiTheme="minorHAnsi" w:eastAsia="Times New Roman" w:hAnsiTheme="minorHAnsi" w:cs="Times New Roman"/>
          <w:color w:val="auto"/>
          <w:sz w:val="22"/>
          <w:szCs w:val="22"/>
        </w:rPr>
        <w:t xml:space="preserve"> </w:t>
      </w:r>
      <w:r w:rsidRPr="00893D65">
        <w:rPr>
          <w:rFonts w:asciiTheme="minorHAnsi" w:hAnsiTheme="minorHAnsi" w:cs="Times New Roman"/>
          <w:color w:val="auto"/>
          <w:sz w:val="22"/>
          <w:szCs w:val="22"/>
        </w:rPr>
        <w:t>Wadium</w:t>
      </w:r>
      <w:r w:rsidRPr="00893D65">
        <w:rPr>
          <w:rFonts w:asciiTheme="minorHAnsi" w:eastAsia="Times New Roman" w:hAnsiTheme="minorHAnsi" w:cs="Times New Roman"/>
          <w:color w:val="auto"/>
          <w:sz w:val="22"/>
          <w:szCs w:val="22"/>
        </w:rPr>
        <w:t xml:space="preserve"> </w:t>
      </w:r>
      <w:r w:rsidRPr="00893D65">
        <w:rPr>
          <w:rFonts w:asciiTheme="minorHAnsi" w:hAnsiTheme="minorHAnsi" w:cs="Times New Roman"/>
          <w:color w:val="auto"/>
          <w:sz w:val="22"/>
          <w:szCs w:val="22"/>
        </w:rPr>
        <w:t>wniesione</w:t>
      </w:r>
      <w:r w:rsidRPr="00893D65">
        <w:rPr>
          <w:rFonts w:asciiTheme="minorHAnsi" w:eastAsia="Times New Roman" w:hAnsiTheme="minorHAnsi" w:cs="Times New Roman"/>
          <w:color w:val="auto"/>
          <w:sz w:val="22"/>
          <w:szCs w:val="22"/>
        </w:rPr>
        <w:t xml:space="preserve"> </w:t>
      </w:r>
      <w:r w:rsidRPr="00893D65">
        <w:rPr>
          <w:rFonts w:asciiTheme="minorHAnsi" w:hAnsiTheme="minorHAnsi" w:cs="Times New Roman"/>
          <w:color w:val="auto"/>
          <w:sz w:val="22"/>
          <w:szCs w:val="22"/>
        </w:rPr>
        <w:t>przez</w:t>
      </w:r>
      <w:r w:rsidRPr="00893D65">
        <w:rPr>
          <w:rFonts w:asciiTheme="minorHAnsi" w:eastAsia="Times New Roman" w:hAnsiTheme="minorHAnsi" w:cs="Times New Roman"/>
          <w:color w:val="auto"/>
          <w:sz w:val="22"/>
          <w:szCs w:val="22"/>
        </w:rPr>
        <w:t xml:space="preserve"> </w:t>
      </w:r>
      <w:r w:rsidRPr="00893D65">
        <w:rPr>
          <w:rFonts w:asciiTheme="minorHAnsi" w:hAnsiTheme="minorHAnsi" w:cs="Times New Roman"/>
          <w:color w:val="auto"/>
          <w:sz w:val="22"/>
          <w:szCs w:val="22"/>
        </w:rPr>
        <w:t>jednego</w:t>
      </w:r>
      <w:r w:rsidRPr="00893D65">
        <w:rPr>
          <w:rFonts w:asciiTheme="minorHAnsi" w:eastAsia="Times New Roman" w:hAnsiTheme="minorHAnsi" w:cs="Times New Roman"/>
          <w:color w:val="auto"/>
          <w:sz w:val="22"/>
          <w:szCs w:val="22"/>
        </w:rPr>
        <w:t xml:space="preserve"> </w:t>
      </w:r>
      <w:r w:rsidRPr="00893D65">
        <w:rPr>
          <w:rFonts w:asciiTheme="minorHAnsi" w:hAnsiTheme="minorHAnsi" w:cs="Times New Roman"/>
          <w:color w:val="auto"/>
          <w:sz w:val="22"/>
          <w:szCs w:val="22"/>
        </w:rPr>
        <w:t>ze</w:t>
      </w:r>
      <w:r w:rsidRPr="00893D65">
        <w:rPr>
          <w:rFonts w:asciiTheme="minorHAnsi" w:eastAsia="Times New Roman" w:hAnsiTheme="minorHAnsi" w:cs="Times New Roman"/>
          <w:color w:val="auto"/>
          <w:sz w:val="22"/>
          <w:szCs w:val="22"/>
        </w:rPr>
        <w:t xml:space="preserve"> </w:t>
      </w:r>
      <w:r w:rsidRPr="00893D65">
        <w:rPr>
          <w:rFonts w:asciiTheme="minorHAnsi" w:hAnsiTheme="minorHAnsi" w:cs="Times New Roman"/>
          <w:color w:val="auto"/>
          <w:sz w:val="22"/>
          <w:szCs w:val="22"/>
        </w:rPr>
        <w:t>wspólników</w:t>
      </w:r>
      <w:r w:rsidRPr="00893D65">
        <w:rPr>
          <w:rFonts w:asciiTheme="minorHAnsi" w:eastAsia="Times New Roman" w:hAnsiTheme="minorHAnsi" w:cs="Times New Roman"/>
          <w:color w:val="auto"/>
          <w:sz w:val="22"/>
          <w:szCs w:val="22"/>
        </w:rPr>
        <w:t xml:space="preserve"> </w:t>
      </w:r>
      <w:r w:rsidRPr="00893D65">
        <w:rPr>
          <w:rFonts w:asciiTheme="minorHAnsi" w:hAnsiTheme="minorHAnsi" w:cs="Times New Roman"/>
          <w:color w:val="auto"/>
          <w:sz w:val="22"/>
          <w:szCs w:val="22"/>
        </w:rPr>
        <w:t>konsorcjum</w:t>
      </w:r>
      <w:r w:rsidRPr="00893D65">
        <w:rPr>
          <w:rFonts w:asciiTheme="minorHAnsi" w:eastAsia="Times New Roman" w:hAnsiTheme="minorHAnsi" w:cs="Times New Roman"/>
          <w:color w:val="auto"/>
          <w:sz w:val="22"/>
          <w:szCs w:val="22"/>
        </w:rPr>
        <w:t xml:space="preserve"> </w:t>
      </w:r>
      <w:r w:rsidRPr="00893D65">
        <w:rPr>
          <w:rFonts w:asciiTheme="minorHAnsi" w:hAnsiTheme="minorHAnsi" w:cs="Times New Roman"/>
          <w:color w:val="auto"/>
          <w:sz w:val="22"/>
          <w:szCs w:val="22"/>
        </w:rPr>
        <w:t>uważa</w:t>
      </w:r>
      <w:r w:rsidRPr="00893D65">
        <w:rPr>
          <w:rFonts w:asciiTheme="minorHAnsi" w:eastAsia="Times New Roman" w:hAnsiTheme="minorHAnsi" w:cs="Times New Roman"/>
          <w:color w:val="auto"/>
          <w:sz w:val="22"/>
          <w:szCs w:val="22"/>
        </w:rPr>
        <w:t xml:space="preserve"> </w:t>
      </w:r>
      <w:r w:rsidRPr="00893D65">
        <w:rPr>
          <w:rFonts w:asciiTheme="minorHAnsi" w:hAnsiTheme="minorHAnsi" w:cs="Times New Roman"/>
          <w:color w:val="auto"/>
          <w:sz w:val="22"/>
          <w:szCs w:val="22"/>
        </w:rPr>
        <w:t>się</w:t>
      </w:r>
      <w:r w:rsidRPr="00893D65">
        <w:rPr>
          <w:rFonts w:asciiTheme="minorHAnsi" w:eastAsia="Times New Roman" w:hAnsiTheme="minorHAnsi" w:cs="Times New Roman"/>
          <w:color w:val="auto"/>
          <w:sz w:val="22"/>
          <w:szCs w:val="22"/>
        </w:rPr>
        <w:t xml:space="preserve"> </w:t>
      </w:r>
      <w:r w:rsidRPr="00893D65">
        <w:rPr>
          <w:rFonts w:asciiTheme="minorHAnsi" w:hAnsiTheme="minorHAnsi" w:cs="Times New Roman"/>
          <w:color w:val="auto"/>
          <w:sz w:val="22"/>
          <w:szCs w:val="22"/>
        </w:rPr>
        <w:t>za</w:t>
      </w:r>
      <w:r w:rsidRPr="00893D65">
        <w:rPr>
          <w:rFonts w:asciiTheme="minorHAnsi" w:eastAsia="Times New Roman" w:hAnsiTheme="minorHAnsi" w:cs="Times New Roman"/>
          <w:color w:val="auto"/>
          <w:sz w:val="22"/>
          <w:szCs w:val="22"/>
        </w:rPr>
        <w:t xml:space="preserve"> </w:t>
      </w:r>
      <w:r w:rsidRPr="00893D65">
        <w:rPr>
          <w:rFonts w:asciiTheme="minorHAnsi" w:hAnsiTheme="minorHAnsi" w:cs="Times New Roman"/>
          <w:color w:val="auto"/>
          <w:sz w:val="22"/>
          <w:szCs w:val="22"/>
        </w:rPr>
        <w:t>wniesione</w:t>
      </w:r>
      <w:r w:rsidRPr="00893D65">
        <w:rPr>
          <w:rFonts w:asciiTheme="minorHAnsi" w:eastAsia="Times New Roman" w:hAnsiTheme="minorHAnsi" w:cs="Times New Roman"/>
          <w:color w:val="auto"/>
          <w:sz w:val="22"/>
          <w:szCs w:val="22"/>
        </w:rPr>
        <w:t xml:space="preserve"> </w:t>
      </w:r>
      <w:r w:rsidRPr="00893D65">
        <w:rPr>
          <w:rFonts w:asciiTheme="minorHAnsi" w:hAnsiTheme="minorHAnsi" w:cs="Times New Roman"/>
          <w:color w:val="auto"/>
          <w:sz w:val="22"/>
          <w:szCs w:val="22"/>
        </w:rPr>
        <w:t>prawidłowo.</w:t>
      </w:r>
      <w:r w:rsidRPr="00893D65">
        <w:rPr>
          <w:rFonts w:asciiTheme="minorHAnsi" w:eastAsia="Times New Roman" w:hAnsiTheme="minorHAnsi" w:cs="Times New Roman"/>
          <w:color w:val="auto"/>
          <w:sz w:val="22"/>
          <w:szCs w:val="22"/>
        </w:rPr>
        <w:t xml:space="preserve"> </w:t>
      </w:r>
    </w:p>
    <w:p w:rsidR="00CB2992" w:rsidRPr="00893D65" w:rsidRDefault="00CB2992" w:rsidP="00CB2992">
      <w:pPr>
        <w:pStyle w:val="Tekstpodstawowy"/>
        <w:tabs>
          <w:tab w:val="left" w:pos="16756"/>
        </w:tabs>
        <w:spacing w:after="0"/>
        <w:ind w:left="284"/>
        <w:jc w:val="both"/>
        <w:rPr>
          <w:rFonts w:asciiTheme="minorHAnsi" w:eastAsia="Times New Roman" w:hAnsiTheme="minorHAnsi" w:cs="Times New Roman"/>
          <w:sz w:val="22"/>
          <w:szCs w:val="22"/>
        </w:rPr>
      </w:pPr>
    </w:p>
    <w:p w:rsidR="00CB2992" w:rsidRPr="00893D65" w:rsidRDefault="00CB2992" w:rsidP="00CB2992">
      <w:pPr>
        <w:pStyle w:val="Tekstpodstawowy"/>
        <w:tabs>
          <w:tab w:val="left" w:pos="16756"/>
        </w:tabs>
        <w:spacing w:after="0"/>
        <w:jc w:val="both"/>
        <w:rPr>
          <w:rFonts w:asciiTheme="minorHAnsi" w:eastAsia="Times New Roman" w:hAnsiTheme="minorHAnsi" w:cs="Times New Roman"/>
          <w:sz w:val="22"/>
          <w:szCs w:val="22"/>
        </w:rPr>
      </w:pPr>
      <w:r w:rsidRPr="00893D65">
        <w:rPr>
          <w:rFonts w:asciiTheme="minorHAnsi" w:eastAsia="Times New Roman" w:hAnsiTheme="minorHAnsi" w:cs="Times New Roman"/>
          <w:sz w:val="22"/>
          <w:szCs w:val="22"/>
        </w:rPr>
        <w:t xml:space="preserve">9. </w:t>
      </w:r>
      <w:r w:rsidRPr="00893D65">
        <w:rPr>
          <w:rFonts w:asciiTheme="minorHAnsi" w:hAnsiTheme="minorHAnsi"/>
          <w:sz w:val="22"/>
          <w:szCs w:val="22"/>
        </w:rPr>
        <w:t>Termin związania ofertą wynosi 30 dni.</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 xml:space="preserve">10. Oferta ma być sporządzona w języku polskim i pod rygorem nieważności w formie pisemnej. Zamawiający nie wyraża zgody na składanie ofert w postaci elektronicznej.                                                          </w:t>
      </w:r>
    </w:p>
    <w:p w:rsidR="00CB2992" w:rsidRPr="00893D65" w:rsidRDefault="00CB2992" w:rsidP="00CB2992">
      <w:pPr>
        <w:pStyle w:val="NormalnyWeb"/>
        <w:numPr>
          <w:ilvl w:val="0"/>
          <w:numId w:val="9"/>
        </w:numPr>
        <w:jc w:val="both"/>
        <w:rPr>
          <w:rFonts w:asciiTheme="minorHAnsi" w:hAnsiTheme="minorHAnsi"/>
          <w:sz w:val="22"/>
          <w:szCs w:val="22"/>
        </w:rPr>
      </w:pPr>
      <w:r w:rsidRPr="00893D65">
        <w:rPr>
          <w:rFonts w:asciiTheme="minorHAnsi" w:hAnsiTheme="minorHAnsi"/>
          <w:sz w:val="22"/>
          <w:szCs w:val="22"/>
        </w:rPr>
        <w:t xml:space="preserve">Na opakowaniu oferty (np. bezpiecznej kopercie) należy zamieścić następującą informację: </w:t>
      </w:r>
      <w:r w:rsidRPr="00893D65">
        <w:rPr>
          <w:rFonts w:asciiTheme="minorHAnsi" w:hAnsiTheme="minorHAnsi"/>
          <w:b/>
          <w:sz w:val="22"/>
          <w:szCs w:val="22"/>
        </w:rPr>
        <w:t>„Oferta przetargowa na: "Remont i przebudowę Kina Zbyszek. Etap I</w:t>
      </w:r>
      <w:r w:rsidR="00E67939" w:rsidRPr="00893D65">
        <w:rPr>
          <w:rFonts w:asciiTheme="minorHAnsi" w:hAnsiTheme="minorHAnsi"/>
          <w:b/>
          <w:sz w:val="22"/>
          <w:szCs w:val="22"/>
        </w:rPr>
        <w:t>I</w:t>
      </w:r>
      <w:r w:rsidRPr="00893D65">
        <w:rPr>
          <w:rFonts w:asciiTheme="minorHAnsi" w:hAnsiTheme="minorHAnsi"/>
          <w:b/>
          <w:sz w:val="22"/>
          <w:szCs w:val="22"/>
        </w:rPr>
        <w:t xml:space="preserve">I - remont kapitalny </w:t>
      </w:r>
      <w:r w:rsidR="00E67939" w:rsidRPr="00893D65">
        <w:rPr>
          <w:rFonts w:asciiTheme="minorHAnsi" w:hAnsiTheme="minorHAnsi"/>
          <w:b/>
          <w:sz w:val="22"/>
          <w:szCs w:val="22"/>
        </w:rPr>
        <w:t>pozostałej części dachu</w:t>
      </w:r>
      <w:r w:rsidRPr="00893D65">
        <w:rPr>
          <w:rFonts w:asciiTheme="minorHAnsi" w:hAnsiTheme="minorHAnsi"/>
          <w:b/>
          <w:sz w:val="22"/>
          <w:szCs w:val="22"/>
        </w:rPr>
        <w:t>”</w:t>
      </w:r>
      <w:r w:rsidRPr="00893D65">
        <w:rPr>
          <w:rFonts w:asciiTheme="minorHAnsi" w:hAnsiTheme="minorHAnsi"/>
          <w:sz w:val="22"/>
          <w:szCs w:val="22"/>
        </w:rPr>
        <w:t xml:space="preserve"> oraz adres i miejsce złożenia oferty: </w:t>
      </w:r>
      <w:r w:rsidRPr="00893D65">
        <w:rPr>
          <w:rFonts w:asciiTheme="minorHAnsi" w:hAnsiTheme="minorHAnsi"/>
          <w:b/>
          <w:sz w:val="22"/>
          <w:szCs w:val="22"/>
        </w:rPr>
        <w:t>Dzierżoniowski Ośrodek Kultury, ul. Świdnicka 23, 58-200 Dzierżoniów</w:t>
      </w:r>
      <w:r w:rsidRPr="00893D65">
        <w:rPr>
          <w:rFonts w:asciiTheme="minorHAnsi" w:hAnsiTheme="minorHAnsi"/>
          <w:sz w:val="22"/>
          <w:szCs w:val="22"/>
        </w:rPr>
        <w:t>.</w:t>
      </w:r>
    </w:p>
    <w:p w:rsidR="00CB2992" w:rsidRPr="00893D65" w:rsidRDefault="00CB2992" w:rsidP="00CB2992">
      <w:pPr>
        <w:pStyle w:val="NormalnyWeb"/>
        <w:numPr>
          <w:ilvl w:val="0"/>
          <w:numId w:val="9"/>
        </w:numPr>
        <w:jc w:val="both"/>
        <w:rPr>
          <w:rFonts w:asciiTheme="minorHAnsi" w:hAnsiTheme="minorHAnsi"/>
          <w:sz w:val="22"/>
          <w:szCs w:val="22"/>
        </w:rPr>
      </w:pPr>
      <w:r w:rsidRPr="00893D65">
        <w:rPr>
          <w:rFonts w:asciiTheme="minorHAnsi" w:hAnsiTheme="minorHAnsi"/>
          <w:sz w:val="22"/>
          <w:szCs w:val="22"/>
        </w:rPr>
        <w:t xml:space="preserve"> W przypadku braku w/w danych zamawiający nie ponosi odpowiedzialności za zdarzenia mogące wyniknąć z powodu tego braku, np. przypadkowe otwarcie oferty przed wyznaczonym terminem otwarcia, a w przypadku składania oferty pocztą lub pocztą kurierską – jej nieotwarcie w trakcie sesji otwarcia ofert.</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11. Oferty należy składać w be</w:t>
      </w:r>
      <w:r w:rsidR="00E67939" w:rsidRPr="00893D65">
        <w:rPr>
          <w:rFonts w:asciiTheme="minorHAnsi" w:hAnsiTheme="minorHAnsi"/>
          <w:sz w:val="22"/>
          <w:szCs w:val="22"/>
        </w:rPr>
        <w:t xml:space="preserve">zpiecznej kopercie do </w:t>
      </w:r>
      <w:r w:rsidR="00FB2536" w:rsidRPr="00893D65">
        <w:rPr>
          <w:rFonts w:asciiTheme="minorHAnsi" w:hAnsiTheme="minorHAnsi"/>
          <w:sz w:val="22"/>
          <w:szCs w:val="22"/>
        </w:rPr>
        <w:t xml:space="preserve">dnia </w:t>
      </w:r>
      <w:r w:rsidR="00FB2536" w:rsidRPr="00C05181">
        <w:rPr>
          <w:rFonts w:asciiTheme="minorHAnsi" w:hAnsiTheme="minorHAnsi"/>
          <w:b/>
          <w:sz w:val="22"/>
          <w:szCs w:val="22"/>
        </w:rPr>
        <w:t>2</w:t>
      </w:r>
      <w:r w:rsidR="00C05181" w:rsidRPr="00C05181">
        <w:rPr>
          <w:rFonts w:asciiTheme="minorHAnsi" w:hAnsiTheme="minorHAnsi"/>
          <w:b/>
          <w:sz w:val="22"/>
          <w:szCs w:val="22"/>
        </w:rPr>
        <w:t>3</w:t>
      </w:r>
      <w:r w:rsidR="00E67939" w:rsidRPr="00C05181">
        <w:rPr>
          <w:rFonts w:asciiTheme="minorHAnsi" w:hAnsiTheme="minorHAnsi"/>
          <w:b/>
          <w:sz w:val="22"/>
          <w:szCs w:val="22"/>
        </w:rPr>
        <w:t>.05</w:t>
      </w:r>
      <w:r w:rsidRPr="00C05181">
        <w:rPr>
          <w:rFonts w:asciiTheme="minorHAnsi" w:hAnsiTheme="minorHAnsi"/>
          <w:b/>
          <w:sz w:val="22"/>
          <w:szCs w:val="22"/>
        </w:rPr>
        <w:t>.201</w:t>
      </w:r>
      <w:r w:rsidR="00E67939" w:rsidRPr="00C05181">
        <w:rPr>
          <w:rFonts w:asciiTheme="minorHAnsi" w:hAnsiTheme="minorHAnsi"/>
          <w:b/>
          <w:sz w:val="22"/>
          <w:szCs w:val="22"/>
        </w:rPr>
        <w:t>8</w:t>
      </w:r>
      <w:r w:rsidR="00C05181">
        <w:rPr>
          <w:rFonts w:asciiTheme="minorHAnsi" w:hAnsiTheme="minorHAnsi"/>
          <w:b/>
          <w:sz w:val="22"/>
          <w:szCs w:val="22"/>
        </w:rPr>
        <w:t xml:space="preserve"> r.</w:t>
      </w:r>
      <w:r w:rsidRPr="00893D65">
        <w:rPr>
          <w:rFonts w:asciiTheme="minorHAnsi" w:hAnsiTheme="minorHAnsi"/>
          <w:sz w:val="22"/>
          <w:szCs w:val="22"/>
        </w:rPr>
        <w:t xml:space="preserve"> </w:t>
      </w:r>
      <w:r w:rsidRPr="00C05181">
        <w:rPr>
          <w:rFonts w:asciiTheme="minorHAnsi" w:hAnsiTheme="minorHAnsi"/>
          <w:b/>
          <w:sz w:val="22"/>
          <w:szCs w:val="22"/>
        </w:rPr>
        <w:t>do godziny 11</w:t>
      </w:r>
      <w:r w:rsidRPr="00C05181">
        <w:rPr>
          <w:rFonts w:asciiTheme="minorHAnsi" w:hAnsiTheme="minorHAnsi"/>
          <w:b/>
          <w:sz w:val="22"/>
          <w:szCs w:val="22"/>
          <w:vertAlign w:val="superscript"/>
        </w:rPr>
        <w:t>45</w:t>
      </w:r>
      <w:r w:rsidRPr="00893D65">
        <w:rPr>
          <w:rFonts w:asciiTheme="minorHAnsi" w:hAnsiTheme="minorHAnsi"/>
          <w:sz w:val="22"/>
          <w:szCs w:val="22"/>
        </w:rPr>
        <w:t xml:space="preserve"> na adres siedziby zamawiającego. Otwarcie ofert nastąpi w dniu </w:t>
      </w:r>
      <w:r w:rsidRPr="00C05181">
        <w:rPr>
          <w:rFonts w:asciiTheme="minorHAnsi" w:hAnsiTheme="minorHAnsi"/>
          <w:b/>
          <w:sz w:val="22"/>
          <w:szCs w:val="22"/>
        </w:rPr>
        <w:t>2</w:t>
      </w:r>
      <w:r w:rsidR="00C05181" w:rsidRPr="00C05181">
        <w:rPr>
          <w:rFonts w:asciiTheme="minorHAnsi" w:hAnsiTheme="minorHAnsi"/>
          <w:b/>
          <w:sz w:val="22"/>
          <w:szCs w:val="22"/>
        </w:rPr>
        <w:t>3</w:t>
      </w:r>
      <w:r w:rsidRPr="00C05181">
        <w:rPr>
          <w:rFonts w:asciiTheme="minorHAnsi" w:hAnsiTheme="minorHAnsi"/>
          <w:b/>
          <w:sz w:val="22"/>
          <w:szCs w:val="22"/>
        </w:rPr>
        <w:t>.0</w:t>
      </w:r>
      <w:r w:rsidR="00E67939" w:rsidRPr="00C05181">
        <w:rPr>
          <w:rFonts w:asciiTheme="minorHAnsi" w:hAnsiTheme="minorHAnsi"/>
          <w:b/>
          <w:sz w:val="22"/>
          <w:szCs w:val="22"/>
        </w:rPr>
        <w:t>5</w:t>
      </w:r>
      <w:r w:rsidRPr="00C05181">
        <w:rPr>
          <w:rFonts w:asciiTheme="minorHAnsi" w:hAnsiTheme="minorHAnsi"/>
          <w:b/>
          <w:sz w:val="22"/>
          <w:szCs w:val="22"/>
        </w:rPr>
        <w:t>.201</w:t>
      </w:r>
      <w:r w:rsidR="00E67939" w:rsidRPr="00C05181">
        <w:rPr>
          <w:rFonts w:asciiTheme="minorHAnsi" w:hAnsiTheme="minorHAnsi"/>
          <w:b/>
          <w:sz w:val="22"/>
          <w:szCs w:val="22"/>
        </w:rPr>
        <w:t>8</w:t>
      </w:r>
      <w:r w:rsidR="00C05181" w:rsidRPr="00C05181">
        <w:rPr>
          <w:rFonts w:asciiTheme="minorHAnsi" w:hAnsiTheme="minorHAnsi"/>
          <w:b/>
          <w:sz w:val="22"/>
          <w:szCs w:val="22"/>
        </w:rPr>
        <w:t xml:space="preserve"> r.</w:t>
      </w:r>
      <w:r w:rsidRPr="00C05181">
        <w:rPr>
          <w:rFonts w:asciiTheme="minorHAnsi" w:hAnsiTheme="minorHAnsi"/>
          <w:b/>
          <w:sz w:val="22"/>
          <w:szCs w:val="22"/>
        </w:rPr>
        <w:t xml:space="preserve"> o godz. 12</w:t>
      </w:r>
      <w:r w:rsidRPr="00C05181">
        <w:rPr>
          <w:rFonts w:asciiTheme="minorHAnsi" w:hAnsiTheme="minorHAnsi"/>
          <w:b/>
          <w:sz w:val="22"/>
          <w:szCs w:val="22"/>
          <w:vertAlign w:val="superscript"/>
        </w:rPr>
        <w:t>00</w:t>
      </w:r>
      <w:r w:rsidRPr="00893D65">
        <w:rPr>
          <w:rFonts w:asciiTheme="minorHAnsi" w:hAnsiTheme="minorHAnsi"/>
          <w:sz w:val="22"/>
          <w:szCs w:val="22"/>
        </w:rPr>
        <w:t xml:space="preserve"> w siedzibie zamawiającego, w sali nr 3 (I piętro).</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12. Sposób obliczenia ceny oferty</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b/>
          <w:sz w:val="22"/>
          <w:szCs w:val="22"/>
        </w:rPr>
        <w:t>Obowiązującym wynagrodzeniem w niniejszym postępowaniu jest wynagrodzenie ryczałtowe</w:t>
      </w:r>
      <w:r w:rsidRPr="00893D65">
        <w:rPr>
          <w:rFonts w:asciiTheme="minorHAnsi" w:hAnsiTheme="minorHAnsi"/>
          <w:sz w:val="22"/>
          <w:szCs w:val="22"/>
        </w:rPr>
        <w:t>, o którym mowa w art. 632 ustawy z dnia 23 kwietnia 1964 r. Kodeks Cywilny (Dz. U. z 1964 r. Nr 16, poz. 93 z późniejszymi zmianami):</w:t>
      </w:r>
    </w:p>
    <w:p w:rsidR="00CB2992" w:rsidRPr="00893D65" w:rsidRDefault="00CB2992" w:rsidP="00CB2992">
      <w:pPr>
        <w:pStyle w:val="NormalnyWeb"/>
        <w:jc w:val="both"/>
        <w:rPr>
          <w:rFonts w:asciiTheme="minorHAnsi" w:hAnsiTheme="minorHAnsi"/>
          <w:i/>
          <w:sz w:val="22"/>
          <w:szCs w:val="22"/>
        </w:rPr>
      </w:pPr>
      <w:r w:rsidRPr="00893D65">
        <w:rPr>
          <w:rFonts w:asciiTheme="minorHAnsi" w:hAnsiTheme="minorHAnsi"/>
          <w:i/>
          <w:sz w:val="22"/>
          <w:szCs w:val="22"/>
        </w:rPr>
        <w:t>„§ 1. Jeżeli strony umówiły się o wynagrodzenie ryczałtowe, przyjmujący zamówienie nie może żądać podwyższenia wynagrodzenia, chociażby w czasie zawarcia umowy nie można było przewidzieć rozmiaru lub kosztów prac.</w:t>
      </w:r>
    </w:p>
    <w:p w:rsidR="00CB2992" w:rsidRPr="00893D65" w:rsidRDefault="00CB2992" w:rsidP="00CB2992">
      <w:pPr>
        <w:pStyle w:val="NormalnyWeb"/>
        <w:jc w:val="both"/>
        <w:rPr>
          <w:rFonts w:asciiTheme="minorHAnsi" w:hAnsiTheme="minorHAnsi"/>
          <w:i/>
          <w:sz w:val="22"/>
          <w:szCs w:val="22"/>
        </w:rPr>
      </w:pPr>
      <w:r w:rsidRPr="00893D65">
        <w:rPr>
          <w:rFonts w:asciiTheme="minorHAnsi" w:hAnsiTheme="minorHAnsi"/>
          <w:i/>
          <w:sz w:val="22"/>
          <w:szCs w:val="22"/>
        </w:rPr>
        <w:t>§ 2. Jeżeli jednak wskutek zmiany stosunków, której nie można było przewidzieć, wykonanie dzieła groziłoby przyjmującemu zamówienie rażącą stratą, sąd może podwyższyć ryczałt lub rozwiązać umowę.”</w:t>
      </w:r>
    </w:p>
    <w:p w:rsidR="00CB2992" w:rsidRPr="00893D65" w:rsidRDefault="00CB2992" w:rsidP="00CB2992">
      <w:pPr>
        <w:pStyle w:val="NormalnyWeb"/>
        <w:jc w:val="both"/>
        <w:rPr>
          <w:rFonts w:asciiTheme="minorHAnsi" w:hAnsiTheme="minorHAnsi"/>
          <w:b/>
          <w:sz w:val="22"/>
          <w:szCs w:val="22"/>
        </w:rPr>
      </w:pPr>
      <w:r w:rsidRPr="00893D65">
        <w:rPr>
          <w:rFonts w:asciiTheme="minorHAnsi" w:hAnsiTheme="minorHAnsi"/>
          <w:b/>
          <w:sz w:val="22"/>
          <w:szCs w:val="22"/>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lastRenderedPageBreak/>
        <w:t xml:space="preserve">Będą to między innymi następujące koszty: podatku VAT w wysokości 23%, wykonania wszelkich robót budowlanych niezbędnych do wykonania przedmiotu zamówienia, wykonania wszelkich robót przygotowawczych, wykończeniowych i porządkowych, zorganizowania, zagospodarowania </w:t>
      </w:r>
      <w:r w:rsidRPr="00893D65">
        <w:rPr>
          <w:rFonts w:asciiTheme="minorHAnsi" w:hAnsiTheme="minorHAnsi"/>
          <w:sz w:val="22"/>
          <w:szCs w:val="22"/>
        </w:rPr>
        <w:br/>
        <w:t>i późniejszej likwidacji terenu budowy, ogrodzenia i zabezpieczenia terenu budowy.</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Skutki finansowe jakichkolwiek wad (błędów) w dokumentacji projektowej obciążają wykonawcę zamówienia, a zatem musi on przewidzieć wszystkie okoliczności, które mogą wpłynąć na cenę zamówienia. W związku z powyższym zaleca się szczegółowe sprawdzenie dokumentacji projektowej.</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 xml:space="preserve">Cena ofertowa ulegnie zwiększeniu tylko w sytuacjach określonych w § 2 ust. 3 wzoru umowy, </w:t>
      </w:r>
      <w:r w:rsidRPr="00893D65">
        <w:rPr>
          <w:rFonts w:asciiTheme="minorHAnsi" w:hAnsiTheme="minorHAnsi"/>
          <w:sz w:val="22"/>
          <w:szCs w:val="22"/>
        </w:rPr>
        <w:br/>
        <w:t>czyli w sytuacji zmiany stawki VAT. Zmniejszenie ceny ofertowej nastąpi w przypadku zrezygnowania przez zamawiającego z wykonania części (elementów) przedmiotu umowy przewidzianych w dokumentacji projektowej w sytuacji, gdy ich wykonanie będzie zbędne do prawidłowego, tj. zgodnego z zasadami wiedzy technicznej i obowiązującymi na dzień odbioru robót przepisami wykonania przedmiotu umowy, a więc technicznej i obowiązującymi na dzień odbioru robót przepisami wykonania przedmiotu umowy, a więc wystąpienia tzw. „robót zaniechanych” rozumianych jako odstąpienie od części przedmiotu zamówienia.</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13. Kryteriami wyboru najkorzystniejszej oferty:</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ab/>
        <w:t>Cena ryczałtowa brutto – 90%</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ab/>
        <w:t xml:space="preserve">Długość okresu gwarancji – 10% </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Oferty nieodrzucone oceniane będą według wzoru: (</w:t>
      </w:r>
      <w:proofErr w:type="spellStart"/>
      <w:r w:rsidRPr="00893D65">
        <w:rPr>
          <w:rFonts w:asciiTheme="minorHAnsi" w:hAnsiTheme="minorHAnsi"/>
          <w:sz w:val="22"/>
          <w:szCs w:val="22"/>
        </w:rPr>
        <w:t>C</w:t>
      </w:r>
      <w:r w:rsidRPr="00893D65">
        <w:rPr>
          <w:rFonts w:asciiTheme="minorHAnsi" w:hAnsiTheme="minorHAnsi"/>
          <w:sz w:val="22"/>
          <w:szCs w:val="22"/>
          <w:vertAlign w:val="subscript"/>
        </w:rPr>
        <w:t>min</w:t>
      </w:r>
      <w:proofErr w:type="spellEnd"/>
      <w:r w:rsidRPr="00893D65">
        <w:rPr>
          <w:rFonts w:asciiTheme="minorHAnsi" w:hAnsiTheme="minorHAnsi"/>
          <w:sz w:val="22"/>
          <w:szCs w:val="22"/>
        </w:rPr>
        <w:t>/</w:t>
      </w:r>
      <w:proofErr w:type="spellStart"/>
      <w:r w:rsidRPr="00893D65">
        <w:rPr>
          <w:rFonts w:asciiTheme="minorHAnsi" w:hAnsiTheme="minorHAnsi"/>
          <w:sz w:val="22"/>
          <w:szCs w:val="22"/>
        </w:rPr>
        <w:t>C</w:t>
      </w:r>
      <w:r w:rsidRPr="00893D65">
        <w:rPr>
          <w:rFonts w:asciiTheme="minorHAnsi" w:hAnsiTheme="minorHAnsi"/>
          <w:sz w:val="22"/>
          <w:szCs w:val="22"/>
          <w:vertAlign w:val="subscript"/>
        </w:rPr>
        <w:t>b</w:t>
      </w:r>
      <w:proofErr w:type="spellEnd"/>
      <w:r w:rsidRPr="00893D65">
        <w:rPr>
          <w:rFonts w:asciiTheme="minorHAnsi" w:hAnsiTheme="minorHAnsi"/>
          <w:sz w:val="22"/>
          <w:szCs w:val="22"/>
          <w:vertAlign w:val="subscript"/>
        </w:rPr>
        <w:t xml:space="preserve"> </w:t>
      </w:r>
      <w:r w:rsidRPr="00893D65">
        <w:rPr>
          <w:rFonts w:asciiTheme="minorHAnsi" w:hAnsiTheme="minorHAnsi"/>
          <w:sz w:val="22"/>
          <w:szCs w:val="22"/>
        </w:rPr>
        <w:t xml:space="preserve">x 90% + </w:t>
      </w:r>
      <w:proofErr w:type="spellStart"/>
      <w:r w:rsidRPr="00893D65">
        <w:rPr>
          <w:rFonts w:asciiTheme="minorHAnsi" w:hAnsiTheme="minorHAnsi"/>
          <w:sz w:val="22"/>
          <w:szCs w:val="22"/>
        </w:rPr>
        <w:t>G</w:t>
      </w:r>
      <w:r w:rsidRPr="00893D65">
        <w:rPr>
          <w:rFonts w:asciiTheme="minorHAnsi" w:hAnsiTheme="minorHAnsi"/>
          <w:sz w:val="22"/>
          <w:szCs w:val="22"/>
          <w:vertAlign w:val="subscript"/>
        </w:rPr>
        <w:t>b</w:t>
      </w:r>
      <w:proofErr w:type="spellEnd"/>
      <w:r w:rsidRPr="00893D65">
        <w:rPr>
          <w:rFonts w:asciiTheme="minorHAnsi" w:hAnsiTheme="minorHAnsi"/>
          <w:sz w:val="22"/>
          <w:szCs w:val="22"/>
        </w:rPr>
        <w:t>/</w:t>
      </w:r>
      <w:proofErr w:type="spellStart"/>
      <w:r w:rsidRPr="00893D65">
        <w:rPr>
          <w:rFonts w:asciiTheme="minorHAnsi" w:hAnsiTheme="minorHAnsi"/>
          <w:sz w:val="22"/>
          <w:szCs w:val="22"/>
        </w:rPr>
        <w:t>G</w:t>
      </w:r>
      <w:r w:rsidRPr="00893D65">
        <w:rPr>
          <w:rFonts w:asciiTheme="minorHAnsi" w:hAnsiTheme="minorHAnsi"/>
          <w:sz w:val="22"/>
          <w:szCs w:val="22"/>
          <w:vertAlign w:val="subscript"/>
        </w:rPr>
        <w:t>max</w:t>
      </w:r>
      <w:proofErr w:type="spellEnd"/>
      <w:r w:rsidRPr="00893D65">
        <w:rPr>
          <w:rFonts w:asciiTheme="minorHAnsi" w:hAnsiTheme="minorHAnsi"/>
          <w:sz w:val="22"/>
          <w:szCs w:val="22"/>
          <w:vertAlign w:val="subscript"/>
        </w:rPr>
        <w:t xml:space="preserve"> </w:t>
      </w:r>
      <w:r w:rsidRPr="00893D65">
        <w:rPr>
          <w:rFonts w:asciiTheme="minorHAnsi" w:hAnsiTheme="minorHAnsi"/>
          <w:sz w:val="22"/>
          <w:szCs w:val="22"/>
        </w:rPr>
        <w:t>x 10%) x 100 = ilość punktów, gdzie:</w:t>
      </w:r>
    </w:p>
    <w:p w:rsidR="00CB2992" w:rsidRPr="00893D65" w:rsidRDefault="00CB2992" w:rsidP="00CB2992">
      <w:pPr>
        <w:pStyle w:val="NormalnyWeb"/>
        <w:rPr>
          <w:rFonts w:asciiTheme="minorHAnsi" w:hAnsiTheme="minorHAnsi"/>
          <w:sz w:val="22"/>
          <w:szCs w:val="22"/>
        </w:rPr>
      </w:pPr>
      <w:proofErr w:type="spellStart"/>
      <w:r w:rsidRPr="00893D65">
        <w:rPr>
          <w:rFonts w:asciiTheme="minorHAnsi" w:hAnsiTheme="minorHAnsi"/>
          <w:sz w:val="22"/>
          <w:szCs w:val="22"/>
        </w:rPr>
        <w:t>C</w:t>
      </w:r>
      <w:r w:rsidRPr="00893D65">
        <w:rPr>
          <w:rFonts w:asciiTheme="minorHAnsi" w:hAnsiTheme="minorHAnsi"/>
          <w:sz w:val="22"/>
          <w:szCs w:val="22"/>
          <w:vertAlign w:val="subscript"/>
        </w:rPr>
        <w:t>min</w:t>
      </w:r>
      <w:proofErr w:type="spellEnd"/>
      <w:r w:rsidRPr="00893D65">
        <w:rPr>
          <w:rFonts w:asciiTheme="minorHAnsi" w:hAnsiTheme="minorHAnsi"/>
          <w:sz w:val="22"/>
          <w:szCs w:val="22"/>
        </w:rPr>
        <w:t xml:space="preserve">  – najniższa cena spośród ofert nieodrzuconych;                                                                                                        </w:t>
      </w:r>
      <w:proofErr w:type="spellStart"/>
      <w:r w:rsidRPr="00893D65">
        <w:rPr>
          <w:rFonts w:asciiTheme="minorHAnsi" w:hAnsiTheme="minorHAnsi"/>
          <w:sz w:val="22"/>
          <w:szCs w:val="22"/>
        </w:rPr>
        <w:t>C</w:t>
      </w:r>
      <w:r w:rsidRPr="00893D65">
        <w:rPr>
          <w:rFonts w:asciiTheme="minorHAnsi" w:hAnsiTheme="minorHAnsi"/>
          <w:sz w:val="22"/>
          <w:szCs w:val="22"/>
          <w:vertAlign w:val="subscript"/>
        </w:rPr>
        <w:t>b</w:t>
      </w:r>
      <w:proofErr w:type="spellEnd"/>
      <w:r w:rsidRPr="00893D65">
        <w:rPr>
          <w:rFonts w:asciiTheme="minorHAnsi" w:hAnsiTheme="minorHAnsi"/>
          <w:sz w:val="22"/>
          <w:szCs w:val="22"/>
          <w:vertAlign w:val="subscript"/>
        </w:rPr>
        <w:t xml:space="preserve">        </w:t>
      </w:r>
      <w:r w:rsidRPr="00893D65">
        <w:rPr>
          <w:rFonts w:asciiTheme="minorHAnsi" w:hAnsiTheme="minorHAnsi"/>
          <w:sz w:val="22"/>
          <w:szCs w:val="22"/>
        </w:rPr>
        <w:t xml:space="preserve">– cena oferty badanej;                                                                                                                                       </w:t>
      </w:r>
      <w:proofErr w:type="spellStart"/>
      <w:r w:rsidRPr="00893D65">
        <w:rPr>
          <w:rFonts w:asciiTheme="minorHAnsi" w:hAnsiTheme="minorHAnsi"/>
          <w:sz w:val="22"/>
          <w:szCs w:val="22"/>
        </w:rPr>
        <w:t>G</w:t>
      </w:r>
      <w:r w:rsidRPr="00893D65">
        <w:rPr>
          <w:rFonts w:asciiTheme="minorHAnsi" w:hAnsiTheme="minorHAnsi"/>
          <w:sz w:val="22"/>
          <w:szCs w:val="22"/>
          <w:vertAlign w:val="subscript"/>
        </w:rPr>
        <w:t>b</w:t>
      </w:r>
      <w:proofErr w:type="spellEnd"/>
      <w:r w:rsidRPr="00893D65">
        <w:rPr>
          <w:rFonts w:asciiTheme="minorHAnsi" w:hAnsiTheme="minorHAnsi"/>
          <w:sz w:val="22"/>
          <w:szCs w:val="22"/>
          <w:vertAlign w:val="subscript"/>
        </w:rPr>
        <w:t xml:space="preserve">       </w:t>
      </w:r>
      <w:r w:rsidRPr="00893D65">
        <w:rPr>
          <w:rFonts w:asciiTheme="minorHAnsi" w:hAnsiTheme="minorHAnsi"/>
          <w:sz w:val="22"/>
          <w:szCs w:val="22"/>
        </w:rPr>
        <w:t xml:space="preserve">– okres gwarancji w ofercie badanej;                                                                                                            </w:t>
      </w:r>
      <w:proofErr w:type="spellStart"/>
      <w:r w:rsidRPr="00893D65">
        <w:rPr>
          <w:rFonts w:asciiTheme="minorHAnsi" w:hAnsiTheme="minorHAnsi"/>
          <w:sz w:val="22"/>
          <w:szCs w:val="22"/>
        </w:rPr>
        <w:t>G</w:t>
      </w:r>
      <w:r w:rsidRPr="00893D65">
        <w:rPr>
          <w:rFonts w:asciiTheme="minorHAnsi" w:hAnsiTheme="minorHAnsi"/>
          <w:sz w:val="22"/>
          <w:szCs w:val="22"/>
          <w:vertAlign w:val="subscript"/>
        </w:rPr>
        <w:t>max</w:t>
      </w:r>
      <w:proofErr w:type="spellEnd"/>
      <w:r w:rsidRPr="00893D65">
        <w:rPr>
          <w:rFonts w:asciiTheme="minorHAnsi" w:hAnsiTheme="minorHAnsi"/>
          <w:sz w:val="22"/>
          <w:szCs w:val="22"/>
        </w:rPr>
        <w:t xml:space="preserve"> – najdłuższy okres gwarancji spośród ofert nieodrzuconych;                                                                          100  – stały wskaźnik.</w:t>
      </w:r>
    </w:p>
    <w:p w:rsidR="00CB2992" w:rsidRPr="00893D65" w:rsidRDefault="00CB2992" w:rsidP="00CB2992">
      <w:pPr>
        <w:pStyle w:val="NormalnyWeb"/>
        <w:rPr>
          <w:rFonts w:asciiTheme="minorHAnsi" w:hAnsiTheme="minorHAnsi"/>
          <w:sz w:val="22"/>
          <w:szCs w:val="22"/>
        </w:rPr>
      </w:pPr>
      <w:r w:rsidRPr="00893D65">
        <w:rPr>
          <w:rFonts w:asciiTheme="minorHAnsi" w:hAnsiTheme="minorHAnsi"/>
          <w:sz w:val="22"/>
          <w:szCs w:val="22"/>
        </w:rPr>
        <w:t>Minimalny okres gwarancji wymagany przez zamawiającego wynosi 36 miesięcy.</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Zamawiający dokona oceny tego kryterium w zakresie od 36 do 60 miesięcy. Zaoferowany przez wykonawcę okres gwarancji dłuższy niż 60 miesięcy nie będzie dodatkowo punktowany. Ilość punktów obliczona  wg powyższego wzoru zostanie przyznana poszczególnym ofertom przez każdego z członków komisji przetargowej. Końcowa ocena oferty powstanie poprzez zsumowanie ilości punktów przyznanych przez wszystkich członków komisji przetargowej.</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b/>
          <w:sz w:val="22"/>
          <w:szCs w:val="22"/>
        </w:rPr>
        <w:t>„Standardy jakościowe”</w:t>
      </w:r>
      <w:r w:rsidRPr="00893D65">
        <w:rPr>
          <w:rFonts w:asciiTheme="minorHAnsi" w:hAnsiTheme="minorHAnsi"/>
          <w:sz w:val="22"/>
          <w:szCs w:val="22"/>
        </w:rPr>
        <w:t xml:space="preserve"> oraz koszty cyklu życia, o których mowa w art. 91 ust. 2a – Standardy jakościowe przedmiotu zamówienia zostały określone w opisie przedmiotu zamówienia, czyli w dokumentacji projektowej. Dokumenty te podają parametry wszystkich materiałów i urządzeń, które będą musiały być użyte do realizacji przedmiotu zamówienia. Określają również standard i jakość wykonania robót, w zakresie sposobu ich wykonania, jak również oceny prawidłowości ich wykonania, czyli zgodnie z art. 647 </w:t>
      </w:r>
      <w:proofErr w:type="spellStart"/>
      <w:r w:rsidRPr="00893D65">
        <w:rPr>
          <w:rFonts w:asciiTheme="minorHAnsi" w:hAnsiTheme="minorHAnsi"/>
          <w:sz w:val="22"/>
          <w:szCs w:val="22"/>
        </w:rPr>
        <w:t>kc</w:t>
      </w:r>
      <w:proofErr w:type="spellEnd"/>
      <w:r w:rsidRPr="00893D65">
        <w:rPr>
          <w:rFonts w:asciiTheme="minorHAnsi" w:hAnsiTheme="minorHAnsi"/>
          <w:sz w:val="22"/>
          <w:szCs w:val="22"/>
        </w:rPr>
        <w:t xml:space="preserve"> określają zasady wiedzy technicznej. Poza tym dokument ten uwzględnia wszystkie elementy, które mają wpływ na koszty związane z </w:t>
      </w:r>
      <w:r w:rsidRPr="00893D65">
        <w:rPr>
          <w:rFonts w:asciiTheme="minorHAnsi" w:hAnsiTheme="minorHAnsi"/>
          <w:sz w:val="22"/>
          <w:szCs w:val="22"/>
          <w:u w:val="single"/>
        </w:rPr>
        <w:t>cyklem życia przedmiotu zamówienia.</w:t>
      </w:r>
      <w:r w:rsidRPr="00893D65">
        <w:rPr>
          <w:rFonts w:asciiTheme="minorHAnsi" w:hAnsiTheme="minorHAnsi"/>
          <w:sz w:val="22"/>
          <w:szCs w:val="22"/>
        </w:rPr>
        <w:t xml:space="preserve"> Dokument opisujący przedmiot zamówienia jest tak precyzyjny, że bez względu na fakt, kto będzie wykonawcą przedmiotu zamówienia jedyną różnicą będą zaoferowane ceny (tzn. przedmiot </w:t>
      </w:r>
      <w:r w:rsidRPr="00893D65">
        <w:rPr>
          <w:rFonts w:asciiTheme="minorHAnsi" w:hAnsiTheme="minorHAnsi"/>
          <w:sz w:val="22"/>
          <w:szCs w:val="22"/>
        </w:rPr>
        <w:lastRenderedPageBreak/>
        <w:t>zamówienia jest zestandaryzowany – identyczny, niezależnie od tego, który z wykonawców go wykona).</w:t>
      </w:r>
    </w:p>
    <w:p w:rsidR="00CB2992" w:rsidRPr="00893D65" w:rsidRDefault="00CB2992" w:rsidP="00CB2992">
      <w:pPr>
        <w:pStyle w:val="NormalnyWeb"/>
        <w:jc w:val="both"/>
        <w:rPr>
          <w:rFonts w:asciiTheme="minorHAnsi" w:hAnsiTheme="minorHAnsi"/>
          <w:b/>
          <w:sz w:val="22"/>
          <w:szCs w:val="22"/>
        </w:rPr>
      </w:pPr>
      <w:r w:rsidRPr="00893D65">
        <w:rPr>
          <w:rFonts w:asciiTheme="minorHAnsi" w:hAnsiTheme="minorHAnsi"/>
          <w:b/>
          <w:sz w:val="22"/>
          <w:szCs w:val="22"/>
        </w:rPr>
        <w:t>W związku z powyższym zamawiający jest upoważniony do zastosowania ceny jako jednego z kryteriów wyboru oferty o znaczeniu ponad 60%.</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14. Z wykonawcą, który złoży najkorzystniejszą ofertę zostanie podpisana umowa. Termin zawarcia umowy zostanie określony w informacji o wynikach postepowania. Termin ten może ulec zmianie w przypadku złożenia odwołania przez któregoś z wykonawców. O nowym terminie zawarcia umowy wykonawca zostanie poinformowany po zakończeniu postepowania odwoławczego.</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15. Zamawiający będzie wymagał od wykonawcy, który złoży najkorzystniejszą ofertę, złożenia przed podpisaniem umowy lub najpóźniej w dniu jej podpisania, zabezpieczenia należytego wykonania umowy w wysokości 10% ceny brutto podanej w ofercie.</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 xml:space="preserve">15.1. Zabezpieczenie może być wnoszone według wyboru wykonawcy w jednej lub w kilku następujących formach: </w:t>
      </w:r>
    </w:p>
    <w:p w:rsidR="00CB2992" w:rsidRPr="00893D65" w:rsidRDefault="00CB2992" w:rsidP="00CB2992">
      <w:pPr>
        <w:pStyle w:val="pkt"/>
        <w:spacing w:before="0" w:after="0" w:line="200" w:lineRule="atLeast"/>
        <w:ind w:left="570" w:hanging="285"/>
        <w:rPr>
          <w:rFonts w:asciiTheme="minorHAnsi" w:hAnsiTheme="minorHAnsi" w:cs="Times New Roman"/>
          <w:sz w:val="22"/>
          <w:szCs w:val="22"/>
        </w:rPr>
      </w:pPr>
      <w:r w:rsidRPr="00893D65">
        <w:rPr>
          <w:rFonts w:asciiTheme="minorHAnsi" w:hAnsiTheme="minorHAnsi" w:cs="Times New Roman"/>
          <w:sz w:val="22"/>
          <w:szCs w:val="22"/>
        </w:rPr>
        <w:t>a)</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pieniądzu;</w:t>
      </w:r>
    </w:p>
    <w:p w:rsidR="00CB2992" w:rsidRPr="00893D65" w:rsidRDefault="00CB2992" w:rsidP="00CB2992">
      <w:pPr>
        <w:pStyle w:val="pkt"/>
        <w:spacing w:before="0" w:after="0" w:line="200" w:lineRule="atLeast"/>
        <w:ind w:left="567" w:hanging="285"/>
        <w:rPr>
          <w:rFonts w:asciiTheme="minorHAnsi" w:hAnsiTheme="minorHAnsi" w:cs="Times New Roman"/>
          <w:sz w:val="22"/>
          <w:szCs w:val="22"/>
        </w:rPr>
      </w:pPr>
      <w:r w:rsidRPr="00893D65">
        <w:rPr>
          <w:rFonts w:asciiTheme="minorHAnsi" w:hAnsiTheme="minorHAnsi" w:cs="Times New Roman"/>
          <w:sz w:val="22"/>
          <w:szCs w:val="22"/>
        </w:rPr>
        <w:t>b)  poręczeniach</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bankowych</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lub</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poręczeniach</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spółdzielczej</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kasy</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oszczędnościowo-kredytowej,</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z</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tym</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że</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zobowiązanie</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kasy</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jest</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zawsze</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zobowiązaniem</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pieniężnym,</w:t>
      </w:r>
    </w:p>
    <w:p w:rsidR="00CB2992" w:rsidRPr="00893D65" w:rsidRDefault="00CB2992" w:rsidP="00CB2992">
      <w:pPr>
        <w:pStyle w:val="pkt"/>
        <w:spacing w:before="0" w:after="0" w:line="200" w:lineRule="atLeast"/>
        <w:ind w:left="570" w:hanging="285"/>
        <w:rPr>
          <w:rFonts w:asciiTheme="minorHAnsi" w:hAnsiTheme="minorHAnsi" w:cs="Times New Roman"/>
          <w:sz w:val="22"/>
          <w:szCs w:val="22"/>
        </w:rPr>
      </w:pPr>
      <w:r w:rsidRPr="00893D65">
        <w:rPr>
          <w:rFonts w:asciiTheme="minorHAnsi" w:hAnsiTheme="minorHAnsi" w:cs="Times New Roman"/>
          <w:sz w:val="22"/>
          <w:szCs w:val="22"/>
        </w:rPr>
        <w:t>c)</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gwarancjach</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bankowych;</w:t>
      </w:r>
    </w:p>
    <w:p w:rsidR="00CB2992" w:rsidRPr="00893D65" w:rsidRDefault="00CB2992" w:rsidP="00CB2992">
      <w:pPr>
        <w:pStyle w:val="pkt"/>
        <w:spacing w:before="0" w:after="0" w:line="200" w:lineRule="atLeast"/>
        <w:ind w:left="570" w:hanging="285"/>
        <w:rPr>
          <w:rFonts w:asciiTheme="minorHAnsi" w:hAnsiTheme="minorHAnsi" w:cs="Times New Roman"/>
          <w:sz w:val="22"/>
          <w:szCs w:val="22"/>
        </w:rPr>
      </w:pPr>
      <w:r w:rsidRPr="00893D65">
        <w:rPr>
          <w:rFonts w:asciiTheme="minorHAnsi" w:hAnsiTheme="minorHAnsi" w:cs="Times New Roman"/>
          <w:sz w:val="22"/>
          <w:szCs w:val="22"/>
        </w:rPr>
        <w:t>d)</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gwarancjach</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ubezpieczeniowych;</w:t>
      </w:r>
    </w:p>
    <w:p w:rsidR="00CB2992" w:rsidRPr="00893D65" w:rsidRDefault="00CB2992" w:rsidP="00CB2992">
      <w:pPr>
        <w:pStyle w:val="pkt"/>
        <w:spacing w:before="0" w:after="0" w:line="200" w:lineRule="atLeast"/>
        <w:ind w:left="570" w:hanging="285"/>
        <w:rPr>
          <w:rFonts w:asciiTheme="minorHAnsi" w:hAnsiTheme="minorHAnsi" w:cs="Times New Roman"/>
          <w:sz w:val="22"/>
          <w:szCs w:val="22"/>
        </w:rPr>
      </w:pPr>
      <w:r w:rsidRPr="00893D65">
        <w:rPr>
          <w:rFonts w:asciiTheme="minorHAnsi" w:hAnsiTheme="minorHAnsi" w:cs="Times New Roman"/>
          <w:sz w:val="22"/>
          <w:szCs w:val="22"/>
        </w:rPr>
        <w:t>e)</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poręczeniach</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udzielanych</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przez</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podmioty,</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o</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których</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mowa</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w</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art.</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6b</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ust. 5</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pkt</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2</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ustawy</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z</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dnia</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9</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listopada</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2000</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r.</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o</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utworzeniu</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Polskiej</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Agencji</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Rozwoju</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Przedsiębiorczości</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(Dz. U.</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z</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2014</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r.,</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poz.</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1804</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oraz</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z</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2015</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r.</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poz.</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978</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i</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1240).</w:t>
      </w:r>
    </w:p>
    <w:p w:rsidR="00CB2992" w:rsidRPr="00893D65" w:rsidRDefault="00CB2992" w:rsidP="00CB2992">
      <w:pPr>
        <w:pStyle w:val="pkt"/>
        <w:spacing w:before="0" w:after="0" w:line="200" w:lineRule="atLeast"/>
        <w:ind w:left="570" w:hanging="285"/>
        <w:rPr>
          <w:rFonts w:asciiTheme="minorHAnsi" w:hAnsiTheme="minorHAnsi" w:cs="Times New Roman"/>
          <w:sz w:val="22"/>
          <w:szCs w:val="22"/>
        </w:rPr>
      </w:pPr>
      <w:r w:rsidRPr="00893D65">
        <w:rPr>
          <w:rFonts w:asciiTheme="minorHAnsi" w:hAnsiTheme="minorHAnsi" w:cs="Times New Roman"/>
          <w:sz w:val="22"/>
          <w:szCs w:val="22"/>
        </w:rPr>
        <w:t>f)  przez</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ustanowienie</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zastawu</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na</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papierach</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wartościowych</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emitowanych</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przez</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Skarb</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Państwa</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lub</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jednostkę</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samorządu</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terytorialnego.</w:t>
      </w:r>
    </w:p>
    <w:p w:rsidR="00CB2992" w:rsidRPr="00893D65" w:rsidRDefault="00CB2992" w:rsidP="00CB2992">
      <w:pPr>
        <w:pStyle w:val="pkt"/>
        <w:spacing w:before="0" w:after="0" w:line="200" w:lineRule="atLeast"/>
        <w:ind w:left="570" w:hanging="285"/>
        <w:rPr>
          <w:rFonts w:asciiTheme="minorHAnsi" w:hAnsiTheme="minorHAnsi" w:cs="Times New Roman"/>
          <w:sz w:val="22"/>
          <w:szCs w:val="22"/>
        </w:rPr>
      </w:pPr>
    </w:p>
    <w:p w:rsidR="00CB2992" w:rsidRPr="00893D65" w:rsidRDefault="00CB2992" w:rsidP="00CB2992">
      <w:pPr>
        <w:pStyle w:val="pkt"/>
        <w:spacing w:before="0" w:after="0" w:line="200" w:lineRule="atLeast"/>
        <w:ind w:left="0" w:firstLine="0"/>
        <w:rPr>
          <w:rFonts w:asciiTheme="minorHAnsi" w:eastAsia="Times New Roman" w:hAnsiTheme="minorHAnsi" w:cs="Times New Roman"/>
          <w:sz w:val="22"/>
          <w:szCs w:val="22"/>
        </w:rPr>
      </w:pPr>
      <w:r w:rsidRPr="00893D65">
        <w:rPr>
          <w:rFonts w:asciiTheme="minorHAnsi" w:hAnsiTheme="minorHAnsi" w:cs="Times New Roman"/>
          <w:sz w:val="22"/>
          <w:szCs w:val="22"/>
        </w:rPr>
        <w:t>15.2. Zabezpieczenie</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wnoszone</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w</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pieniądzu</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należy</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wpłacić</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na</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rachunek</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Zamawiającego:</w:t>
      </w:r>
      <w:r w:rsidRPr="00893D65">
        <w:rPr>
          <w:rFonts w:asciiTheme="minorHAnsi" w:eastAsia="Times New Roman" w:hAnsiTheme="minorHAnsi" w:cs="Times New Roman"/>
          <w:sz w:val="22"/>
          <w:szCs w:val="22"/>
        </w:rPr>
        <w:t xml:space="preserve"> 03 9527 0007 0051 0509 2000 0001.</w:t>
      </w:r>
    </w:p>
    <w:p w:rsidR="00CB2992" w:rsidRPr="00893D65" w:rsidRDefault="00CB2992" w:rsidP="00CB2992">
      <w:pPr>
        <w:pStyle w:val="pkt"/>
        <w:spacing w:before="0" w:after="0" w:line="200" w:lineRule="atLeast"/>
        <w:ind w:left="0" w:firstLine="0"/>
        <w:rPr>
          <w:rFonts w:asciiTheme="minorHAnsi" w:hAnsiTheme="minorHAnsi" w:cs="Times New Roman"/>
          <w:sz w:val="22"/>
          <w:szCs w:val="22"/>
        </w:rPr>
      </w:pPr>
    </w:p>
    <w:p w:rsidR="00CB2992" w:rsidRPr="00893D65" w:rsidRDefault="00CB2992" w:rsidP="00CB2992">
      <w:pPr>
        <w:pStyle w:val="pkt"/>
        <w:spacing w:before="0" w:after="0" w:line="200" w:lineRule="atLeast"/>
        <w:ind w:left="0" w:firstLine="0"/>
        <w:rPr>
          <w:rFonts w:asciiTheme="minorHAnsi" w:hAnsiTheme="minorHAnsi" w:cs="Times New Roman"/>
          <w:sz w:val="22"/>
          <w:szCs w:val="22"/>
        </w:rPr>
      </w:pPr>
      <w:r w:rsidRPr="00893D65">
        <w:rPr>
          <w:rFonts w:asciiTheme="minorHAnsi" w:hAnsiTheme="minorHAnsi" w:cs="Times New Roman"/>
          <w:sz w:val="22"/>
          <w:szCs w:val="22"/>
        </w:rPr>
        <w:t>15.3. Zamawiający</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nie</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wyraża</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zgody</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na</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tworzenie</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zabezpieczenia</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przez</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potrącenia</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z</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należności</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za</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częściowo</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wykonanej</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roboty</w:t>
      </w:r>
      <w:r w:rsidRPr="00893D65">
        <w:rPr>
          <w:rFonts w:asciiTheme="minorHAnsi" w:eastAsia="Times New Roman" w:hAnsiTheme="minorHAnsi" w:cs="Times New Roman"/>
          <w:sz w:val="22"/>
          <w:szCs w:val="22"/>
        </w:rPr>
        <w:t xml:space="preserve"> </w:t>
      </w:r>
      <w:r w:rsidRPr="00893D65">
        <w:rPr>
          <w:rFonts w:asciiTheme="minorHAnsi" w:hAnsiTheme="minorHAnsi" w:cs="Times New Roman"/>
          <w:sz w:val="22"/>
          <w:szCs w:val="22"/>
        </w:rPr>
        <w:t>budowlanej.</w:t>
      </w:r>
    </w:p>
    <w:p w:rsidR="00CB2992" w:rsidRPr="00893D65" w:rsidRDefault="00CB2992" w:rsidP="00CB2992">
      <w:pPr>
        <w:pStyle w:val="1"/>
        <w:spacing w:line="200" w:lineRule="atLeast"/>
        <w:ind w:left="285" w:firstLine="0"/>
        <w:rPr>
          <w:rFonts w:asciiTheme="minorHAnsi" w:hAnsiTheme="minorHAnsi" w:cs="Times New Roman"/>
          <w:color w:val="auto"/>
          <w:sz w:val="22"/>
          <w:szCs w:val="22"/>
        </w:rPr>
      </w:pPr>
    </w:p>
    <w:p w:rsidR="00CB2992" w:rsidRPr="00893D65" w:rsidRDefault="00CB2992" w:rsidP="00CB2992">
      <w:pPr>
        <w:pStyle w:val="1"/>
        <w:spacing w:line="100" w:lineRule="atLeast"/>
        <w:ind w:left="0" w:firstLine="0"/>
        <w:rPr>
          <w:rFonts w:asciiTheme="minorHAnsi" w:hAnsiTheme="minorHAnsi" w:cs="Times New Roman"/>
          <w:color w:val="auto"/>
          <w:sz w:val="22"/>
          <w:szCs w:val="22"/>
        </w:rPr>
      </w:pPr>
      <w:r w:rsidRPr="00893D65">
        <w:rPr>
          <w:rFonts w:asciiTheme="minorHAnsi" w:hAnsiTheme="minorHAnsi" w:cs="Times New Roman"/>
          <w:color w:val="auto"/>
          <w:sz w:val="22"/>
          <w:szCs w:val="22"/>
        </w:rPr>
        <w:t>15.4. W</w:t>
      </w:r>
      <w:r w:rsidRPr="00893D65">
        <w:rPr>
          <w:rFonts w:asciiTheme="minorHAnsi" w:eastAsia="Times New Roman" w:hAnsiTheme="minorHAnsi" w:cs="Times New Roman"/>
          <w:color w:val="auto"/>
          <w:sz w:val="22"/>
          <w:szCs w:val="22"/>
        </w:rPr>
        <w:t xml:space="preserve"> </w:t>
      </w:r>
      <w:r w:rsidRPr="00893D65">
        <w:rPr>
          <w:rFonts w:asciiTheme="minorHAnsi" w:hAnsiTheme="minorHAnsi" w:cs="Times New Roman"/>
          <w:color w:val="auto"/>
          <w:sz w:val="22"/>
          <w:szCs w:val="22"/>
        </w:rPr>
        <w:t>przypadku</w:t>
      </w:r>
      <w:r w:rsidRPr="00893D65">
        <w:rPr>
          <w:rFonts w:asciiTheme="minorHAnsi" w:eastAsia="Times New Roman" w:hAnsiTheme="minorHAnsi" w:cs="Times New Roman"/>
          <w:color w:val="auto"/>
          <w:sz w:val="22"/>
          <w:szCs w:val="22"/>
        </w:rPr>
        <w:t xml:space="preserve"> </w:t>
      </w:r>
      <w:r w:rsidRPr="00893D65">
        <w:rPr>
          <w:rFonts w:asciiTheme="minorHAnsi" w:hAnsiTheme="minorHAnsi" w:cs="Times New Roman"/>
          <w:color w:val="auto"/>
          <w:sz w:val="22"/>
          <w:szCs w:val="22"/>
        </w:rPr>
        <w:t>wnoszenia</w:t>
      </w:r>
      <w:r w:rsidRPr="00893D65">
        <w:rPr>
          <w:rFonts w:asciiTheme="minorHAnsi" w:eastAsia="Times New Roman" w:hAnsiTheme="minorHAnsi" w:cs="Times New Roman"/>
          <w:color w:val="auto"/>
          <w:sz w:val="22"/>
          <w:szCs w:val="22"/>
        </w:rPr>
        <w:t xml:space="preserve"> </w:t>
      </w:r>
      <w:r w:rsidRPr="00893D65">
        <w:rPr>
          <w:rFonts w:asciiTheme="minorHAnsi" w:hAnsiTheme="minorHAnsi" w:cs="Times New Roman"/>
          <w:color w:val="auto"/>
          <w:sz w:val="22"/>
          <w:szCs w:val="22"/>
        </w:rPr>
        <w:t>zabezpieczenia</w:t>
      </w:r>
      <w:r w:rsidRPr="00893D65">
        <w:rPr>
          <w:rFonts w:asciiTheme="minorHAnsi" w:eastAsia="Times New Roman" w:hAnsiTheme="minorHAnsi" w:cs="Times New Roman"/>
          <w:color w:val="auto"/>
          <w:sz w:val="22"/>
          <w:szCs w:val="22"/>
        </w:rPr>
        <w:t xml:space="preserve"> </w:t>
      </w:r>
      <w:r w:rsidRPr="00893D65">
        <w:rPr>
          <w:rFonts w:asciiTheme="minorHAnsi" w:hAnsiTheme="minorHAnsi" w:cs="Times New Roman"/>
          <w:color w:val="auto"/>
          <w:sz w:val="22"/>
          <w:szCs w:val="22"/>
        </w:rPr>
        <w:t>w</w:t>
      </w:r>
      <w:r w:rsidRPr="00893D65">
        <w:rPr>
          <w:rFonts w:asciiTheme="minorHAnsi" w:eastAsia="Times New Roman" w:hAnsiTheme="minorHAnsi" w:cs="Times New Roman"/>
          <w:color w:val="auto"/>
          <w:sz w:val="22"/>
          <w:szCs w:val="22"/>
        </w:rPr>
        <w:t xml:space="preserve"> </w:t>
      </w:r>
      <w:r w:rsidRPr="00893D65">
        <w:rPr>
          <w:rFonts w:asciiTheme="minorHAnsi" w:hAnsiTheme="minorHAnsi" w:cs="Times New Roman"/>
          <w:color w:val="auto"/>
          <w:sz w:val="22"/>
          <w:szCs w:val="22"/>
        </w:rPr>
        <w:t>innej</w:t>
      </w:r>
      <w:r w:rsidRPr="00893D65">
        <w:rPr>
          <w:rFonts w:asciiTheme="minorHAnsi" w:eastAsia="Times New Roman" w:hAnsiTheme="minorHAnsi" w:cs="Times New Roman"/>
          <w:color w:val="auto"/>
          <w:sz w:val="22"/>
          <w:szCs w:val="22"/>
        </w:rPr>
        <w:t xml:space="preserve"> </w:t>
      </w:r>
      <w:r w:rsidRPr="00893D65">
        <w:rPr>
          <w:rFonts w:asciiTheme="minorHAnsi" w:hAnsiTheme="minorHAnsi" w:cs="Times New Roman"/>
          <w:color w:val="auto"/>
          <w:sz w:val="22"/>
          <w:szCs w:val="22"/>
        </w:rPr>
        <w:t>formie</w:t>
      </w:r>
      <w:r w:rsidRPr="00893D65">
        <w:rPr>
          <w:rFonts w:asciiTheme="minorHAnsi" w:eastAsia="Times New Roman" w:hAnsiTheme="minorHAnsi" w:cs="Times New Roman"/>
          <w:color w:val="auto"/>
          <w:sz w:val="22"/>
          <w:szCs w:val="22"/>
        </w:rPr>
        <w:t xml:space="preserve"> </w:t>
      </w:r>
      <w:r w:rsidRPr="00893D65">
        <w:rPr>
          <w:rFonts w:asciiTheme="minorHAnsi" w:hAnsiTheme="minorHAnsi" w:cs="Times New Roman"/>
          <w:color w:val="auto"/>
          <w:sz w:val="22"/>
          <w:szCs w:val="22"/>
        </w:rPr>
        <w:t>niż</w:t>
      </w:r>
      <w:r w:rsidRPr="00893D65">
        <w:rPr>
          <w:rFonts w:asciiTheme="minorHAnsi" w:eastAsia="Times New Roman" w:hAnsiTheme="minorHAnsi" w:cs="Times New Roman"/>
          <w:color w:val="auto"/>
          <w:sz w:val="22"/>
          <w:szCs w:val="22"/>
        </w:rPr>
        <w:t xml:space="preserve"> </w:t>
      </w:r>
      <w:r w:rsidRPr="00893D65">
        <w:rPr>
          <w:rFonts w:asciiTheme="minorHAnsi" w:hAnsiTheme="minorHAnsi" w:cs="Times New Roman"/>
          <w:color w:val="auto"/>
          <w:sz w:val="22"/>
          <w:szCs w:val="22"/>
        </w:rPr>
        <w:t>pieniądz,</w:t>
      </w:r>
      <w:r w:rsidRPr="00893D65">
        <w:rPr>
          <w:rFonts w:asciiTheme="minorHAnsi" w:eastAsia="Times New Roman" w:hAnsiTheme="minorHAnsi" w:cs="Times New Roman"/>
          <w:color w:val="auto"/>
          <w:sz w:val="22"/>
          <w:szCs w:val="22"/>
        </w:rPr>
        <w:t xml:space="preserve"> </w:t>
      </w:r>
      <w:r w:rsidRPr="00893D65">
        <w:rPr>
          <w:rFonts w:asciiTheme="minorHAnsi" w:hAnsiTheme="minorHAnsi" w:cs="Times New Roman"/>
          <w:color w:val="auto"/>
          <w:sz w:val="22"/>
          <w:szCs w:val="22"/>
        </w:rPr>
        <w:t>treść</w:t>
      </w:r>
      <w:r w:rsidRPr="00893D65">
        <w:rPr>
          <w:rFonts w:asciiTheme="minorHAnsi" w:eastAsia="Times New Roman" w:hAnsiTheme="minorHAnsi" w:cs="Times New Roman"/>
          <w:color w:val="auto"/>
          <w:sz w:val="22"/>
          <w:szCs w:val="22"/>
        </w:rPr>
        <w:t xml:space="preserve"> </w:t>
      </w:r>
      <w:r w:rsidRPr="00893D65">
        <w:rPr>
          <w:rFonts w:asciiTheme="minorHAnsi" w:hAnsiTheme="minorHAnsi" w:cs="Times New Roman"/>
          <w:color w:val="auto"/>
          <w:sz w:val="22"/>
          <w:szCs w:val="22"/>
        </w:rPr>
        <w:t>dokumentu</w:t>
      </w:r>
      <w:r w:rsidRPr="00893D65">
        <w:rPr>
          <w:rFonts w:asciiTheme="minorHAnsi" w:eastAsia="Times New Roman" w:hAnsiTheme="minorHAnsi" w:cs="Times New Roman"/>
          <w:color w:val="auto"/>
          <w:sz w:val="22"/>
          <w:szCs w:val="22"/>
        </w:rPr>
        <w:t xml:space="preserve"> </w:t>
      </w:r>
      <w:r w:rsidRPr="00893D65">
        <w:rPr>
          <w:rFonts w:asciiTheme="minorHAnsi" w:hAnsiTheme="minorHAnsi" w:cs="Times New Roman"/>
          <w:color w:val="auto"/>
          <w:sz w:val="22"/>
          <w:szCs w:val="22"/>
        </w:rPr>
        <w:t>stanowiącego</w:t>
      </w:r>
      <w:r w:rsidRPr="00893D65">
        <w:rPr>
          <w:rFonts w:asciiTheme="minorHAnsi" w:eastAsia="Times New Roman" w:hAnsiTheme="minorHAnsi" w:cs="Times New Roman"/>
          <w:color w:val="auto"/>
          <w:sz w:val="22"/>
          <w:szCs w:val="22"/>
        </w:rPr>
        <w:t xml:space="preserve"> </w:t>
      </w:r>
      <w:r w:rsidRPr="00893D65">
        <w:rPr>
          <w:rFonts w:asciiTheme="minorHAnsi" w:hAnsiTheme="minorHAnsi" w:cs="Times New Roman"/>
          <w:color w:val="auto"/>
          <w:sz w:val="22"/>
          <w:szCs w:val="22"/>
        </w:rPr>
        <w:t>zabezpieczenie</w:t>
      </w:r>
      <w:r w:rsidRPr="00893D65">
        <w:rPr>
          <w:rFonts w:asciiTheme="minorHAnsi" w:eastAsia="Times New Roman" w:hAnsiTheme="minorHAnsi" w:cs="Times New Roman"/>
          <w:color w:val="auto"/>
          <w:sz w:val="22"/>
          <w:szCs w:val="22"/>
        </w:rPr>
        <w:t xml:space="preserve"> </w:t>
      </w:r>
      <w:r w:rsidRPr="00893D65">
        <w:rPr>
          <w:rFonts w:asciiTheme="minorHAnsi" w:hAnsiTheme="minorHAnsi" w:cs="Times New Roman"/>
          <w:color w:val="auto"/>
          <w:sz w:val="22"/>
          <w:szCs w:val="22"/>
        </w:rPr>
        <w:t>musi</w:t>
      </w:r>
      <w:r w:rsidRPr="00893D65">
        <w:rPr>
          <w:rFonts w:asciiTheme="minorHAnsi" w:eastAsia="Times New Roman" w:hAnsiTheme="minorHAnsi" w:cs="Times New Roman"/>
          <w:color w:val="auto"/>
          <w:sz w:val="22"/>
          <w:szCs w:val="22"/>
        </w:rPr>
        <w:t xml:space="preserve"> </w:t>
      </w:r>
      <w:r w:rsidRPr="00893D65">
        <w:rPr>
          <w:rFonts w:asciiTheme="minorHAnsi" w:hAnsiTheme="minorHAnsi" w:cs="Times New Roman"/>
          <w:color w:val="auto"/>
          <w:sz w:val="22"/>
          <w:szCs w:val="22"/>
        </w:rPr>
        <w:t>być</w:t>
      </w:r>
      <w:r w:rsidRPr="00893D65">
        <w:rPr>
          <w:rFonts w:asciiTheme="minorHAnsi" w:eastAsia="Times New Roman" w:hAnsiTheme="minorHAnsi" w:cs="Times New Roman"/>
          <w:color w:val="auto"/>
          <w:sz w:val="22"/>
          <w:szCs w:val="22"/>
        </w:rPr>
        <w:t xml:space="preserve"> </w:t>
      </w:r>
      <w:r w:rsidRPr="00893D65">
        <w:rPr>
          <w:rFonts w:asciiTheme="minorHAnsi" w:hAnsiTheme="minorHAnsi" w:cs="Times New Roman"/>
          <w:color w:val="auto"/>
          <w:sz w:val="22"/>
          <w:szCs w:val="22"/>
        </w:rPr>
        <w:t>zgodna</w:t>
      </w:r>
      <w:r w:rsidRPr="00893D65">
        <w:rPr>
          <w:rFonts w:asciiTheme="minorHAnsi" w:eastAsia="Times New Roman" w:hAnsiTheme="minorHAnsi" w:cs="Times New Roman"/>
          <w:color w:val="auto"/>
          <w:sz w:val="22"/>
          <w:szCs w:val="22"/>
        </w:rPr>
        <w:t xml:space="preserve"> </w:t>
      </w:r>
      <w:r w:rsidRPr="00893D65">
        <w:rPr>
          <w:rFonts w:asciiTheme="minorHAnsi" w:hAnsiTheme="minorHAnsi" w:cs="Times New Roman"/>
          <w:color w:val="auto"/>
          <w:sz w:val="22"/>
          <w:szCs w:val="22"/>
        </w:rPr>
        <w:t>z</w:t>
      </w:r>
      <w:r w:rsidRPr="00893D65">
        <w:rPr>
          <w:rFonts w:asciiTheme="minorHAnsi" w:eastAsia="Times New Roman" w:hAnsiTheme="minorHAnsi" w:cs="Times New Roman"/>
          <w:color w:val="auto"/>
          <w:sz w:val="22"/>
          <w:szCs w:val="22"/>
        </w:rPr>
        <w:t xml:space="preserve"> </w:t>
      </w:r>
      <w:r w:rsidRPr="00893D65">
        <w:rPr>
          <w:rFonts w:asciiTheme="minorHAnsi" w:hAnsiTheme="minorHAnsi" w:cs="Times New Roman"/>
          <w:color w:val="auto"/>
          <w:sz w:val="22"/>
          <w:szCs w:val="22"/>
        </w:rPr>
        <w:t>art.</w:t>
      </w:r>
      <w:r w:rsidRPr="00893D65">
        <w:rPr>
          <w:rFonts w:asciiTheme="minorHAnsi" w:eastAsia="Times New Roman" w:hAnsiTheme="minorHAnsi" w:cs="Times New Roman"/>
          <w:color w:val="auto"/>
          <w:sz w:val="22"/>
          <w:szCs w:val="22"/>
        </w:rPr>
        <w:t xml:space="preserve"> </w:t>
      </w:r>
      <w:r w:rsidRPr="00893D65">
        <w:rPr>
          <w:rFonts w:asciiTheme="minorHAnsi" w:hAnsiTheme="minorHAnsi" w:cs="Times New Roman"/>
          <w:color w:val="auto"/>
          <w:sz w:val="22"/>
          <w:szCs w:val="22"/>
        </w:rPr>
        <w:t>151</w:t>
      </w:r>
      <w:r w:rsidRPr="00893D65">
        <w:rPr>
          <w:rFonts w:asciiTheme="minorHAnsi" w:eastAsia="Times New Roman" w:hAnsiTheme="minorHAnsi" w:cs="Times New Roman"/>
          <w:color w:val="auto"/>
          <w:sz w:val="22"/>
          <w:szCs w:val="22"/>
        </w:rPr>
        <w:t xml:space="preserve"> </w:t>
      </w:r>
      <w:r w:rsidRPr="00893D65">
        <w:rPr>
          <w:rFonts w:asciiTheme="minorHAnsi" w:hAnsiTheme="minorHAnsi" w:cs="Times New Roman"/>
          <w:color w:val="auto"/>
          <w:sz w:val="22"/>
          <w:szCs w:val="22"/>
        </w:rPr>
        <w:t>Prawa</w:t>
      </w:r>
      <w:r w:rsidRPr="00893D65">
        <w:rPr>
          <w:rFonts w:asciiTheme="minorHAnsi" w:eastAsia="Times New Roman" w:hAnsiTheme="minorHAnsi" w:cs="Times New Roman"/>
          <w:color w:val="auto"/>
          <w:sz w:val="22"/>
          <w:szCs w:val="22"/>
        </w:rPr>
        <w:t xml:space="preserve"> </w:t>
      </w:r>
      <w:r w:rsidRPr="00893D65">
        <w:rPr>
          <w:rFonts w:asciiTheme="minorHAnsi" w:hAnsiTheme="minorHAnsi" w:cs="Times New Roman"/>
          <w:color w:val="auto"/>
          <w:sz w:val="22"/>
          <w:szCs w:val="22"/>
        </w:rPr>
        <w:t>zamówień</w:t>
      </w:r>
      <w:r w:rsidRPr="00893D65">
        <w:rPr>
          <w:rFonts w:asciiTheme="minorHAnsi" w:eastAsia="Times New Roman" w:hAnsiTheme="minorHAnsi" w:cs="Times New Roman"/>
          <w:color w:val="auto"/>
          <w:sz w:val="22"/>
          <w:szCs w:val="22"/>
        </w:rPr>
        <w:t xml:space="preserve"> </w:t>
      </w:r>
      <w:r w:rsidRPr="00893D65">
        <w:rPr>
          <w:rFonts w:asciiTheme="minorHAnsi" w:hAnsiTheme="minorHAnsi" w:cs="Times New Roman"/>
          <w:color w:val="auto"/>
          <w:sz w:val="22"/>
          <w:szCs w:val="22"/>
        </w:rPr>
        <w:t>publicznych.</w:t>
      </w:r>
    </w:p>
    <w:p w:rsidR="00CB2992" w:rsidRPr="00893D65" w:rsidRDefault="00CB2992" w:rsidP="00CB2992">
      <w:pPr>
        <w:pStyle w:val="ust"/>
        <w:tabs>
          <w:tab w:val="left" w:pos="16698"/>
        </w:tabs>
        <w:spacing w:before="0" w:after="0"/>
        <w:ind w:left="283" w:hanging="425"/>
        <w:rPr>
          <w:rFonts w:asciiTheme="minorHAnsi" w:hAnsiTheme="minorHAnsi"/>
          <w:sz w:val="22"/>
          <w:szCs w:val="22"/>
        </w:rPr>
      </w:pPr>
    </w:p>
    <w:p w:rsidR="00CB2992" w:rsidRPr="00893D65" w:rsidRDefault="00CB2992" w:rsidP="00CB2992">
      <w:pPr>
        <w:pStyle w:val="ust"/>
        <w:tabs>
          <w:tab w:val="left" w:pos="16698"/>
        </w:tabs>
        <w:spacing w:before="0" w:after="0"/>
        <w:ind w:left="283" w:hanging="425"/>
        <w:rPr>
          <w:rFonts w:asciiTheme="minorHAnsi" w:hAnsiTheme="minorHAnsi"/>
          <w:sz w:val="22"/>
          <w:szCs w:val="22"/>
        </w:rPr>
      </w:pPr>
      <w:r w:rsidRPr="00893D65">
        <w:rPr>
          <w:rFonts w:asciiTheme="minorHAnsi" w:hAnsiTheme="minorHAnsi"/>
          <w:sz w:val="22"/>
          <w:szCs w:val="22"/>
        </w:rPr>
        <w:t xml:space="preserve">   15.5. Zwrot</w:t>
      </w:r>
      <w:r w:rsidRPr="00893D65">
        <w:rPr>
          <w:rFonts w:asciiTheme="minorHAnsi" w:eastAsia="Times New Roman" w:hAnsiTheme="minorHAnsi"/>
          <w:sz w:val="22"/>
          <w:szCs w:val="22"/>
        </w:rPr>
        <w:t xml:space="preserve"> </w:t>
      </w:r>
      <w:r w:rsidRPr="00893D65">
        <w:rPr>
          <w:rFonts w:asciiTheme="minorHAnsi" w:hAnsiTheme="minorHAnsi"/>
          <w:sz w:val="22"/>
          <w:szCs w:val="22"/>
        </w:rPr>
        <w:t>zabezpieczenia</w:t>
      </w:r>
      <w:r w:rsidRPr="00893D65">
        <w:rPr>
          <w:rFonts w:asciiTheme="minorHAnsi" w:eastAsia="Times New Roman" w:hAnsiTheme="minorHAnsi"/>
          <w:sz w:val="22"/>
          <w:szCs w:val="22"/>
        </w:rPr>
        <w:t xml:space="preserve"> </w:t>
      </w:r>
      <w:r w:rsidRPr="00893D65">
        <w:rPr>
          <w:rFonts w:asciiTheme="minorHAnsi" w:hAnsiTheme="minorHAnsi"/>
          <w:sz w:val="22"/>
          <w:szCs w:val="22"/>
        </w:rPr>
        <w:t>nastąpi</w:t>
      </w:r>
      <w:r w:rsidRPr="00893D65">
        <w:rPr>
          <w:rFonts w:asciiTheme="minorHAnsi" w:eastAsia="Times New Roman" w:hAnsiTheme="minorHAnsi"/>
          <w:sz w:val="22"/>
          <w:szCs w:val="22"/>
        </w:rPr>
        <w:t xml:space="preserve"> </w:t>
      </w:r>
      <w:r w:rsidRPr="00893D65">
        <w:rPr>
          <w:rFonts w:asciiTheme="minorHAnsi" w:hAnsiTheme="minorHAnsi"/>
          <w:sz w:val="22"/>
          <w:szCs w:val="22"/>
        </w:rPr>
        <w:t>zgodnie</w:t>
      </w:r>
      <w:r w:rsidRPr="00893D65">
        <w:rPr>
          <w:rFonts w:asciiTheme="minorHAnsi" w:eastAsia="Times New Roman" w:hAnsiTheme="minorHAnsi"/>
          <w:sz w:val="22"/>
          <w:szCs w:val="22"/>
        </w:rPr>
        <w:t xml:space="preserve"> </w:t>
      </w:r>
      <w:r w:rsidRPr="00893D65">
        <w:rPr>
          <w:rFonts w:asciiTheme="minorHAnsi" w:hAnsiTheme="minorHAnsi"/>
          <w:sz w:val="22"/>
          <w:szCs w:val="22"/>
        </w:rPr>
        <w:t>z</w:t>
      </w:r>
      <w:r w:rsidRPr="00893D65">
        <w:rPr>
          <w:rFonts w:asciiTheme="minorHAnsi" w:eastAsia="Times New Roman" w:hAnsiTheme="minorHAnsi"/>
          <w:sz w:val="22"/>
          <w:szCs w:val="22"/>
        </w:rPr>
        <w:t xml:space="preserve"> </w:t>
      </w:r>
      <w:r w:rsidRPr="00893D65">
        <w:rPr>
          <w:rFonts w:asciiTheme="minorHAnsi" w:hAnsiTheme="minorHAnsi"/>
          <w:sz w:val="22"/>
          <w:szCs w:val="22"/>
        </w:rPr>
        <w:t>art.</w:t>
      </w:r>
      <w:r w:rsidRPr="00893D65">
        <w:rPr>
          <w:rFonts w:asciiTheme="minorHAnsi" w:eastAsia="Times New Roman" w:hAnsiTheme="minorHAnsi"/>
          <w:sz w:val="22"/>
          <w:szCs w:val="22"/>
        </w:rPr>
        <w:t xml:space="preserve"> </w:t>
      </w:r>
      <w:r w:rsidRPr="00893D65">
        <w:rPr>
          <w:rFonts w:asciiTheme="minorHAnsi" w:hAnsiTheme="minorHAnsi"/>
          <w:sz w:val="22"/>
          <w:szCs w:val="22"/>
        </w:rPr>
        <w:t>151</w:t>
      </w:r>
      <w:r w:rsidRPr="00893D65">
        <w:rPr>
          <w:rFonts w:asciiTheme="minorHAnsi" w:eastAsia="Times New Roman" w:hAnsiTheme="minorHAnsi"/>
          <w:sz w:val="22"/>
          <w:szCs w:val="22"/>
        </w:rPr>
        <w:t xml:space="preserve"> </w:t>
      </w:r>
      <w:r w:rsidRPr="00893D65">
        <w:rPr>
          <w:rFonts w:asciiTheme="minorHAnsi" w:hAnsiTheme="minorHAnsi"/>
          <w:sz w:val="22"/>
          <w:szCs w:val="22"/>
        </w:rPr>
        <w:t>ust.</w:t>
      </w:r>
      <w:r w:rsidRPr="00893D65">
        <w:rPr>
          <w:rFonts w:asciiTheme="minorHAnsi" w:eastAsia="Times New Roman" w:hAnsiTheme="minorHAnsi"/>
          <w:sz w:val="22"/>
          <w:szCs w:val="22"/>
        </w:rPr>
        <w:t xml:space="preserve"> </w:t>
      </w:r>
      <w:r w:rsidRPr="00893D65">
        <w:rPr>
          <w:rFonts w:asciiTheme="minorHAnsi" w:hAnsiTheme="minorHAnsi"/>
          <w:sz w:val="22"/>
          <w:szCs w:val="22"/>
        </w:rPr>
        <w:t>1</w:t>
      </w:r>
      <w:r w:rsidRPr="00893D65">
        <w:rPr>
          <w:rFonts w:asciiTheme="minorHAnsi" w:eastAsia="Times New Roman" w:hAnsiTheme="minorHAnsi"/>
          <w:sz w:val="22"/>
          <w:szCs w:val="22"/>
        </w:rPr>
        <w:t xml:space="preserve"> </w:t>
      </w:r>
      <w:r w:rsidRPr="00893D65">
        <w:rPr>
          <w:rFonts w:asciiTheme="minorHAnsi" w:hAnsiTheme="minorHAnsi"/>
          <w:sz w:val="22"/>
          <w:szCs w:val="22"/>
        </w:rPr>
        <w:t>Prawa</w:t>
      </w:r>
      <w:r w:rsidRPr="00893D65">
        <w:rPr>
          <w:rFonts w:asciiTheme="minorHAnsi" w:eastAsia="Times New Roman" w:hAnsiTheme="minorHAnsi"/>
          <w:sz w:val="22"/>
          <w:szCs w:val="22"/>
        </w:rPr>
        <w:t xml:space="preserve"> </w:t>
      </w:r>
      <w:r w:rsidRPr="00893D65">
        <w:rPr>
          <w:rFonts w:asciiTheme="minorHAnsi" w:hAnsiTheme="minorHAnsi"/>
          <w:sz w:val="22"/>
          <w:szCs w:val="22"/>
        </w:rPr>
        <w:t>zamówień</w:t>
      </w:r>
      <w:r w:rsidRPr="00893D65">
        <w:rPr>
          <w:rFonts w:asciiTheme="minorHAnsi" w:eastAsia="Times New Roman" w:hAnsiTheme="minorHAnsi"/>
          <w:sz w:val="22"/>
          <w:szCs w:val="22"/>
        </w:rPr>
        <w:t xml:space="preserve"> </w:t>
      </w:r>
      <w:r w:rsidRPr="00893D65">
        <w:rPr>
          <w:rFonts w:asciiTheme="minorHAnsi" w:hAnsiTheme="minorHAnsi"/>
          <w:sz w:val="22"/>
          <w:szCs w:val="22"/>
        </w:rPr>
        <w:t>publicznych.</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16. Z wykonawcą, który złoży najkorzystniejszą ofertę zostanie zawarta umowa, której wzór stanowi załącznik nr 1 do niniejszej specyfikacji.</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17. W prowadzonym postępowaniu mają zastosowanie przepisy zawarte w dziale VI ustawy Prawo zamówień publicznych – „Środki ochrony prawnej”. Zgodnie z art. 180 ust. 2 odwołanie przysługuje wyłącznie wobec czynności:</w:t>
      </w:r>
    </w:p>
    <w:p w:rsidR="00CB2992" w:rsidRPr="00893D65" w:rsidRDefault="00CB2992" w:rsidP="00CB2992">
      <w:pPr>
        <w:pStyle w:val="NormalnyWeb"/>
        <w:numPr>
          <w:ilvl w:val="0"/>
          <w:numId w:val="11"/>
        </w:numPr>
        <w:jc w:val="both"/>
        <w:rPr>
          <w:rFonts w:asciiTheme="minorHAnsi" w:hAnsiTheme="minorHAnsi"/>
          <w:sz w:val="22"/>
          <w:szCs w:val="22"/>
        </w:rPr>
      </w:pPr>
      <w:r w:rsidRPr="00893D65">
        <w:rPr>
          <w:rFonts w:asciiTheme="minorHAnsi" w:hAnsiTheme="minorHAnsi"/>
          <w:sz w:val="22"/>
          <w:szCs w:val="22"/>
        </w:rPr>
        <w:t>określenia warunków udziału w postepowaniu;</w:t>
      </w:r>
    </w:p>
    <w:p w:rsidR="00CB2992" w:rsidRPr="00893D65" w:rsidRDefault="00CB2992" w:rsidP="00CB2992">
      <w:pPr>
        <w:pStyle w:val="NormalnyWeb"/>
        <w:numPr>
          <w:ilvl w:val="0"/>
          <w:numId w:val="11"/>
        </w:numPr>
        <w:jc w:val="both"/>
        <w:rPr>
          <w:rFonts w:asciiTheme="minorHAnsi" w:hAnsiTheme="minorHAnsi"/>
          <w:sz w:val="22"/>
          <w:szCs w:val="22"/>
        </w:rPr>
      </w:pPr>
      <w:r w:rsidRPr="00893D65">
        <w:rPr>
          <w:rFonts w:asciiTheme="minorHAnsi" w:hAnsiTheme="minorHAnsi"/>
          <w:sz w:val="22"/>
          <w:szCs w:val="22"/>
        </w:rPr>
        <w:t>wykluczenia odwołującego z postępowania;</w:t>
      </w:r>
    </w:p>
    <w:p w:rsidR="00CB2992" w:rsidRPr="00893D65" w:rsidRDefault="00CB2992" w:rsidP="00CB2992">
      <w:pPr>
        <w:pStyle w:val="NormalnyWeb"/>
        <w:numPr>
          <w:ilvl w:val="0"/>
          <w:numId w:val="11"/>
        </w:numPr>
        <w:jc w:val="both"/>
        <w:rPr>
          <w:rFonts w:asciiTheme="minorHAnsi" w:hAnsiTheme="minorHAnsi"/>
          <w:sz w:val="22"/>
          <w:szCs w:val="22"/>
        </w:rPr>
      </w:pPr>
      <w:r w:rsidRPr="00893D65">
        <w:rPr>
          <w:rFonts w:asciiTheme="minorHAnsi" w:hAnsiTheme="minorHAnsi"/>
          <w:sz w:val="22"/>
          <w:szCs w:val="22"/>
        </w:rPr>
        <w:t>odrzucenia oferty odwołującego;</w:t>
      </w:r>
    </w:p>
    <w:p w:rsidR="00CB2992" w:rsidRPr="00893D65" w:rsidRDefault="00CB2992" w:rsidP="00CB2992">
      <w:pPr>
        <w:pStyle w:val="NormalnyWeb"/>
        <w:numPr>
          <w:ilvl w:val="0"/>
          <w:numId w:val="11"/>
        </w:numPr>
        <w:jc w:val="both"/>
        <w:rPr>
          <w:rFonts w:asciiTheme="minorHAnsi" w:hAnsiTheme="minorHAnsi"/>
          <w:sz w:val="22"/>
          <w:szCs w:val="22"/>
        </w:rPr>
      </w:pPr>
      <w:r w:rsidRPr="00893D65">
        <w:rPr>
          <w:rFonts w:asciiTheme="minorHAnsi" w:hAnsiTheme="minorHAnsi"/>
          <w:sz w:val="22"/>
          <w:szCs w:val="22"/>
        </w:rPr>
        <w:t>opisu przedmiotu zamówienia;</w:t>
      </w:r>
    </w:p>
    <w:p w:rsidR="00CB2992" w:rsidRPr="00893D65" w:rsidRDefault="00CB2992" w:rsidP="00CB2992">
      <w:pPr>
        <w:pStyle w:val="NormalnyWeb"/>
        <w:numPr>
          <w:ilvl w:val="0"/>
          <w:numId w:val="11"/>
        </w:numPr>
        <w:jc w:val="both"/>
        <w:rPr>
          <w:rFonts w:asciiTheme="minorHAnsi" w:hAnsiTheme="minorHAnsi"/>
          <w:sz w:val="22"/>
          <w:szCs w:val="22"/>
        </w:rPr>
      </w:pPr>
      <w:r w:rsidRPr="00893D65">
        <w:rPr>
          <w:rFonts w:asciiTheme="minorHAnsi" w:hAnsiTheme="minorHAnsi"/>
          <w:sz w:val="22"/>
          <w:szCs w:val="22"/>
        </w:rPr>
        <w:lastRenderedPageBreak/>
        <w:t>wyboru najkorzystniejszej oferty.</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W odniesieniu do odwołań zastosowanie mają także następujące przepisy wykonawcze do ustawy Prawo zamówień publicznych, tj.:</w:t>
      </w:r>
    </w:p>
    <w:p w:rsidR="00CB2992" w:rsidRPr="00893D65" w:rsidRDefault="00CB2992" w:rsidP="00CB2992">
      <w:pPr>
        <w:pStyle w:val="NormalnyWeb"/>
        <w:numPr>
          <w:ilvl w:val="1"/>
          <w:numId w:val="11"/>
        </w:numPr>
        <w:ind w:left="709"/>
        <w:jc w:val="both"/>
        <w:rPr>
          <w:rFonts w:asciiTheme="minorHAnsi" w:hAnsiTheme="minorHAnsi"/>
          <w:sz w:val="22"/>
          <w:szCs w:val="22"/>
        </w:rPr>
      </w:pPr>
      <w:r w:rsidRPr="00893D65">
        <w:rPr>
          <w:rFonts w:asciiTheme="minorHAnsi" w:hAnsiTheme="minorHAnsi"/>
          <w:sz w:val="22"/>
          <w:szCs w:val="22"/>
        </w:rPr>
        <w:t>Rozporządzenie Prezesa Rady Ministrów z dnia 22 marca 2010 r., w sprawie regulaminu postępowania przy rozpoznawaniu odwołań (j.t. Dz. I. z 2014 r. poz. 964);</w:t>
      </w:r>
    </w:p>
    <w:p w:rsidR="00CB2992" w:rsidRPr="00893D65" w:rsidRDefault="00CB2992" w:rsidP="00CB2992">
      <w:pPr>
        <w:pStyle w:val="NormalnyWeb"/>
        <w:numPr>
          <w:ilvl w:val="1"/>
          <w:numId w:val="11"/>
        </w:numPr>
        <w:ind w:left="709"/>
        <w:jc w:val="both"/>
        <w:rPr>
          <w:rFonts w:asciiTheme="minorHAnsi" w:hAnsiTheme="minorHAnsi"/>
          <w:sz w:val="22"/>
          <w:szCs w:val="22"/>
        </w:rPr>
      </w:pPr>
      <w:r w:rsidRPr="00893D65">
        <w:rPr>
          <w:rFonts w:asciiTheme="minorHAnsi" w:hAnsiTheme="minorHAnsi"/>
          <w:sz w:val="22"/>
          <w:szCs w:val="22"/>
        </w:rPr>
        <w:t>Rozporządzenie Prezesa Rady Ministrów z dnia 15 marca 2010 r. w sprawie wysokości oraz sposobu pobierania wpisu od odwołania oraz rodzajów kosztów w postepowaniu odwoławczym i sposobu ich rozliczania (Dz. U. Nr 41 poz. 238).</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Zgodnie z art. 181 Prawo zamówień publicznych:</w:t>
      </w:r>
    </w:p>
    <w:p w:rsidR="00CB2992" w:rsidRPr="00893D65" w:rsidRDefault="00CB2992" w:rsidP="00CB2992">
      <w:pPr>
        <w:pStyle w:val="NormalnyWeb"/>
        <w:numPr>
          <w:ilvl w:val="0"/>
          <w:numId w:val="10"/>
        </w:numPr>
        <w:jc w:val="both"/>
        <w:rPr>
          <w:rFonts w:asciiTheme="minorHAnsi" w:hAnsiTheme="minorHAnsi"/>
          <w:sz w:val="22"/>
          <w:szCs w:val="22"/>
        </w:rPr>
      </w:pPr>
      <w:r w:rsidRPr="00893D65">
        <w:rPr>
          <w:rFonts w:asciiTheme="minorHAnsi" w:hAnsiTheme="minorHAnsi"/>
          <w:sz w:val="22"/>
          <w:szCs w:val="22"/>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CB2992" w:rsidRPr="00893D65" w:rsidRDefault="00CB2992" w:rsidP="00CB2992">
      <w:pPr>
        <w:pStyle w:val="NormalnyWeb"/>
        <w:numPr>
          <w:ilvl w:val="0"/>
          <w:numId w:val="10"/>
        </w:numPr>
        <w:jc w:val="both"/>
        <w:rPr>
          <w:rFonts w:asciiTheme="minorHAnsi" w:hAnsiTheme="minorHAnsi"/>
          <w:sz w:val="22"/>
          <w:szCs w:val="22"/>
        </w:rPr>
      </w:pPr>
      <w:r w:rsidRPr="00893D65">
        <w:rPr>
          <w:rFonts w:asciiTheme="minorHAnsi" w:hAnsiTheme="minorHAnsi"/>
          <w:sz w:val="22"/>
          <w:szCs w:val="22"/>
        </w:rPr>
        <w:t>W przypadku uznania zasadności przekazanej informacji zamawiający powtarza czynność albo dokonuje czynności zaniechanej, informując o tym wykonawców w sposób przewidziany w ustawie dla tej czynności.</w:t>
      </w:r>
    </w:p>
    <w:p w:rsidR="00CB2992" w:rsidRPr="00893D65" w:rsidRDefault="00CB2992" w:rsidP="00CB2992">
      <w:pPr>
        <w:pStyle w:val="NormalnyWeb"/>
        <w:numPr>
          <w:ilvl w:val="0"/>
          <w:numId w:val="10"/>
        </w:numPr>
        <w:jc w:val="both"/>
        <w:rPr>
          <w:rFonts w:asciiTheme="minorHAnsi" w:hAnsiTheme="minorHAnsi"/>
          <w:sz w:val="22"/>
          <w:szCs w:val="22"/>
        </w:rPr>
      </w:pPr>
      <w:r w:rsidRPr="00893D65">
        <w:rPr>
          <w:rFonts w:asciiTheme="minorHAnsi" w:hAnsiTheme="minorHAnsi"/>
          <w:sz w:val="22"/>
          <w:szCs w:val="22"/>
        </w:rPr>
        <w:t>Na czynności, o których mowa w ust. 2, nie przysługuje odwołanie, z zastrzeżeniem art. 180 ust. 2”</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Pozostałe informacje dotyczące środków ochrony prawnej znajdują się w dziale VI Prawa zamówień publicznych „Środki ochrony prawnej”, art. Od 179 do 198g.</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18. Zamawiający nie dopuszcza składania ofert częściowych.</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19. Zamawiający nie przewiduje udzielenia zamówienia, o którym mowa w art. 67 ust. 1 pkt 6 Pzp, czyli tzw. Zamówienia „uzupełniającego”.</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20. Zamawiający nie dopuszcza składania ofert wariantowych.</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21. Adresy poczty elektronicznej oraz strony internetowej zamawiającego znajdują się w punkcie 1 niniejszej specyfikacji.</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22. Rozliczenia pomiędzy zamawiającym a przyszłymi wykonawcami zamówienia odbywać się będą w złotych polskich. Zamawiający nie przewiduje rozliczeń w walutach obcych.</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23. Zamawiający nie przewiduje aukcji elektronicznej.</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24. Zamawiający nie przewiduje zwrotu kosztów udziału w postępowaniu.</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25. Zamawiający nie określa w opisie przedmiotu zamówienia wymagań związanych z realizacją zamówienia, o których mowa w art.29 ust. 4 ustawy Prawo zamówień publicznych.</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26. Zamawiający nie nakłada obowiązku osobistego wykonania kluczowych części zamówienia przez wykonawcę.</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 xml:space="preserve">27. Wymagania dotyczące umowy o podwykonawstwo, której przedmiotem są roboty budowlane, a których niespełnienie spowoduje zgłoszenie przez zamawiającego odpowiednio zastrzeżeń lub </w:t>
      </w:r>
      <w:r w:rsidRPr="00893D65">
        <w:rPr>
          <w:rFonts w:asciiTheme="minorHAnsi" w:hAnsiTheme="minorHAnsi"/>
          <w:sz w:val="22"/>
          <w:szCs w:val="22"/>
        </w:rPr>
        <w:lastRenderedPageBreak/>
        <w:t>sprzeciwu, są zgodne z wymogami Prawo zamówień publicznych oraz wskazane w § 3 i § 5 wzoru umowy.</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28. Umowy o podwykonawstwo, których przedmiotem są dostawy lub usługi nie podlegają obowiązkowi przedkładania zamawiającemu, jeżeli ich wartość jest mniejsza niż 10 000 zł brutto bez względu na przedmiot tych dostaw lub usług.</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29. Wymagania, o których mowa w art. 29 ust. 3a Prawa zamówień publicznych.</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29.1. Na podstawie art. 29 ust. 3a zamawiający wymaga zatrudnienia przez wykonawcę lub dalszego podwykonawcę osób wykonujących wszelkie czynności wchodzące w tzw. Koszty bezpośrednie na podstawie umowy o pracę. Tak więc wymóg ten dotyczy osób, które wykonują czynności bezpośrednio związane z wykonywaniem robót, czyli tzw. Pracowników fizycznych. Wymóg nie dotyczy więc, miedzy innymi osób: kierujących robotami, dostawców materiałów budowlanych.</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29.2. W związku z powyższym wykonawca musi przed rozpoczęciem wykonywania czynności przez te osoby, przedstawić inspektorowi nadzoru dokumenty potwierdzające zatrudnianie t</w:t>
      </w:r>
      <w:r w:rsidR="006B23FA" w:rsidRPr="00893D65">
        <w:rPr>
          <w:rFonts w:asciiTheme="minorHAnsi" w:hAnsiTheme="minorHAnsi"/>
          <w:sz w:val="22"/>
          <w:szCs w:val="22"/>
        </w:rPr>
        <w:t>ych osób na umowę o pracę, np. k</w:t>
      </w:r>
      <w:r w:rsidRPr="00893D65">
        <w:rPr>
          <w:rFonts w:asciiTheme="minorHAnsi" w:hAnsiTheme="minorHAnsi"/>
          <w:sz w:val="22"/>
          <w:szCs w:val="22"/>
        </w:rPr>
        <w:t>opie umów o pracę lub wyciągi z tych umów zawierające co najmniej imię i nazwisko danej osoby, okres zatrudnienia, nazwę pracodawcy lub kopie zgłoszenia tych osób do ZUS. Pracodawcą musi być wykonawca lub jeden ze wspólników konsorcjum , zgłoszonym zgodnie z przepisami Pzp  podwykonawca lub dalszy podwykonawca. Bez przedstawienia powyższego dokumentu osoby, które muszą być zatrudnione na umowie o pracę nie będą wpuszczane na plac robót i nie będą mogły wykonywać pracy z winy wykonawcy.</w:t>
      </w: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29.3. Jeżeli, pomimo powyższych wymogów na budowie będzie przebywać osoba nie zatrudniona na umowę o pracę, co zostanie ustalone przez inspektora nadzoru zamawiającego lub jego przedstawicieli, osoba taka będzie musiała opuścić plac robót, a wykonawca zapłaci zamawiającemu tytułem kary umownej 1 000,00 PLN za każdy taki przypadek. Fakt przebywania takiej osoby na budowie musi zostać potwierdzony pisemną notatką sporządzoną przez inspektora nadzoru lub przedstawicieli zamawiającego. Notatka nie musi być podpisana przez wykonawcę lub jego przedstawicieli.</w:t>
      </w:r>
    </w:p>
    <w:p w:rsidR="00CB2992" w:rsidRPr="00893D65" w:rsidRDefault="00CB2992" w:rsidP="00CB2992">
      <w:pPr>
        <w:pStyle w:val="NormalnyWeb"/>
        <w:jc w:val="both"/>
        <w:rPr>
          <w:rFonts w:asciiTheme="minorHAnsi" w:hAnsiTheme="minorHAnsi"/>
          <w:sz w:val="22"/>
          <w:szCs w:val="22"/>
        </w:rPr>
      </w:pPr>
    </w:p>
    <w:p w:rsidR="00CB2992" w:rsidRPr="00893D65" w:rsidRDefault="00CB2992" w:rsidP="00CB2992">
      <w:pPr>
        <w:pStyle w:val="NormalnyWeb"/>
        <w:jc w:val="both"/>
        <w:rPr>
          <w:rFonts w:asciiTheme="minorHAnsi" w:hAnsiTheme="minorHAnsi"/>
          <w:sz w:val="22"/>
          <w:szCs w:val="22"/>
        </w:rPr>
      </w:pPr>
      <w:r w:rsidRPr="00893D65">
        <w:rPr>
          <w:rFonts w:asciiTheme="minorHAnsi" w:hAnsiTheme="minorHAnsi"/>
          <w:sz w:val="22"/>
          <w:szCs w:val="22"/>
        </w:rPr>
        <w:t>Załączniki do specyfikacji:</w:t>
      </w:r>
    </w:p>
    <w:p w:rsidR="00CB2992" w:rsidRPr="00893D65" w:rsidRDefault="00CB2992" w:rsidP="00CB2992">
      <w:pPr>
        <w:pStyle w:val="NormalnyWeb"/>
        <w:numPr>
          <w:ilvl w:val="0"/>
          <w:numId w:val="12"/>
        </w:numPr>
        <w:jc w:val="both"/>
        <w:rPr>
          <w:rFonts w:asciiTheme="minorHAnsi" w:hAnsiTheme="minorHAnsi"/>
          <w:sz w:val="22"/>
          <w:szCs w:val="22"/>
        </w:rPr>
      </w:pPr>
      <w:r w:rsidRPr="00893D65">
        <w:rPr>
          <w:rFonts w:asciiTheme="minorHAnsi" w:hAnsiTheme="minorHAnsi"/>
          <w:sz w:val="22"/>
          <w:szCs w:val="22"/>
        </w:rPr>
        <w:t>Wzór umowy.</w:t>
      </w:r>
    </w:p>
    <w:p w:rsidR="00CB2992" w:rsidRPr="00893D65" w:rsidRDefault="00CB2992" w:rsidP="00CB2992">
      <w:pPr>
        <w:pStyle w:val="NormalnyWeb"/>
        <w:numPr>
          <w:ilvl w:val="0"/>
          <w:numId w:val="12"/>
        </w:numPr>
        <w:jc w:val="both"/>
        <w:rPr>
          <w:rFonts w:asciiTheme="minorHAnsi" w:hAnsiTheme="minorHAnsi"/>
          <w:sz w:val="22"/>
          <w:szCs w:val="22"/>
        </w:rPr>
      </w:pPr>
      <w:r w:rsidRPr="00893D65">
        <w:rPr>
          <w:rFonts w:asciiTheme="minorHAnsi" w:hAnsiTheme="minorHAnsi"/>
          <w:sz w:val="22"/>
          <w:szCs w:val="22"/>
        </w:rPr>
        <w:t>Formularz „Oferta” – do wypełnienia przez wykonawców i załączenia do oferty</w:t>
      </w:r>
    </w:p>
    <w:p w:rsidR="00CB2992" w:rsidRPr="00893D65" w:rsidRDefault="00CB2992" w:rsidP="00CB2992">
      <w:pPr>
        <w:pStyle w:val="NormalnyWeb"/>
        <w:numPr>
          <w:ilvl w:val="0"/>
          <w:numId w:val="12"/>
        </w:numPr>
        <w:jc w:val="both"/>
        <w:rPr>
          <w:rFonts w:asciiTheme="minorHAnsi" w:hAnsiTheme="minorHAnsi"/>
          <w:sz w:val="22"/>
          <w:szCs w:val="22"/>
        </w:rPr>
      </w:pPr>
      <w:r w:rsidRPr="00893D65">
        <w:rPr>
          <w:rFonts w:asciiTheme="minorHAnsi" w:hAnsiTheme="minorHAnsi"/>
          <w:sz w:val="22"/>
          <w:szCs w:val="22"/>
        </w:rPr>
        <w:t>Wzór oświadczenia wykonawcy dotyczącego przesłanek wykluczenia z postepowania – do wypełnienia przez wykonawców i załączenia do oferty.</w:t>
      </w:r>
    </w:p>
    <w:p w:rsidR="00CB2992" w:rsidRPr="00893D65" w:rsidRDefault="00CB2992" w:rsidP="00CB2992">
      <w:pPr>
        <w:pStyle w:val="NormalnyWeb"/>
        <w:numPr>
          <w:ilvl w:val="0"/>
          <w:numId w:val="12"/>
        </w:numPr>
        <w:jc w:val="both"/>
        <w:rPr>
          <w:rFonts w:asciiTheme="minorHAnsi" w:hAnsiTheme="minorHAnsi"/>
          <w:sz w:val="22"/>
          <w:szCs w:val="22"/>
        </w:rPr>
      </w:pPr>
      <w:r w:rsidRPr="00893D65">
        <w:rPr>
          <w:rFonts w:asciiTheme="minorHAnsi" w:hAnsiTheme="minorHAnsi"/>
          <w:sz w:val="22"/>
          <w:szCs w:val="22"/>
        </w:rPr>
        <w:t>Wzór oświadczenia wykonawcy dotyczącego spełniania warunków udziału w postepowaniu – do wypełnienia przez wykonawców i załączenia do oferty.</w:t>
      </w:r>
    </w:p>
    <w:p w:rsidR="00CB2992" w:rsidRPr="00893D65" w:rsidRDefault="00CB2992" w:rsidP="00CB2992">
      <w:pPr>
        <w:pStyle w:val="NormalnyWeb"/>
        <w:numPr>
          <w:ilvl w:val="0"/>
          <w:numId w:val="12"/>
        </w:numPr>
        <w:jc w:val="both"/>
        <w:rPr>
          <w:rFonts w:asciiTheme="minorHAnsi" w:hAnsiTheme="minorHAnsi"/>
          <w:sz w:val="22"/>
          <w:szCs w:val="22"/>
        </w:rPr>
      </w:pPr>
      <w:r w:rsidRPr="00893D65">
        <w:rPr>
          <w:rFonts w:asciiTheme="minorHAnsi" w:hAnsiTheme="minorHAnsi"/>
          <w:sz w:val="22"/>
          <w:szCs w:val="22"/>
        </w:rPr>
        <w:t xml:space="preserve">Wykaz podstawowych materiałów </w:t>
      </w:r>
      <w:r w:rsidR="00A63CAE">
        <w:rPr>
          <w:rFonts w:asciiTheme="minorHAnsi" w:hAnsiTheme="minorHAnsi"/>
          <w:sz w:val="22"/>
          <w:szCs w:val="22"/>
        </w:rPr>
        <w:t>i</w:t>
      </w:r>
      <w:r w:rsidRPr="00893D65">
        <w:rPr>
          <w:rFonts w:asciiTheme="minorHAnsi" w:hAnsiTheme="minorHAnsi"/>
          <w:sz w:val="22"/>
          <w:szCs w:val="22"/>
        </w:rPr>
        <w:t xml:space="preserve"> urządzeń (produktów)  wyspecyfikowanych przez zamawiającego wraz z ich parametrami technicznymi i przykładowymi producentami – do wypełnienia przez wykonawców i załączenia do oferty. Uwaga: wykonawcy w załączniku do oferty przetargowej muszą podać wykaz tych produktów wraz z ich nazwami i producentów. Jeżeli wykonawca zaoferuje inne produkty niż podane w tym wykazie jako przykładowe, to musi dodatkowo załączyć dokumenty potwierdzające parametry tych materiałów lub urządzeń (produktów). Wykonawca może przedstawić jeden lub kilka produktów „równoważnych”, tj. spełniających wymagane parametry techniczne.</w:t>
      </w:r>
    </w:p>
    <w:p w:rsidR="00CB2992" w:rsidRPr="00893D65" w:rsidRDefault="00CB2992" w:rsidP="00CB2992">
      <w:pPr>
        <w:pStyle w:val="NormalnyWeb"/>
        <w:numPr>
          <w:ilvl w:val="0"/>
          <w:numId w:val="12"/>
        </w:numPr>
        <w:jc w:val="both"/>
        <w:rPr>
          <w:rFonts w:asciiTheme="minorHAnsi" w:hAnsiTheme="minorHAnsi"/>
          <w:sz w:val="22"/>
          <w:szCs w:val="22"/>
        </w:rPr>
      </w:pPr>
      <w:r w:rsidRPr="00893D65">
        <w:rPr>
          <w:rFonts w:asciiTheme="minorHAnsi" w:hAnsiTheme="minorHAnsi"/>
          <w:sz w:val="22"/>
          <w:szCs w:val="22"/>
        </w:rPr>
        <w:lastRenderedPageBreak/>
        <w:t>Wykaz zrealizowanych robót spełniających wymagania, o których mowa w punkcie 5.2. niniejszej specyfikacji istotnych warunków zamówienia – do wypełnienia</w:t>
      </w:r>
      <w:r w:rsidR="00A63CAE">
        <w:rPr>
          <w:rFonts w:asciiTheme="minorHAnsi" w:hAnsiTheme="minorHAnsi"/>
          <w:sz w:val="22"/>
          <w:szCs w:val="22"/>
        </w:rPr>
        <w:t xml:space="preserve"> przez wykonawcę i załączenia do oferty</w:t>
      </w:r>
      <w:r w:rsidRPr="00893D65">
        <w:rPr>
          <w:rFonts w:asciiTheme="minorHAnsi" w:hAnsiTheme="minorHAnsi"/>
          <w:sz w:val="22"/>
          <w:szCs w:val="22"/>
        </w:rPr>
        <w:t>.</w:t>
      </w:r>
    </w:p>
    <w:p w:rsidR="00CB2992" w:rsidRPr="00893D65" w:rsidRDefault="00CB2992" w:rsidP="00CB2992">
      <w:pPr>
        <w:pStyle w:val="NormalnyWeb"/>
        <w:numPr>
          <w:ilvl w:val="0"/>
          <w:numId w:val="12"/>
        </w:numPr>
        <w:jc w:val="both"/>
        <w:rPr>
          <w:rFonts w:asciiTheme="minorHAnsi" w:hAnsiTheme="minorHAnsi"/>
          <w:sz w:val="22"/>
          <w:szCs w:val="22"/>
        </w:rPr>
      </w:pPr>
      <w:r w:rsidRPr="00893D65">
        <w:rPr>
          <w:rFonts w:asciiTheme="minorHAnsi" w:hAnsiTheme="minorHAnsi"/>
          <w:sz w:val="22"/>
          <w:szCs w:val="22"/>
        </w:rPr>
        <w:t xml:space="preserve">Wykaz osób, którymi Wykonawca dysponuje lub będzie dysponował, spełniających wymagania określone w pkt. 5.3. niniejszej specyfikacji istotnych warunków zamówienia – do wypełnienia przez wykonawców i </w:t>
      </w:r>
      <w:r w:rsidR="00A63CAE">
        <w:rPr>
          <w:rFonts w:asciiTheme="minorHAnsi" w:hAnsiTheme="minorHAnsi"/>
          <w:sz w:val="22"/>
          <w:szCs w:val="22"/>
        </w:rPr>
        <w:t>załączenia do oferty</w:t>
      </w:r>
      <w:r w:rsidRPr="00893D65">
        <w:rPr>
          <w:rFonts w:asciiTheme="minorHAnsi" w:hAnsiTheme="minorHAnsi"/>
          <w:sz w:val="22"/>
          <w:szCs w:val="22"/>
        </w:rPr>
        <w:t>.</w:t>
      </w:r>
    </w:p>
    <w:p w:rsidR="00CB2992" w:rsidRPr="00893D65" w:rsidRDefault="00CB2992" w:rsidP="00CB2992">
      <w:pPr>
        <w:pStyle w:val="NormalnyWeb"/>
        <w:numPr>
          <w:ilvl w:val="0"/>
          <w:numId w:val="12"/>
        </w:numPr>
        <w:jc w:val="both"/>
        <w:rPr>
          <w:rFonts w:asciiTheme="minorHAnsi" w:hAnsiTheme="minorHAnsi"/>
          <w:sz w:val="22"/>
          <w:szCs w:val="22"/>
        </w:rPr>
      </w:pPr>
      <w:r w:rsidRPr="00893D65">
        <w:rPr>
          <w:rFonts w:asciiTheme="minorHAnsi" w:hAnsiTheme="minorHAnsi"/>
          <w:sz w:val="22"/>
          <w:szCs w:val="22"/>
        </w:rPr>
        <w:t>Wzór zobowiązania innego podmiotu – do wypełnienia przez inne podmioty i załączenia do oferty.</w:t>
      </w:r>
    </w:p>
    <w:p w:rsidR="00CB2992" w:rsidRPr="00893D65" w:rsidRDefault="0056618A" w:rsidP="00CB2992">
      <w:pPr>
        <w:pStyle w:val="NormalnyWeb"/>
        <w:numPr>
          <w:ilvl w:val="0"/>
          <w:numId w:val="12"/>
        </w:numPr>
        <w:jc w:val="both"/>
        <w:rPr>
          <w:rFonts w:asciiTheme="minorHAnsi" w:hAnsiTheme="minorHAnsi"/>
          <w:sz w:val="22"/>
          <w:szCs w:val="22"/>
        </w:rPr>
      </w:pPr>
      <w:r w:rsidRPr="00893D65">
        <w:rPr>
          <w:rFonts w:asciiTheme="minorHAnsi" w:hAnsiTheme="minorHAnsi"/>
          <w:sz w:val="22"/>
          <w:szCs w:val="22"/>
        </w:rPr>
        <w:t>P</w:t>
      </w:r>
      <w:r w:rsidR="00CB2992" w:rsidRPr="00893D65">
        <w:rPr>
          <w:rFonts w:asciiTheme="minorHAnsi" w:hAnsiTheme="minorHAnsi"/>
          <w:sz w:val="22"/>
          <w:szCs w:val="22"/>
        </w:rPr>
        <w:t>rojekt budowlanego remontu i przebudowy Kina Zbyszek w Dzierżoniowie.</w:t>
      </w:r>
    </w:p>
    <w:p w:rsidR="0056618A" w:rsidRPr="00893D65" w:rsidRDefault="0056618A" w:rsidP="0056618A">
      <w:pPr>
        <w:pStyle w:val="Akapitzlist"/>
        <w:numPr>
          <w:ilvl w:val="0"/>
          <w:numId w:val="12"/>
        </w:numPr>
        <w:spacing w:after="0"/>
      </w:pPr>
      <w:r w:rsidRPr="00893D65">
        <w:t>Projekt wykonawczy,</w:t>
      </w:r>
    </w:p>
    <w:p w:rsidR="0056618A" w:rsidRPr="00893D65" w:rsidRDefault="0056618A" w:rsidP="0056618A">
      <w:pPr>
        <w:pStyle w:val="Akapitzlist"/>
        <w:numPr>
          <w:ilvl w:val="0"/>
          <w:numId w:val="12"/>
        </w:numPr>
        <w:spacing w:after="0"/>
      </w:pPr>
      <w:r w:rsidRPr="00893D65">
        <w:t>Specyfikacja wykonania i odbioru robót,</w:t>
      </w:r>
    </w:p>
    <w:p w:rsidR="0056618A" w:rsidRPr="00893D65" w:rsidRDefault="0056618A" w:rsidP="00CB2992">
      <w:pPr>
        <w:pStyle w:val="Akapitzlist"/>
        <w:numPr>
          <w:ilvl w:val="0"/>
          <w:numId w:val="12"/>
        </w:numPr>
        <w:spacing w:after="0"/>
        <w:jc w:val="both"/>
      </w:pPr>
      <w:r w:rsidRPr="00893D65">
        <w:t>Przedmiar robót.</w:t>
      </w:r>
    </w:p>
    <w:p w:rsidR="001E42AF" w:rsidRPr="00893D65" w:rsidRDefault="001E42AF"/>
    <w:sectPr w:rsidR="001E42AF" w:rsidRPr="00893D6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1FC" w:rsidRDefault="003245FC">
      <w:pPr>
        <w:spacing w:after="0" w:line="240" w:lineRule="auto"/>
      </w:pPr>
      <w:r>
        <w:separator/>
      </w:r>
    </w:p>
  </w:endnote>
  <w:endnote w:type="continuationSeparator" w:id="0">
    <w:p w:rsidR="00D851FC" w:rsidRDefault="00324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CE">
    <w:panose1 w:val="020B0604020202020204"/>
    <w:charset w:val="EE"/>
    <w:family w:val="swiss"/>
    <w:pitch w:val="variable"/>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757676"/>
      <w:docPartObj>
        <w:docPartGallery w:val="Page Numbers (Bottom of Page)"/>
        <w:docPartUnique/>
      </w:docPartObj>
    </w:sdtPr>
    <w:sdtEndPr/>
    <w:sdtContent>
      <w:p w:rsidR="00853362" w:rsidRDefault="004C363E">
        <w:pPr>
          <w:pStyle w:val="Stopka"/>
          <w:jc w:val="right"/>
        </w:pPr>
        <w:r>
          <w:fldChar w:fldCharType="begin"/>
        </w:r>
        <w:r>
          <w:instrText>PAGE   \* MERGEFORMAT</w:instrText>
        </w:r>
        <w:r>
          <w:fldChar w:fldCharType="separate"/>
        </w:r>
        <w:r w:rsidR="00D37B1A">
          <w:rPr>
            <w:noProof/>
          </w:rPr>
          <w:t>11</w:t>
        </w:r>
        <w:r>
          <w:fldChar w:fldCharType="end"/>
        </w:r>
      </w:p>
    </w:sdtContent>
  </w:sdt>
  <w:p w:rsidR="00853362" w:rsidRDefault="00D37B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1FC" w:rsidRDefault="003245FC">
      <w:pPr>
        <w:spacing w:after="0" w:line="240" w:lineRule="auto"/>
      </w:pPr>
      <w:r>
        <w:separator/>
      </w:r>
    </w:p>
  </w:footnote>
  <w:footnote w:type="continuationSeparator" w:id="0">
    <w:p w:rsidR="00D851FC" w:rsidRDefault="003245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DFC"/>
    <w:multiLevelType w:val="hybridMultilevel"/>
    <w:tmpl w:val="55EA894E"/>
    <w:lvl w:ilvl="0" w:tplc="F98C2278">
      <w:start w:val="1"/>
      <w:numFmt w:val="decimal"/>
      <w:lvlText w:val="%1)"/>
      <w:lvlJc w:val="left"/>
      <w:pPr>
        <w:ind w:left="720" w:hanging="360"/>
      </w:pPr>
      <w:rPr>
        <w:rFonts w:ascii="Arial CE" w:eastAsia="Times New Roman" w:hAnsi="Arial CE"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B0754F"/>
    <w:multiLevelType w:val="hybridMultilevel"/>
    <w:tmpl w:val="8A22D7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EF1EE6"/>
    <w:multiLevelType w:val="hybridMultilevel"/>
    <w:tmpl w:val="30D815A4"/>
    <w:lvl w:ilvl="0" w:tplc="04150011">
      <w:start w:val="1"/>
      <w:numFmt w:val="decimal"/>
      <w:lvlText w:val="%1)"/>
      <w:lvlJc w:val="left"/>
      <w:pPr>
        <w:ind w:left="720" w:hanging="360"/>
      </w:pPr>
      <w:rPr>
        <w:rFonts w:hint="default"/>
      </w:rPr>
    </w:lvl>
    <w:lvl w:ilvl="1" w:tplc="18F6130E">
      <w:start w:val="1"/>
      <w:numFmt w:val="lowerLetter"/>
      <w:lvlText w:val="%2)"/>
      <w:lvlJc w:val="left"/>
      <w:pPr>
        <w:ind w:left="1440" w:hanging="360"/>
      </w:pPr>
      <w:rPr>
        <w:rFonts w:hint="default"/>
      </w:rPr>
    </w:lvl>
    <w:lvl w:ilvl="2" w:tplc="B2B09B9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0701F7"/>
    <w:multiLevelType w:val="hybridMultilevel"/>
    <w:tmpl w:val="7A880E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2E3D62"/>
    <w:multiLevelType w:val="hybridMultilevel"/>
    <w:tmpl w:val="9E8E1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1933FF"/>
    <w:multiLevelType w:val="hybridMultilevel"/>
    <w:tmpl w:val="ABC2CADC"/>
    <w:lvl w:ilvl="0" w:tplc="D13EACB2">
      <w:start w:val="1"/>
      <w:numFmt w:val="decimal"/>
      <w:lvlText w:val="%1."/>
      <w:lvlJc w:val="left"/>
      <w:pPr>
        <w:ind w:left="721" w:hanging="360"/>
      </w:pPr>
      <w:rPr>
        <w:rFonts w:asciiTheme="minorHAnsi" w:eastAsia="Times New Roman" w:hAnsiTheme="minorHAnsi" w:cs="Times New Roman"/>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6" w15:restartNumberingAfterBreak="0">
    <w:nsid w:val="2F08067F"/>
    <w:multiLevelType w:val="hybridMultilevel"/>
    <w:tmpl w:val="9FEEE1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780A23"/>
    <w:multiLevelType w:val="hybridMultilevel"/>
    <w:tmpl w:val="570E300C"/>
    <w:lvl w:ilvl="0" w:tplc="04150017">
      <w:start w:val="1"/>
      <w:numFmt w:val="lowerLetter"/>
      <w:lvlText w:val="%1)"/>
      <w:lvlJc w:val="left"/>
      <w:pPr>
        <w:ind w:left="720" w:hanging="360"/>
      </w:pPr>
      <w:rPr>
        <w:rFonts w:hint="default"/>
      </w:rPr>
    </w:lvl>
    <w:lvl w:ilvl="1" w:tplc="A7A4B34E">
      <w:start w:val="1"/>
      <w:numFmt w:val="lowerLetter"/>
      <w:lvlText w:val="%2)"/>
      <w:lvlJc w:val="left"/>
      <w:pPr>
        <w:ind w:left="1440" w:hanging="360"/>
      </w:pPr>
      <w:rPr>
        <w:rFonts w:asciiTheme="minorHAnsi" w:eastAsia="Times New Roman" w:hAnsiTheme="minorHAnsi"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90B6F52"/>
    <w:multiLevelType w:val="hybridMultilevel"/>
    <w:tmpl w:val="9FF405BE"/>
    <w:lvl w:ilvl="0" w:tplc="AA422260">
      <w:start w:val="1"/>
      <w:numFmt w:val="lowerLetter"/>
      <w:lvlText w:val="%1)"/>
      <w:lvlJc w:val="left"/>
      <w:pPr>
        <w:ind w:left="1080" w:hanging="360"/>
      </w:pPr>
      <w:rPr>
        <w:rFonts w:hint="default"/>
      </w:rPr>
    </w:lvl>
    <w:lvl w:ilvl="1" w:tplc="C3CC196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96B4561"/>
    <w:multiLevelType w:val="hybridMultilevel"/>
    <w:tmpl w:val="0B5AFD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CB4A2F"/>
    <w:multiLevelType w:val="hybridMultilevel"/>
    <w:tmpl w:val="B72E18FE"/>
    <w:lvl w:ilvl="0" w:tplc="E44CDF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63C961C8"/>
    <w:multiLevelType w:val="hybridMultilevel"/>
    <w:tmpl w:val="C52E300C"/>
    <w:lvl w:ilvl="0" w:tplc="C4326ADE">
      <w:start w:val="1"/>
      <w:numFmt w:val="lowerLetter"/>
      <w:lvlText w:val="%1)"/>
      <w:lvlJc w:val="left"/>
      <w:pPr>
        <w:ind w:left="720" w:hanging="360"/>
      </w:pPr>
      <w:rPr>
        <w:rFonts w:asciiTheme="minorHAnsi" w:eastAsia="Times New Roman" w:hAnsiTheme="min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1"/>
  </w:num>
  <w:num w:numId="5">
    <w:abstractNumId w:val="2"/>
  </w:num>
  <w:num w:numId="6">
    <w:abstractNumId w:val="6"/>
  </w:num>
  <w:num w:numId="7">
    <w:abstractNumId w:val="8"/>
  </w:num>
  <w:num w:numId="8">
    <w:abstractNumId w:val="4"/>
  </w:num>
  <w:num w:numId="9">
    <w:abstractNumId w:val="3"/>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992"/>
    <w:rsid w:val="0014146F"/>
    <w:rsid w:val="001B5178"/>
    <w:rsid w:val="001E42AF"/>
    <w:rsid w:val="002A08A5"/>
    <w:rsid w:val="003245FC"/>
    <w:rsid w:val="00326DBF"/>
    <w:rsid w:val="003821DB"/>
    <w:rsid w:val="00383BD4"/>
    <w:rsid w:val="004138E0"/>
    <w:rsid w:val="00440E0C"/>
    <w:rsid w:val="004529F3"/>
    <w:rsid w:val="004C363E"/>
    <w:rsid w:val="0056618A"/>
    <w:rsid w:val="005A451E"/>
    <w:rsid w:val="006B23FA"/>
    <w:rsid w:val="006E3D04"/>
    <w:rsid w:val="007C3A2D"/>
    <w:rsid w:val="007D5725"/>
    <w:rsid w:val="00893D65"/>
    <w:rsid w:val="00966952"/>
    <w:rsid w:val="009D06BB"/>
    <w:rsid w:val="00A07D55"/>
    <w:rsid w:val="00A63CAE"/>
    <w:rsid w:val="00A661BC"/>
    <w:rsid w:val="00B4139A"/>
    <w:rsid w:val="00BE3E8B"/>
    <w:rsid w:val="00C05181"/>
    <w:rsid w:val="00CB2628"/>
    <w:rsid w:val="00CB2992"/>
    <w:rsid w:val="00D31F71"/>
    <w:rsid w:val="00D37B1A"/>
    <w:rsid w:val="00D45A76"/>
    <w:rsid w:val="00D851FC"/>
    <w:rsid w:val="00E41179"/>
    <w:rsid w:val="00E67939"/>
    <w:rsid w:val="00E83024"/>
    <w:rsid w:val="00F60644"/>
    <w:rsid w:val="00FB25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925E0-F92E-413D-9BF1-816F80D4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299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B299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B29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2992"/>
  </w:style>
  <w:style w:type="paragraph" w:styleId="Tekstpodstawowy">
    <w:name w:val="Body Text"/>
    <w:basedOn w:val="Normalny"/>
    <w:link w:val="TekstpodstawowyZnak"/>
    <w:rsid w:val="00CB2992"/>
    <w:pPr>
      <w:widowControl w:val="0"/>
      <w:suppressAutoHyphens/>
      <w:spacing w:after="120" w:line="240" w:lineRule="auto"/>
    </w:pPr>
    <w:rPr>
      <w:rFonts w:ascii="Times New Roman" w:eastAsia="Lucida Sans Unicode" w:hAnsi="Times New Roman" w:cs="Tahoma"/>
      <w:kern w:val="1"/>
      <w:sz w:val="24"/>
      <w:szCs w:val="24"/>
      <w:lang w:eastAsia="zh-CN" w:bidi="hi-IN"/>
    </w:rPr>
  </w:style>
  <w:style w:type="character" w:customStyle="1" w:styleId="TekstpodstawowyZnak">
    <w:name w:val="Tekst podstawowy Znak"/>
    <w:basedOn w:val="Domylnaczcionkaakapitu"/>
    <w:link w:val="Tekstpodstawowy"/>
    <w:rsid w:val="00CB2992"/>
    <w:rPr>
      <w:rFonts w:ascii="Times New Roman" w:eastAsia="Lucida Sans Unicode" w:hAnsi="Times New Roman" w:cs="Tahoma"/>
      <w:kern w:val="1"/>
      <w:sz w:val="24"/>
      <w:szCs w:val="24"/>
      <w:lang w:eastAsia="zh-CN" w:bidi="hi-IN"/>
    </w:rPr>
  </w:style>
  <w:style w:type="paragraph" w:customStyle="1" w:styleId="1">
    <w:name w:val="1."/>
    <w:basedOn w:val="Normalny"/>
    <w:rsid w:val="00CB2992"/>
    <w:pPr>
      <w:widowControl w:val="0"/>
      <w:tabs>
        <w:tab w:val="left" w:pos="1135"/>
      </w:tabs>
      <w:suppressAutoHyphens/>
      <w:spacing w:after="0" w:line="258" w:lineRule="atLeast"/>
      <w:ind w:left="227" w:hanging="227"/>
      <w:jc w:val="both"/>
    </w:pPr>
    <w:rPr>
      <w:rFonts w:ascii="FrankfurtGothic" w:eastAsia="Lucida Sans Unicode" w:hAnsi="FrankfurtGothic" w:cs="FrankfurtGothic"/>
      <w:color w:val="000000"/>
      <w:kern w:val="1"/>
      <w:sz w:val="19"/>
      <w:szCs w:val="20"/>
      <w:lang w:eastAsia="zh-CN" w:bidi="hi-IN"/>
    </w:rPr>
  </w:style>
  <w:style w:type="paragraph" w:customStyle="1" w:styleId="ust">
    <w:name w:val="ust"/>
    <w:rsid w:val="00CB2992"/>
    <w:pPr>
      <w:suppressAutoHyphens/>
      <w:spacing w:before="60" w:after="60" w:line="240" w:lineRule="auto"/>
      <w:ind w:left="426" w:hanging="284"/>
      <w:jc w:val="both"/>
    </w:pPr>
    <w:rPr>
      <w:rFonts w:ascii="Times New Roman" w:eastAsia="Arial" w:hAnsi="Times New Roman" w:cs="Times New Roman"/>
      <w:kern w:val="1"/>
      <w:sz w:val="24"/>
      <w:szCs w:val="20"/>
      <w:lang w:eastAsia="zh-CN"/>
    </w:rPr>
  </w:style>
  <w:style w:type="paragraph" w:customStyle="1" w:styleId="pkt">
    <w:name w:val="pkt"/>
    <w:basedOn w:val="Normalny"/>
    <w:rsid w:val="00CB2992"/>
    <w:pPr>
      <w:widowControl w:val="0"/>
      <w:suppressAutoHyphens/>
      <w:spacing w:before="60" w:after="60" w:line="240" w:lineRule="auto"/>
      <w:ind w:left="851" w:hanging="295"/>
      <w:jc w:val="both"/>
    </w:pPr>
    <w:rPr>
      <w:rFonts w:ascii="Times New Roman" w:eastAsia="Lucida Sans Unicode" w:hAnsi="Times New Roman" w:cs="Tahoma"/>
      <w:kern w:val="1"/>
      <w:sz w:val="24"/>
      <w:szCs w:val="20"/>
      <w:lang w:eastAsia="zh-CN" w:bidi="hi-IN"/>
    </w:rPr>
  </w:style>
  <w:style w:type="paragraph" w:styleId="Akapitzlist">
    <w:name w:val="List Paragraph"/>
    <w:basedOn w:val="Normalny"/>
    <w:uiPriority w:val="34"/>
    <w:qFormat/>
    <w:rsid w:val="00E41179"/>
    <w:pPr>
      <w:ind w:left="720"/>
      <w:contextualSpacing/>
    </w:pPr>
  </w:style>
  <w:style w:type="paragraph" w:styleId="Tekstdymka">
    <w:name w:val="Balloon Text"/>
    <w:basedOn w:val="Normalny"/>
    <w:link w:val="TekstdymkaZnak"/>
    <w:uiPriority w:val="99"/>
    <w:semiHidden/>
    <w:unhideWhenUsed/>
    <w:rsid w:val="00D31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1F71"/>
    <w:rPr>
      <w:rFonts w:ascii="Segoe UI" w:hAnsi="Segoe UI" w:cs="Segoe UI"/>
      <w:sz w:val="18"/>
      <w:szCs w:val="18"/>
    </w:rPr>
  </w:style>
  <w:style w:type="paragraph" w:customStyle="1" w:styleId="Domylnie">
    <w:name w:val="Domyślnie"/>
    <w:rsid w:val="00E83024"/>
    <w:pPr>
      <w:tabs>
        <w:tab w:val="left" w:pos="708"/>
      </w:tabs>
      <w:suppressAutoHyphens/>
      <w:spacing w:after="200" w:line="276" w:lineRule="auto"/>
    </w:pPr>
    <w:rPr>
      <w:rFonts w:ascii="Calibri" w:eastAsia="SimSun"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165BB-31D5-415C-BDD9-4F6D9777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11</Pages>
  <Words>4453</Words>
  <Characters>26720</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Ula</cp:lastModifiedBy>
  <cp:revision>22</cp:revision>
  <cp:lastPrinted>2018-05-08T08:06:00Z</cp:lastPrinted>
  <dcterms:created xsi:type="dcterms:W3CDTF">2018-04-23T09:45:00Z</dcterms:created>
  <dcterms:modified xsi:type="dcterms:W3CDTF">2018-05-08T12:21:00Z</dcterms:modified>
</cp:coreProperties>
</file>