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B638E" w:rsidRDefault="00181CB2" w:rsidP="009B638E">
      <w:pPr>
        <w:spacing w:before="100" w:beforeAutospacing="1" w:after="100" w:afterAutospacing="1" w:line="240" w:lineRule="auto"/>
      </w:pPr>
      <w:hyperlink r:id="rId4" w:history="1">
        <w:r w:rsidR="00E10BF7" w:rsidRPr="00E10BF7">
          <w:rPr>
            <w:rStyle w:val="Hipercze"/>
          </w:rPr>
          <w:t xml:space="preserve"> Rejestr Podmi</w:t>
        </w:r>
        <w:r w:rsidR="00E10BF7" w:rsidRPr="00E10BF7">
          <w:rPr>
            <w:rStyle w:val="Hipercze"/>
          </w:rPr>
          <w:t>o</w:t>
        </w:r>
        <w:r w:rsidR="00E10BF7" w:rsidRPr="00E10BF7">
          <w:rPr>
            <w:rStyle w:val="Hipercze"/>
          </w:rPr>
          <w:t>tów Utylizacyjnych</w:t>
        </w:r>
      </w:hyperlink>
      <w:r w:rsidR="00E10BF7">
        <w:t xml:space="preserve"> zatwierdzonych zgodnie z  1069/2009</w:t>
      </w:r>
    </w:p>
    <w:p w:rsidR="009B638E" w:rsidRPr="000E042E" w:rsidRDefault="009B638E" w:rsidP="009B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/>
      </w:r>
      <w:r w:rsidRPr="000E0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Weterynaryjne numery identyfikacyjne zakładów nadzorowanych w powiecie kraśnickim zaczynają się od cyfr 0607</w:t>
      </w:r>
    </w:p>
    <w:p w:rsidR="00F95BE5" w:rsidRDefault="00F95BE5"/>
    <w:p w:rsidR="00E10BF7" w:rsidRDefault="00E10BF7"/>
    <w:p w:rsidR="00E10BF7" w:rsidRDefault="00E10BF7"/>
    <w:sectPr w:rsidR="00E10BF7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10BF7"/>
    <w:rsid w:val="00181CB2"/>
    <w:rsid w:val="008F1EB8"/>
    <w:rsid w:val="009B638E"/>
    <w:rsid w:val="00DB7CD8"/>
    <w:rsid w:val="00E10BF7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B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3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ze.wetgiw.gov.pl/uppz1/demo/index.php?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ICom</cp:lastModifiedBy>
  <cp:revision>3</cp:revision>
  <dcterms:created xsi:type="dcterms:W3CDTF">2015-02-12T13:19:00Z</dcterms:created>
  <dcterms:modified xsi:type="dcterms:W3CDTF">2015-02-13T08:30:00Z</dcterms:modified>
</cp:coreProperties>
</file>