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Art. 3 Ustawy o Inspekcji Weterynaryjnej z dnia 29 stycznia 2004 r. (</w:t>
      </w:r>
      <w:proofErr w:type="spellStart"/>
      <w:r w:rsidRPr="00FE3744">
        <w:rPr>
          <w:rFonts w:ascii="Bookman Old Style" w:hAnsi="Bookman Old Style" w:cs="Calibri"/>
          <w:color w:val="000000"/>
        </w:rPr>
        <w:t>Dz.U</w:t>
      </w:r>
      <w:proofErr w:type="spellEnd"/>
      <w:r w:rsidRPr="00FE3744">
        <w:rPr>
          <w:rFonts w:ascii="Bookman Old Style" w:hAnsi="Bookman Old Style" w:cs="Calibri"/>
          <w:color w:val="000000"/>
        </w:rPr>
        <w:t>. Nr 33, poz. 287)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1. Inspekcja realizuje zadania z zakresu ochrony zdrowia zwierząt oraz bezpieczeństwa produktów pochodzenia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zwierzęcego w celu zapewnienia ochrony zdrowia publicznego.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Inspekcja wykonuje swoje zadania w szczególności przez: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1. zwalczanie chorób zakaźnych zwierząt, w tym chorób odzwierzęcych;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a) badania kontrolne zakażeń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monitorowanie chorób odzwierzęcych i odzwierzęcych czynników chorobotwórczych oraz związanej z nimi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oporności na środki przeciwdrobnoustrojowe u zwierząt, w produktach pochodzenia zwierzęcego 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środkach żywienia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3. badanie zwierząt rzeźnych oraz produktów pochodzenia zwierzęcego;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4. przeprowadzanie: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a) weterynaryjnej kontroli granicznej,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b) kontroli weterynaryjnej w handlu i wywozie zwierząt oraz produktów w rozumieniu przepisów 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kontroli weterynaryjnej w handlu,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c) kontroli administracyjnych i kontroli na miejscu przestrzegania wymogów, w zakresie określonym w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przepisach o płatnościach w ramach systemów wsparcia bezpośredniego, jako organ kontroli, o którym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mowa w art. 48 ust. 1 rozporządzenia Komisji (WE) nr 1122/2009 z dnia 30 listopada 2009 r.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ustanawiającego szczegółowe zasady wykonania rozporządzenia Rady (WE) nr 73/2009 odnośnie do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zasady wzajemnej zgodności, modulacji oraz zintegrowanego systemu zarządzania i kontroli w ramach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systemów wsparcia bezpośredniego dla rolników przewidzianych w wymienionym rozporządzeniu oraz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wdrażania rozporządzenia Rady (WE) nr 1234/2007 w odniesieniu do zasady wzajemnej zgodności w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ramach systemu wsparcia ustanowionego dla sektora wina (</w:t>
      </w:r>
      <w:proofErr w:type="spellStart"/>
      <w:r w:rsidRPr="00FE3744">
        <w:rPr>
          <w:rFonts w:ascii="Bookman Old Style" w:hAnsi="Bookman Old Style" w:cs="Calibri"/>
          <w:color w:val="000000"/>
        </w:rPr>
        <w:t>Dz.Urz</w:t>
      </w:r>
      <w:proofErr w:type="spellEnd"/>
      <w:r w:rsidRPr="00FE3744">
        <w:rPr>
          <w:rFonts w:ascii="Bookman Old Style" w:hAnsi="Bookman Old Style" w:cs="Calibri"/>
          <w:color w:val="000000"/>
        </w:rPr>
        <w:t>. UE L 316 z 02.12.2009, str. 65, z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spellStart"/>
      <w:r w:rsidRPr="00FE3744">
        <w:rPr>
          <w:rFonts w:ascii="Bookman Old Style" w:hAnsi="Bookman Old Style" w:cs="Calibri"/>
          <w:color w:val="000000"/>
        </w:rPr>
        <w:t>późn</w:t>
      </w:r>
      <w:proofErr w:type="spellEnd"/>
      <w:r w:rsidRPr="00FE3744">
        <w:rPr>
          <w:rFonts w:ascii="Bookman Old Style" w:hAnsi="Bookman Old Style" w:cs="Calibri"/>
          <w:color w:val="000000"/>
        </w:rPr>
        <w:t>. zm.),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d) kontroli wyrobów do diagnostyki </w:t>
      </w:r>
      <w:proofErr w:type="spellStart"/>
      <w:r w:rsidRPr="00FE3744">
        <w:rPr>
          <w:rFonts w:ascii="Bookman Old Style" w:hAnsi="Bookman Old Style" w:cs="Calibri"/>
          <w:color w:val="000000"/>
        </w:rPr>
        <w:t>in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vitro stosowanych w medycynie weterynaryjnej, w rozumieniu art.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2 </w:t>
      </w:r>
      <w:proofErr w:type="spellStart"/>
      <w:r w:rsidRPr="00FE3744">
        <w:rPr>
          <w:rFonts w:ascii="Bookman Old Style" w:hAnsi="Bookman Old Style" w:cs="Calibri"/>
          <w:color w:val="000000"/>
        </w:rPr>
        <w:t>pkt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40 ustawy z dnia 11 marca 2004 r. o ochronie zdrowia zwierząt oraz zwalczaniu chorób zakaźnych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zwierząt (</w:t>
      </w:r>
      <w:proofErr w:type="spellStart"/>
      <w:r w:rsidRPr="00FE3744">
        <w:rPr>
          <w:rFonts w:ascii="Bookman Old Style" w:hAnsi="Bookman Old Style" w:cs="Calibri"/>
          <w:color w:val="000000"/>
        </w:rPr>
        <w:t>Dz.U</w:t>
      </w:r>
      <w:proofErr w:type="spellEnd"/>
      <w:r w:rsidRPr="00FE3744">
        <w:rPr>
          <w:rFonts w:ascii="Bookman Old Style" w:hAnsi="Bookman Old Style" w:cs="Calibri"/>
          <w:color w:val="000000"/>
        </w:rPr>
        <w:t>. z 2008 r. Nr 213, poz. 1342 oraz z 2010 r. Nr 47, poz. 278, Nr 60, poz. 372 i Nr 78, poz.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513), zwanych dalej "wyrobami do diagnostyki </w:t>
      </w:r>
      <w:proofErr w:type="spellStart"/>
      <w:r w:rsidRPr="00FE3744">
        <w:rPr>
          <w:rFonts w:ascii="Bookman Old Style" w:hAnsi="Bookman Old Style" w:cs="Calibri"/>
          <w:color w:val="000000"/>
        </w:rPr>
        <w:t>in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vitro stosowanymi w medycynie weterynaryjnej",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mającej na celu ustalenie, czy wprowadzone do obrotu lub używania wyroby znajdują się w wykazie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wyrobów do diagnostyki </w:t>
      </w:r>
      <w:proofErr w:type="spellStart"/>
      <w:r w:rsidRPr="00FE3744">
        <w:rPr>
          <w:rFonts w:ascii="Bookman Old Style" w:hAnsi="Bookman Old Style" w:cs="Calibri"/>
          <w:color w:val="000000"/>
        </w:rPr>
        <w:t>in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vitro stosowanych w medycynie weterynaryjnej, o którym mowa w art. 76a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ust. 1 ustawy z dnia 11 marca 2004 r. o ochronie zdrowia zwierząt oraz zwalczaniu chorób zakaźnych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5. sprawowanie nadzoru nad: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a) bezpieczeństwem produktów pochodzenia zwierzęcego, w tym nad wymaganiami weterynaryjnymi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lastRenderedPageBreak/>
        <w:t>przy ich produkcji, umieszczaniu na rynku oraz sprzedaży bezpośredniej,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b) wprowadzaniem na rynek zwierząt i ubocznych produktów pochodzenia zwierzęcego,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c) wytwarzaniem, obrotem i stosowaniem pasz, dodatków stosowanych w żywieniu zwierząt,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organizmów genetycznie zmodyfikowanych przeznaczonych do użytku paszowego i pasz genetycznie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zmodyfikowanych oraz nad </w:t>
      </w:r>
      <w:proofErr w:type="spellStart"/>
      <w:r w:rsidRPr="00FE3744">
        <w:rPr>
          <w:rFonts w:ascii="Bookman Old Style" w:hAnsi="Bookman Old Style" w:cs="Calibri"/>
          <w:color w:val="000000"/>
        </w:rPr>
        <w:t>transgranicznym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przemieszczaniem organizmów genetycznie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zmodyfikowanych przeznaczonych do użytku paszowego,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d) zdrowiem zwierząt przeznaczonych do rozrodu oraz jakością zdrowotną materiału biologicznego i jaj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wylęgowych drobiu,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e) obrotem i ilością stosowanych produktów leczniczych weterynaryjnych,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f) wytwarzaniem i stosowaniem pasz leczniczych,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g) przestrzeganiem przepisów o ochronie zwierząt,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h) przestrzeganiem zasad identyfikacji i rejestracji zwierząt oraz przemieszczaniem zwierząt,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i) przestrzeganiem wymagań weterynaryjnych w gospodarstwach utrzymujących zwierzęta gospodarskie,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j) utrzymywaniem, hodowlą, prowadzeniem ewidencji zwierząt doświadczalnych w jednostkach</w:t>
      </w:r>
    </w:p>
    <w:p w:rsidR="00FE3744" w:rsidRPr="00FB2A85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doświadczalnych, hodowlanych i u dostawców;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6. prowadzenie monitorowania substancji niedozwolonych, pozostałości chemicznych, biologicznych,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produktów leczniczych i skażeń promieniotwórczych u zwierząt, w ich wydzielinach i wydalinach, w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tkankach lub narządach zwierząt, w produktach pochodzenia zwierzęcego, w wodzie przeznaczonej do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pojenia zwierząt oraz środkach żywienia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7. prowadzenie wymiany informacji w ramach systemów wymiany informacji, o których mowa w przepisach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Unii Europejskiej;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8. przyjmowanie informacji o niebezpiecznych produktach żywnościowych oraz paszach od organów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Państwowej Inspekcji Ochrony Roślin i Nasiennictwa, Inspekcji Jakości Handlowej Artykułów Rolno-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Spożywczych, w zakresie kompetencji tych inspekcji, oraz od organów Inspekcji Handlowej 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niebezpiecznych produktach żywnościowych pochodzenia zwierzęcego oraz ocena ryzyka i stopnia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zagrożenia spowodowanego niebezpiecznym produktem żywnościowym lub paszą, a następnie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przekazywanie tych informacji do kierującego siecią systemu RASFF, o którym mowa w art. 85 ustawy z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dnia 25 sierpnia 2006 r. o bezpieczeństwie żywności i żywienia (</w:t>
      </w:r>
      <w:proofErr w:type="spellStart"/>
      <w:r w:rsidRPr="00FE3744">
        <w:rPr>
          <w:rFonts w:ascii="Bookman Old Style" w:hAnsi="Bookman Old Style" w:cs="Calibri"/>
          <w:color w:val="000000"/>
        </w:rPr>
        <w:t>Dz.U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. Nr 171, poz. 1225, z </w:t>
      </w:r>
      <w:proofErr w:type="spellStart"/>
      <w:r w:rsidRPr="00FE3744">
        <w:rPr>
          <w:rFonts w:ascii="Bookman Old Style" w:hAnsi="Bookman Old Style" w:cs="Calibri"/>
          <w:color w:val="000000"/>
        </w:rPr>
        <w:t>późn</w:t>
      </w:r>
      <w:proofErr w:type="spellEnd"/>
      <w:r w:rsidRPr="00FE3744">
        <w:rPr>
          <w:rFonts w:ascii="Bookman Old Style" w:hAnsi="Bookman Old Style" w:cs="Calibri"/>
          <w:color w:val="000000"/>
        </w:rPr>
        <w:t>. zm.).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3. Inspekcja wykonuje zadania, o których mowa w ust. 1 i 2, na podstawie przepisów odrębnych.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4. Na terenach i w stosunku do jednostek organizacyjnych podległych i nadzorowanych przez Ministra Obrony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Narodowej oraz jednostek wojsk obcych przebywających na tych terenach zadania określone w ust. 1 wykonuje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Szef Służby Weterynaryjnej - Inspektor Weterynaryjny Wojska Polskiego.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lastRenderedPageBreak/>
        <w:t>5. Szef Służby Weterynaryjnej - Inspektor Weterynaryjny Wojska Polskiego wykonuje swoje zadania przy pomocy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Wojskowej Inspekcji Weterynaryjnej.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6. Szef Służby Weterynaryjnej - Inspektor Weterynaryjny Wojska Polskiego lub osoba przez niego upoważniona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może uczestniczyć w prowadzonej przez organy Inspekcji: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1. weterynaryjnej kontroli granicznej środków transportu, w tym okrętów i statków powietrznych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wykorzystywanych do przewozu zwierząt lub produktów pochodzenia zwierzęcego na potrzeby Sił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Zbrojnych Rzeczypospolitej Polskiej oraz wojsk obcych;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kontroli zakładów zaopatrujących lub ubiegających się o zaopatrywanie Sił Zbrojnych Rzeczypospolitej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Polskiej w produkty pochodzenia zwierzęcego.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7. Minister Obrony Narodowej określi, w drodze rozporządzenia, organizację oraz szczegółowe warunki i tryb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wykonywania zadań przez Wojskową Inspekcję Weterynaryjną, uwzględniając rodzaj i charakter zadań,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kompetencje i wymagania niezbędne do sprawowania nadzoru oraz możliwość skutecznego wykonywania tych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zadań.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8. Minister właściwy do spraw rolnictwa, w porozumieniu z Ministrem Obrony Narodowej, w drodze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rozporządzenia, określi formy współpracy organów Inspekcji z Wojskową Inspekcją Weterynaryjną,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uwzględniając: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1. sposób i tryb wzajemnego przekazywania informacji z zakresu, o którym mowa w ust. 2 </w:t>
      </w:r>
      <w:proofErr w:type="spellStart"/>
      <w:r w:rsidRPr="00FE3744">
        <w:rPr>
          <w:rFonts w:ascii="Bookman Old Style" w:hAnsi="Bookman Old Style" w:cs="Calibri"/>
          <w:color w:val="000000"/>
        </w:rPr>
        <w:t>pkt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1-4;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zakres tej współpracy przy zwalczaniu chorób zakaźnych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3. warunki i sposób organizacji, uczestnictwa i prowadzenia wspólnych szkoleń Inspekcji i Wojskowej Inspekcji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Weterynaryjnej.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od: 2010-06-24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Art. 3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1. Inspekcja realizuje zadania z zakresu ochrony zdrowia zwierząt oraz bezpieczeństwa produktów pochodzenia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zwierzęcego w celu zapewnienia ochrony zdrowia publicznego.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Inspekcja wykonuje swoje zadania w szczególności przez: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1. zwalczanie chorób zakaźnych zwierząt, w tym chorób odzwierzęcych;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a) badania kontrolne zakażeń zwierząt;</w:t>
      </w:r>
    </w:p>
    <w:p w:rsidR="00FE3744" w:rsidRPr="00FB2A85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monitorowanie chorób odzwierzęcych i odzwierzęcych czynników chorobotwórczych oraz związanej z nimi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oporności na środki przeciwdrobnoustrojowe u zwierząt, w produktach pochodzenia zwierzęcego 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środkach żywienia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3. badanie zwierząt rzeźnych oraz produktów pochodzenia zwierzęcego;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4. przeprowadzanie: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a) weterynaryjnej kontroli granicznej,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b) kontroli weterynaryjnej w handlu i wywozie zwierząt oraz produktów w rozumieniu przepisów 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kontroli weterynaryjnej w handlu,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c) kontroli na miejscu w zakresie przestrzegania wymogów wskazanych w załączniku II </w:t>
      </w:r>
      <w:proofErr w:type="spellStart"/>
      <w:r w:rsidRPr="00FE3744">
        <w:rPr>
          <w:rFonts w:ascii="Bookman Old Style" w:hAnsi="Bookman Old Style" w:cs="Calibri"/>
          <w:color w:val="000000"/>
        </w:rPr>
        <w:t>pkt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A ust. 6-8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lastRenderedPageBreak/>
        <w:t>rozporządzenia Rady (WE) nr 73/2009 z dnia 19 stycznia 2009 r. ustanawiającego wspólne zasady dla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systemów wsparcia bezpośredniego dla rolników w ramach wspólnej polityki rolnej i ustanawiającego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określone systemy wsparcia dla rolników, zmieniającego rozporządzenia (WE) nr 1290/2005, (WE) nr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247/2006, (WE) nr 378/2007 oraz uchylającego rozporządzenie (WE) nr 1782/2003 (</w:t>
      </w:r>
      <w:proofErr w:type="spellStart"/>
      <w:r w:rsidRPr="00FE3744">
        <w:rPr>
          <w:rFonts w:ascii="Bookman Old Style" w:hAnsi="Bookman Old Style" w:cs="Calibri"/>
          <w:color w:val="000000"/>
        </w:rPr>
        <w:t>Dz.Urz</w:t>
      </w:r>
      <w:proofErr w:type="spellEnd"/>
      <w:r w:rsidRPr="00FE3744">
        <w:rPr>
          <w:rFonts w:ascii="Bookman Old Style" w:hAnsi="Bookman Old Style" w:cs="Calibri"/>
          <w:color w:val="000000"/>
        </w:rPr>
        <w:t>. UE L 30 z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31.01.2009, str. 16, z </w:t>
      </w:r>
      <w:proofErr w:type="spellStart"/>
      <w:r w:rsidRPr="00FE3744">
        <w:rPr>
          <w:rFonts w:ascii="Bookman Old Style" w:hAnsi="Bookman Old Style" w:cs="Calibri"/>
          <w:color w:val="000000"/>
        </w:rPr>
        <w:t>późn</w:t>
      </w:r>
      <w:proofErr w:type="spellEnd"/>
      <w:r w:rsidRPr="00FE3744">
        <w:rPr>
          <w:rFonts w:ascii="Bookman Old Style" w:hAnsi="Bookman Old Style" w:cs="Calibri"/>
          <w:color w:val="000000"/>
        </w:rPr>
        <w:t>. zm.), jako specjalny organ kontroli, o którym mowa w art. 48 ust. 1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rozporządzenia Komisji (WE) nr 1122/2009 z dnia 30 listopada 2009 r. ustanawiającego szczegółowe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zasady wykonania rozporządzenia Rady (WE) nr 73/2009 odnośnie do zasady wzajemnej zgodności,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modulacji oraz zintegrowanego systemu zarządzania i kontroli w ramach systemów wsparcia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bezpośredniego przewidzianych w wymienionym rozporządzeniu oraz wdrażania rozporządzenia Rady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(WE) nr 1234/2007 w odniesieniu do zasady wzajemnej zgodności w ramach systemu wsparcia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ustanowionego dla sektora wina (</w:t>
      </w:r>
      <w:proofErr w:type="spellStart"/>
      <w:r w:rsidRPr="00FE3744">
        <w:rPr>
          <w:rFonts w:ascii="Bookman Old Style" w:hAnsi="Bookman Old Style" w:cs="Calibri"/>
          <w:color w:val="000000"/>
        </w:rPr>
        <w:t>Dz.Urz</w:t>
      </w:r>
      <w:proofErr w:type="spellEnd"/>
      <w:r w:rsidRPr="00FE3744">
        <w:rPr>
          <w:rFonts w:ascii="Bookman Old Style" w:hAnsi="Bookman Old Style" w:cs="Calibri"/>
          <w:color w:val="000000"/>
        </w:rPr>
        <w:t>. UE L 316 z 02.12.2009, str. 65),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d) kontroli wyrobów do diagnostyki </w:t>
      </w:r>
      <w:proofErr w:type="spellStart"/>
      <w:r w:rsidRPr="00FE3744">
        <w:rPr>
          <w:rFonts w:ascii="Bookman Old Style" w:hAnsi="Bookman Old Style" w:cs="Calibri"/>
          <w:color w:val="000000"/>
        </w:rPr>
        <w:t>in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vitro stosowanych w medycynie weterynaryjnej, w rozumieniu art.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2 </w:t>
      </w:r>
      <w:proofErr w:type="spellStart"/>
      <w:r w:rsidRPr="00FE3744">
        <w:rPr>
          <w:rFonts w:ascii="Bookman Old Style" w:hAnsi="Bookman Old Style" w:cs="Calibri"/>
          <w:color w:val="000000"/>
        </w:rPr>
        <w:t>pkt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40 ustawy z dnia 11 marca 2004 r. o ochronie zdrowia zwierząt oraz zwalczaniu chorób zakaźnych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zwierząt (</w:t>
      </w:r>
      <w:proofErr w:type="spellStart"/>
      <w:r w:rsidRPr="00FE3744">
        <w:rPr>
          <w:rFonts w:ascii="Bookman Old Style" w:hAnsi="Bookman Old Style" w:cs="Calibri"/>
          <w:color w:val="000000"/>
        </w:rPr>
        <w:t>Dz.U</w:t>
      </w:r>
      <w:proofErr w:type="spellEnd"/>
      <w:r w:rsidRPr="00FE3744">
        <w:rPr>
          <w:rFonts w:ascii="Bookman Old Style" w:hAnsi="Bookman Old Style" w:cs="Calibri"/>
          <w:color w:val="000000"/>
        </w:rPr>
        <w:t>. z 2008 r. Nr 213, poz. 1342 oraz z 2010 r. Nr 47, poz. 278, Nr 60, poz. 372 i Nr 78, poz.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513), zwanych dalej "wyrobami do diagnostyki </w:t>
      </w:r>
      <w:proofErr w:type="spellStart"/>
      <w:r w:rsidRPr="00FE3744">
        <w:rPr>
          <w:rFonts w:ascii="Bookman Old Style" w:hAnsi="Bookman Old Style" w:cs="Calibri"/>
          <w:color w:val="000000"/>
        </w:rPr>
        <w:t>in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vitro stosowanymi w medycynie weterynaryjnej",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mającej na celu ustalenie, czy wprowadzone do obrotu lub używania wyroby znajdują się w wykazie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wyrobów do diagnostyki </w:t>
      </w:r>
      <w:proofErr w:type="spellStart"/>
      <w:r w:rsidRPr="00FE3744">
        <w:rPr>
          <w:rFonts w:ascii="Bookman Old Style" w:hAnsi="Bookman Old Style" w:cs="Calibri"/>
          <w:color w:val="000000"/>
        </w:rPr>
        <w:t>in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vitro stosowanych w medycynie weterynaryjnej, o którym mowa w art. 76a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ust. 1 ustawy z dnia 11 marca 2004 r. o ochronie zdrowia zwierząt oraz zwalczaniu chorób zakaźnych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5. sprawowanie nadzoru nad: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a) bezpieczeństwem produktów pochodzenia zwierzęcego, w tym nad wymaganiami weterynaryjnymi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przy ich produkcji, umieszczaniu na rynku oraz sprzedaży bezpośredniej,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b) wprowadzaniem na rynek zwierząt i ubocznych produktów pochodzenia zwierzęcego,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c) wytwarzaniem, obrotem i stosowaniem pasz, dodatków stosowanych w żywieniu zwierząt,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organizmów genetycznie zmodyfikowanych przeznaczonych do użytku paszowego i pasz genetycznie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zmodyfikowanych oraz nad </w:t>
      </w:r>
      <w:proofErr w:type="spellStart"/>
      <w:r w:rsidRPr="00FE3744">
        <w:rPr>
          <w:rFonts w:ascii="Bookman Old Style" w:hAnsi="Bookman Old Style" w:cs="Calibri"/>
          <w:color w:val="000000"/>
        </w:rPr>
        <w:t>transgranicznym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przemieszczaniem organizmów genetycznie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zmodyfikowanych przeznaczonych do użytku paszowego,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d) zdrowiem zwierząt przeznaczonych do rozrodu oraz jakością zdrowotną materiału biologicznego i jaj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wylęgowych drobiu,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e) obrotem i ilością stosowanych produktów leczniczych weterynaryjnych,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f) wytwarzaniem i stosowaniem pasz leczniczych,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lastRenderedPageBreak/>
        <w:t>g) przestrzeganiem przepisów o ochronie zwierząt,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h) przestrzeganiem zasad identyfikacji i rejestracji zwierząt oraz przemieszczaniem zwierząt,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i) przestrzeganiem wymagań weterynaryjnych w gospodarstwach utrzymujących zwierzęta gospodarskie,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j) utrzymywaniem, hodowlą, prowadzeniem ewidencji zwierząt doświadczalnych w jednostkach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doświadczalnych, hodowlanych i u dostawców;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6. prowadzenie monitorowania substancji niedozwolonych, pozostałości chemicznych, biologicznych,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produktów leczniczych i skażeń promieniotwórczych u zwierząt, w ich wydzielinach i wydalinach, w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tkankach lub narządach zwierząt, w produktach pochodzenia zwierzęcego, w wodzie przeznaczonej do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pojenia zwierząt oraz środkach żywienia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7. prowadzenie wymiany informacji w ramach systemów wymiany informacji, o których mowa w przepisach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Unii Europejskiej;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8. przyjmowanie informacji o niebezpiecznych produktach żywnościowych oraz paszach od organów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Państwowej Inspekcji Ochrony Roślin i Nasiennictwa, Inspekcji Jakości Handlowej Artykułów Rolno-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Spożywczych, w zakresie kompetencji tych inspekcji, oraz od organów Inspekcji Handlowej o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niebezpiecznych produktach żywnościowych pochodzenia zwierzęcego oraz ocena ryzyka i stopnia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zagrożenia spowodowanego niebezpiecznym produktem żywnościowym lub paszą, a następnie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przekazywanie tych informacji do kierującego siecią systemu RASFF, o którym mowa w art. 85 ustawy z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dnia 25 sierpnia 2006 r. o bezpieczeństwie żywności i żywienia (</w:t>
      </w:r>
      <w:proofErr w:type="spellStart"/>
      <w:r w:rsidRPr="00FE3744">
        <w:rPr>
          <w:rFonts w:ascii="Bookman Old Style" w:hAnsi="Bookman Old Style" w:cs="Calibri"/>
          <w:color w:val="000000"/>
        </w:rPr>
        <w:t>Dz.U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. Nr 171, poz. 1225, z </w:t>
      </w:r>
      <w:proofErr w:type="spellStart"/>
      <w:r w:rsidRPr="00FE3744">
        <w:rPr>
          <w:rFonts w:ascii="Bookman Old Style" w:hAnsi="Bookman Old Style" w:cs="Calibri"/>
          <w:color w:val="000000"/>
        </w:rPr>
        <w:t>późn</w:t>
      </w:r>
      <w:proofErr w:type="spellEnd"/>
      <w:r w:rsidRPr="00FE3744">
        <w:rPr>
          <w:rFonts w:ascii="Bookman Old Style" w:hAnsi="Bookman Old Style" w:cs="Calibri"/>
          <w:color w:val="000000"/>
        </w:rPr>
        <w:t>. zm.).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3. Inspekcja wykonuje zadania, o których mowa w ust. 1 i 2, na podstawie przepisów odrębnych.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4. Na terenach i w stosunku do jednostek organizacyjnych podległych i nadzorowanych przez Ministra Obrony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Narodowej oraz jednostek wojsk obcych przebywających na tych terenach zadania określone w ust. 1 wykonuje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Szef Służby Weterynaryjnej - Inspektor Weterynaryjny Wojska Polskiego.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5. Szef Służby Weterynaryjnej - Inspektor Weterynaryjny Wojska Polskiego wykonuje swoje zadania przy pomocy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Wojskowej Inspekcji Weterynaryjnej.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6. Szef Służby Weterynaryjnej - Inspektor Weterynaryjny Wojska Polskiego lub osoba przez niego upoważniona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może uczestniczyć w prowadzonej przez organy Inspekcji: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1. weterynaryjnej kontroli granicznej środków transportu, w tym okrętów i statków powietrznych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wykorzystywanych do przewozu zwierząt lub produktów pochodzenia zwierzęcego na potrzeby Sił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Zbrojnych Rzeczypospolitej Polskiej oraz wojsk obcych;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kontroli zakładów zaopatrujących lub ubiegających się o zaopatrywanie Sił Zbrojnych Rzeczypospolitej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Polskiej w produkty pochodzenia zwierzęcego.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lastRenderedPageBreak/>
        <w:t>7. Minister Obrony Narodowej określi, w drodze rozporządzenia, organizację oraz szczegółowe warunki i tryb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wykonywania zadań przez Wojskową Inspekcję Weterynaryjną, uwzględniając rodzaj i charakter zadań,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kompetencje i wymagania niezbędne do sprawowania nadzoru oraz możliwość skutecznego wykonywania tych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zadań.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8. Minister właściwy do spraw rolnictwa, w porozumieniu z Ministrem Obrony Narodowej, w drodze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rozporządzenia, określi formy współpracy organów Inspekcji z Wojskową Inspekcją Weterynaryjną,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uwzględniając: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 xml:space="preserve">1. sposób i tryb wzajemnego przekazywania informacji z zakresu, o którym mowa w ust. 2 </w:t>
      </w:r>
      <w:proofErr w:type="spellStart"/>
      <w:r w:rsidRPr="00FE3744">
        <w:rPr>
          <w:rFonts w:ascii="Bookman Old Style" w:hAnsi="Bookman Old Style" w:cs="Calibri"/>
          <w:color w:val="000000"/>
        </w:rPr>
        <w:t>pkt</w:t>
      </w:r>
      <w:proofErr w:type="spellEnd"/>
      <w:r w:rsidRPr="00FE3744">
        <w:rPr>
          <w:rFonts w:ascii="Bookman Old Style" w:hAnsi="Bookman Old Style" w:cs="Calibri"/>
          <w:color w:val="000000"/>
        </w:rPr>
        <w:t xml:space="preserve"> 1-4;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2. zakres tej współpracy przy zwalczaniu chorób zakaźnych zwierząt;</w:t>
      </w:r>
    </w:p>
    <w:p w:rsidR="00FE3744" w:rsidRPr="00FE3744" w:rsidRDefault="00FE3744" w:rsidP="00FE374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FE3744">
        <w:rPr>
          <w:rFonts w:ascii="Bookman Old Style" w:hAnsi="Bookman Old Style" w:cs="Calibri"/>
          <w:color w:val="000000"/>
        </w:rPr>
        <w:t>3. warunki i sposób organizacji, uczestnictwa i prowadzenia wspólnych szkoleń Inspekcji i Wojskowej Inspekcji</w:t>
      </w:r>
    </w:p>
    <w:p w:rsidR="00B3700B" w:rsidRPr="00FE3744" w:rsidRDefault="00FE3744" w:rsidP="00FE3744">
      <w:pPr>
        <w:rPr>
          <w:rFonts w:ascii="Bookman Old Style" w:hAnsi="Bookman Old Style"/>
          <w:b w:val="0"/>
          <w:i w:val="0"/>
        </w:rPr>
      </w:pPr>
      <w:r w:rsidRPr="00FE3744">
        <w:rPr>
          <w:rFonts w:ascii="Bookman Old Style" w:hAnsi="Bookman Old Style" w:cs="Calibri"/>
          <w:color w:val="000000"/>
        </w:rPr>
        <w:t>Weterynaryjnej.</w:t>
      </w:r>
    </w:p>
    <w:sectPr w:rsidR="00B3700B" w:rsidRPr="00FE3744" w:rsidSect="00B3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3744"/>
    <w:rsid w:val="0017426C"/>
    <w:rsid w:val="00600C28"/>
    <w:rsid w:val="00B3700B"/>
    <w:rsid w:val="00E557AA"/>
    <w:rsid w:val="00FB2A85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1925</Words>
  <Characters>11550</Characters>
  <Application>Microsoft Office Word</Application>
  <DocSecurity>0</DocSecurity>
  <Lines>96</Lines>
  <Paragraphs>26</Paragraphs>
  <ScaleCrop>false</ScaleCrop>
  <Company/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2016-01-12T12:55:00Z</dcterms:created>
  <dcterms:modified xsi:type="dcterms:W3CDTF">2016-01-12T13:01:00Z</dcterms:modified>
</cp:coreProperties>
</file>