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DCD" w:rsidRPr="00072DCD" w:rsidRDefault="00072DCD" w:rsidP="00072DCD">
      <w:pPr>
        <w:spacing w:after="240" w:line="240" w:lineRule="auto"/>
        <w:jc w:val="center"/>
        <w:rPr>
          <w:rFonts w:ascii="Times New Roman" w:eastAsia="Times New Roman" w:hAnsi="Times New Roman" w:cs="Times New Roman"/>
          <w:b/>
          <w:sz w:val="24"/>
          <w:szCs w:val="24"/>
          <w:lang w:eastAsia="pl-PL"/>
        </w:rPr>
      </w:pPr>
      <w:r w:rsidRPr="00072DCD">
        <w:rPr>
          <w:rFonts w:ascii="Times New Roman" w:eastAsia="Times New Roman" w:hAnsi="Times New Roman" w:cs="Times New Roman"/>
          <w:b/>
          <w:sz w:val="24"/>
          <w:szCs w:val="24"/>
          <w:lang w:eastAsia="pl-PL"/>
        </w:rPr>
        <w:t>Ogłoszenie nr 611204-N-2017 z dnia 2017-11-03 r.</w:t>
      </w:r>
    </w:p>
    <w:p w:rsidR="00072DCD" w:rsidRPr="00072DCD" w:rsidRDefault="00072DCD" w:rsidP="00072DCD">
      <w:pPr>
        <w:spacing w:after="0" w:line="240" w:lineRule="auto"/>
        <w:jc w:val="center"/>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sz w:val="24"/>
          <w:szCs w:val="24"/>
          <w:lang w:eastAsia="pl-PL"/>
        </w:rPr>
        <w:t xml:space="preserve">Zespół Szkół Centrum Kształcenia Rolniczego w Kamieniu Małym: „Wykonanie robót budowlanych dotyczących remontu elewacji, szatni damskiej i męskiej, poddasza nieużytkowego budynku sali gimnastycznej” </w:t>
      </w:r>
      <w:r w:rsidRPr="00072DCD">
        <w:rPr>
          <w:rFonts w:ascii="Times New Roman" w:eastAsia="Times New Roman" w:hAnsi="Times New Roman" w:cs="Times New Roman"/>
          <w:sz w:val="24"/>
          <w:szCs w:val="24"/>
          <w:lang w:eastAsia="pl-PL"/>
        </w:rPr>
        <w:br/>
        <w:t>OGŁOSZENIE O ZAMÓWIENIU - Roboty budowlane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Zamieszczanie ogłoszenia:</w:t>
      </w:r>
      <w:r w:rsidRPr="00072DCD">
        <w:rPr>
          <w:rFonts w:ascii="Times New Roman" w:eastAsia="Times New Roman" w:hAnsi="Times New Roman" w:cs="Times New Roman"/>
          <w:sz w:val="24"/>
          <w:szCs w:val="24"/>
          <w:lang w:eastAsia="pl-PL"/>
        </w:rPr>
        <w:t xml:space="preserve"> Zamieszczanie obowiązkowe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Ogłoszenie dotyczy:</w:t>
      </w:r>
      <w:r w:rsidRPr="00072DCD">
        <w:rPr>
          <w:rFonts w:ascii="Times New Roman" w:eastAsia="Times New Roman" w:hAnsi="Times New Roman" w:cs="Times New Roman"/>
          <w:sz w:val="24"/>
          <w:szCs w:val="24"/>
          <w:lang w:eastAsia="pl-PL"/>
        </w:rPr>
        <w:t xml:space="preserve"> Zamówienia publicznego</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Zamówienie dotyczy projektu lub programu współfinansowanego ze środków Unii Europejskiej</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Nie</w:t>
      </w:r>
      <w:bookmarkStart w:id="0" w:name="_GoBack"/>
      <w:bookmarkEnd w:id="0"/>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Nazwa projektu lub programu</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072DCD">
        <w:rPr>
          <w:rFonts w:ascii="Times New Roman" w:eastAsia="Times New Roman" w:hAnsi="Times New Roman" w:cs="Times New Roman"/>
          <w:sz w:val="24"/>
          <w:szCs w:val="24"/>
          <w:lang w:eastAsia="pl-PL"/>
        </w:rPr>
        <w:t>Pzp</w:t>
      </w:r>
      <w:proofErr w:type="spellEnd"/>
      <w:r w:rsidRPr="00072DCD">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u w:val="single"/>
          <w:lang w:eastAsia="pl-PL"/>
        </w:rPr>
        <w:t>SEKCJA I: ZAMAWIAJĄCY</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Postępowanie przeprowadza centralny zamawiający</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Postępowanie przeprowadza podmiot, któremu zamawiający powierzył/powierzyli przeprowadzenie postępowania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Informacje na temat podmiotu któremu zamawiający powierzył/powierzyli prowadzenie postępowania:</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Postępowanie jest przeprowadzane wspólnie przez zamawiających</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Postępowanie jest przeprowadzane wspólnie z zamawiającymi z innych państw członkowskich Unii Europejskiej</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Informacje dodatkowe: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 xml:space="preserve">I. 1) NAZWA I ADRES: </w:t>
      </w:r>
      <w:r w:rsidRPr="00072DCD">
        <w:rPr>
          <w:rFonts w:ascii="Times New Roman" w:eastAsia="Times New Roman" w:hAnsi="Times New Roman" w:cs="Times New Roman"/>
          <w:sz w:val="24"/>
          <w:szCs w:val="24"/>
          <w:lang w:eastAsia="pl-PL"/>
        </w:rPr>
        <w:t xml:space="preserve">Zespół Szkół Centrum Kształcenia Rolniczego w Kamieniu Małym, krajowy numer identyfikacyjny 78835300000, ul. Kamień Mały  89 , 66460   Witnica, woj. lubuskie, państwo Polska, tel. 0-95 751 58 26, e-mail zsrkm@go.home.pl, faks 0-95 751 58 26.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lastRenderedPageBreak/>
        <w:t xml:space="preserve">Adres strony internetowej (URL): www.zsrkm.pl, </w:t>
      </w:r>
      <w:r w:rsidRPr="00072DCD">
        <w:rPr>
          <w:rFonts w:ascii="Times New Roman" w:eastAsia="Times New Roman" w:hAnsi="Times New Roman" w:cs="Times New Roman"/>
          <w:sz w:val="24"/>
          <w:szCs w:val="24"/>
          <w:lang w:eastAsia="pl-PL"/>
        </w:rPr>
        <w:br/>
        <w:t xml:space="preserve">Adres profilu nabywcy: </w:t>
      </w:r>
      <w:r w:rsidRPr="00072DCD">
        <w:rPr>
          <w:rFonts w:ascii="Times New Roman" w:eastAsia="Times New Roman" w:hAnsi="Times New Roman" w:cs="Times New Roman"/>
          <w:sz w:val="24"/>
          <w:szCs w:val="24"/>
          <w:lang w:eastAsia="pl-PL"/>
        </w:rPr>
        <w:br/>
        <w:t>Adres strony internetowej pod którym można uzyskać dostęp do narzędzi i urządzeń lub formatów plików, które nie są ogólnie dostępne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 xml:space="preserve">I. 2) RODZAJ ZAMAWIAJĄCEGO: </w:t>
      </w:r>
      <w:r w:rsidRPr="00072DCD">
        <w:rPr>
          <w:rFonts w:ascii="Times New Roman" w:eastAsia="Times New Roman" w:hAnsi="Times New Roman" w:cs="Times New Roman"/>
          <w:sz w:val="24"/>
          <w:szCs w:val="24"/>
          <w:lang w:eastAsia="pl-PL"/>
        </w:rPr>
        <w:t xml:space="preserve">Inny (proszę określić): </w:t>
      </w:r>
      <w:r w:rsidRPr="00072DCD">
        <w:rPr>
          <w:rFonts w:ascii="Times New Roman" w:eastAsia="Times New Roman" w:hAnsi="Times New Roman" w:cs="Times New Roman"/>
          <w:sz w:val="24"/>
          <w:szCs w:val="24"/>
          <w:lang w:eastAsia="pl-PL"/>
        </w:rPr>
        <w:br/>
        <w:t>Państwowa jednostka budżetowa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 xml:space="preserve">I.3) WSPÓLNE UDZIELANIE ZAMÓWIENIA </w:t>
      </w:r>
      <w:r w:rsidRPr="00072DCD">
        <w:rPr>
          <w:rFonts w:ascii="Times New Roman" w:eastAsia="Times New Roman" w:hAnsi="Times New Roman" w:cs="Times New Roman"/>
          <w:b/>
          <w:bCs/>
          <w:i/>
          <w:iCs/>
          <w:sz w:val="24"/>
          <w:szCs w:val="24"/>
          <w:lang w:eastAsia="pl-PL"/>
        </w:rPr>
        <w:t>(jeżeli dotyczy)</w:t>
      </w:r>
      <w:r w:rsidRPr="00072DCD">
        <w:rPr>
          <w:rFonts w:ascii="Times New Roman" w:eastAsia="Times New Roman" w:hAnsi="Times New Roman" w:cs="Times New Roman"/>
          <w:b/>
          <w:bCs/>
          <w:sz w:val="24"/>
          <w:szCs w:val="24"/>
          <w:lang w:eastAsia="pl-PL"/>
        </w:rPr>
        <w:t>:</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 xml:space="preserve">I.4) KOMUNIKACJA: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Nieograniczony, pełny i bezpośredni dostęp do dokumentów z postępowania można uzyskać pod adresem (URL)</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Tak </w:t>
      </w:r>
      <w:r w:rsidRPr="00072DCD">
        <w:rPr>
          <w:rFonts w:ascii="Times New Roman" w:eastAsia="Times New Roman" w:hAnsi="Times New Roman" w:cs="Times New Roman"/>
          <w:sz w:val="24"/>
          <w:szCs w:val="24"/>
          <w:lang w:eastAsia="pl-PL"/>
        </w:rPr>
        <w:br/>
        <w:t>www.zsrkm.pl/bip</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Adres strony internetowej, na której zamieszczona będzie specyfikacja istotnych warunków zamówienia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Tak </w:t>
      </w:r>
      <w:r w:rsidRPr="00072DCD">
        <w:rPr>
          <w:rFonts w:ascii="Times New Roman" w:eastAsia="Times New Roman" w:hAnsi="Times New Roman" w:cs="Times New Roman"/>
          <w:sz w:val="24"/>
          <w:szCs w:val="24"/>
          <w:lang w:eastAsia="pl-PL"/>
        </w:rPr>
        <w:br/>
        <w:t>www.zsrkm.pl/bip</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Dostęp do dokumentów z postępowania jest ograniczony - więcej informacji można uzyskać pod adresem</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Nie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Oferty lub wnioski o dopuszczenie do udziału w postępowaniu należy przesyłać:</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Elektronicznie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Nie </w:t>
      </w:r>
      <w:r w:rsidRPr="00072DCD">
        <w:rPr>
          <w:rFonts w:ascii="Times New Roman" w:eastAsia="Times New Roman" w:hAnsi="Times New Roman" w:cs="Times New Roman"/>
          <w:sz w:val="24"/>
          <w:szCs w:val="24"/>
          <w:lang w:eastAsia="pl-PL"/>
        </w:rPr>
        <w:br/>
        <w:t xml:space="preserve">adres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 xml:space="preserve">Nie </w:t>
      </w:r>
      <w:r w:rsidRPr="00072DCD">
        <w:rPr>
          <w:rFonts w:ascii="Times New Roman" w:eastAsia="Times New Roman" w:hAnsi="Times New Roman" w:cs="Times New Roman"/>
          <w:sz w:val="24"/>
          <w:szCs w:val="24"/>
          <w:lang w:eastAsia="pl-PL"/>
        </w:rPr>
        <w:br/>
        <w:t xml:space="preserve">Inny sposób: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 xml:space="preserve">Tak </w:t>
      </w:r>
      <w:r w:rsidRPr="00072DCD">
        <w:rPr>
          <w:rFonts w:ascii="Times New Roman" w:eastAsia="Times New Roman" w:hAnsi="Times New Roman" w:cs="Times New Roman"/>
          <w:sz w:val="24"/>
          <w:szCs w:val="24"/>
          <w:lang w:eastAsia="pl-PL"/>
        </w:rPr>
        <w:br/>
        <w:t xml:space="preserve">Inny sposób: </w:t>
      </w:r>
      <w:r w:rsidRPr="00072DCD">
        <w:rPr>
          <w:rFonts w:ascii="Times New Roman" w:eastAsia="Times New Roman" w:hAnsi="Times New Roman" w:cs="Times New Roman"/>
          <w:sz w:val="24"/>
          <w:szCs w:val="24"/>
          <w:lang w:eastAsia="pl-PL"/>
        </w:rPr>
        <w:br/>
        <w:t xml:space="preserve">W formie pisemnej za pośrednictwem operatora pocztowego, kuriera lub osobiście. </w:t>
      </w:r>
      <w:r w:rsidRPr="00072DCD">
        <w:rPr>
          <w:rFonts w:ascii="Times New Roman" w:eastAsia="Times New Roman" w:hAnsi="Times New Roman" w:cs="Times New Roman"/>
          <w:sz w:val="24"/>
          <w:szCs w:val="24"/>
          <w:lang w:eastAsia="pl-PL"/>
        </w:rPr>
        <w:br/>
        <w:t xml:space="preserve">Adres: </w:t>
      </w:r>
      <w:r w:rsidRPr="00072DCD">
        <w:rPr>
          <w:rFonts w:ascii="Times New Roman" w:eastAsia="Times New Roman" w:hAnsi="Times New Roman" w:cs="Times New Roman"/>
          <w:sz w:val="24"/>
          <w:szCs w:val="24"/>
          <w:lang w:eastAsia="pl-PL"/>
        </w:rPr>
        <w:br/>
        <w:t>Zespół Szkół Centrum Kształcenia Rolniczego w Kamieniu Małym, Kamień Mały 89, 66-460 Kamień Mały, Sekretariat</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lastRenderedPageBreak/>
        <w:br/>
      </w:r>
      <w:r w:rsidRPr="00072DCD">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Nie </w:t>
      </w:r>
      <w:r w:rsidRPr="00072DCD">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u w:val="single"/>
          <w:lang w:eastAsia="pl-PL"/>
        </w:rPr>
        <w:t>SEKCJA II: PRZEDMIOT ZAMÓWIENIA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II.1) Nazwa nadana zamówieniu przez zamawiającego: </w:t>
      </w:r>
      <w:r w:rsidRPr="00072DCD">
        <w:rPr>
          <w:rFonts w:ascii="Times New Roman" w:eastAsia="Times New Roman" w:hAnsi="Times New Roman" w:cs="Times New Roman"/>
          <w:sz w:val="24"/>
          <w:szCs w:val="24"/>
          <w:lang w:eastAsia="pl-PL"/>
        </w:rPr>
        <w:t xml:space="preserve">„Wykonanie robót budowlanych dotyczących remontu elewacji, szatni damskiej i męskiej, poddasza nieużytkowego budynku sali gimnastycznej”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Numer referencyjny: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Przed wszczęciem postępowania o udzielenie zamówienia przeprowadzono dialog techniczny</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II.2) Rodzaj zamówienia: </w:t>
      </w:r>
      <w:r w:rsidRPr="00072DCD">
        <w:rPr>
          <w:rFonts w:ascii="Times New Roman" w:eastAsia="Times New Roman" w:hAnsi="Times New Roman" w:cs="Times New Roman"/>
          <w:sz w:val="24"/>
          <w:szCs w:val="24"/>
          <w:lang w:eastAsia="pl-PL"/>
        </w:rPr>
        <w:t xml:space="preserve">Roboty budowlane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II.3) Informacja o możliwości składania ofert częściowych</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Zamówienie podzielone jest na części:</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Nie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Oferty lub wnioski o dopuszczenie do udziału w postępowaniu można składać w odniesieniu do:</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II.4) Krótki opis przedmiotu zamówienia </w:t>
      </w:r>
      <w:r w:rsidRPr="00072DCD">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072DCD">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072DCD">
        <w:rPr>
          <w:rFonts w:ascii="Times New Roman" w:eastAsia="Times New Roman" w:hAnsi="Times New Roman" w:cs="Times New Roman"/>
          <w:sz w:val="24"/>
          <w:szCs w:val="24"/>
          <w:lang w:eastAsia="pl-PL"/>
        </w:rPr>
        <w:t xml:space="preserve">: Przedmiotem zamówienia jest realizacja zadania pn. „Wykonanie robót budowlanych dotyczących remontu elewacji, szatni damskiej i męskiej, poddasza nieużytkowego budynku sali gimnastycznej” Na zakres robót do wykonania w ramach przedmiotu zamówienia składa się w szczególności: Wzmocnienie konstrukcji murowych – konsolidacja ścian zewnętrznych budynku, elewacje budynku z tynku cementowo-wapiennego, renowacja elewacji budynku z cegły licówki, roboty przynależne do remontu elewacji: wymiana na daszkach stalowych zewnętrznych papy termozgrzewalnej wierzchniego krycia, malatura okien drewnianych poddasza, wykonanie malatury konstrukcji stalowej zadaszeń wejść do piwnicy i do budynku od stron szczytowych, wykonanie malatury krat okiennych, wymienić kratki wentylacyjne na stalowe z stali kwasoodpornej, remont poddasza nieużytkowego: na całej powierzchni poddasza nieużytkowego należy wykonać demontaż istniejącej podłogi z desek, usunąć polepę i wykonać nową posadzkę zgodnie z projektowanymi warstwami, wykonać ściankę drewnianą oddzielenia wejścia na poddasze, zamontować drzwi stalowe, poddasze nieużytkowe wyposażyć w lakierowane indywidualne schody drewniane i balustrady, remont szatni damskiej i męskiej z pomieszczeniami </w:t>
      </w:r>
      <w:r w:rsidRPr="00072DCD">
        <w:rPr>
          <w:rFonts w:ascii="Times New Roman" w:eastAsia="Times New Roman" w:hAnsi="Times New Roman" w:cs="Times New Roman"/>
          <w:sz w:val="24"/>
          <w:szCs w:val="24"/>
          <w:lang w:eastAsia="pl-PL"/>
        </w:rPr>
        <w:lastRenderedPageBreak/>
        <w:t xml:space="preserve">higienicznymi oraz komunikacją. Szczegółowy zakres i warunki wykonania zamówienia określają: projekt umowy, specyfikacja techniczna wykonania i odbioru robót, dokumentacja projektowa.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II.5) Główny kod CPV: </w:t>
      </w:r>
      <w:r w:rsidRPr="00072DCD">
        <w:rPr>
          <w:rFonts w:ascii="Times New Roman" w:eastAsia="Times New Roman" w:hAnsi="Times New Roman" w:cs="Times New Roman"/>
          <w:sz w:val="24"/>
          <w:szCs w:val="24"/>
          <w:lang w:eastAsia="pl-PL"/>
        </w:rPr>
        <w:t xml:space="preserve">45000000-7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Dodatkowe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Kod CPV</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45443000-4</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45410000-4</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45430000-0</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45431000-7</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45311200-2</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45332400-7</w:t>
            </w:r>
          </w:p>
        </w:tc>
      </w:tr>
    </w:tbl>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II.6) Całkowita wartość zamówienia </w:t>
      </w:r>
      <w:r w:rsidRPr="00072DCD">
        <w:rPr>
          <w:rFonts w:ascii="Times New Roman" w:eastAsia="Times New Roman" w:hAnsi="Times New Roman" w:cs="Times New Roman"/>
          <w:i/>
          <w:iCs/>
          <w:sz w:val="24"/>
          <w:szCs w:val="24"/>
          <w:lang w:eastAsia="pl-PL"/>
        </w:rPr>
        <w:t>(jeżeli zamawiający podaje informacje o wartości zamówienia)</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 xml:space="preserve">Wartość bez VAT: </w:t>
      </w:r>
      <w:r w:rsidRPr="00072DCD">
        <w:rPr>
          <w:rFonts w:ascii="Times New Roman" w:eastAsia="Times New Roman" w:hAnsi="Times New Roman" w:cs="Times New Roman"/>
          <w:sz w:val="24"/>
          <w:szCs w:val="24"/>
          <w:lang w:eastAsia="pl-PL"/>
        </w:rPr>
        <w:br/>
        <w:t>Waluta: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072DCD">
        <w:rPr>
          <w:rFonts w:ascii="Times New Roman" w:eastAsia="Times New Roman" w:hAnsi="Times New Roman" w:cs="Times New Roman"/>
          <w:b/>
          <w:bCs/>
          <w:sz w:val="24"/>
          <w:szCs w:val="24"/>
          <w:lang w:eastAsia="pl-PL"/>
        </w:rPr>
        <w:t>Pzp</w:t>
      </w:r>
      <w:proofErr w:type="spellEnd"/>
      <w:r w:rsidRPr="00072DCD">
        <w:rPr>
          <w:rFonts w:ascii="Times New Roman" w:eastAsia="Times New Roman" w:hAnsi="Times New Roman" w:cs="Times New Roman"/>
          <w:b/>
          <w:bCs/>
          <w:sz w:val="24"/>
          <w:szCs w:val="24"/>
          <w:lang w:eastAsia="pl-PL"/>
        </w:rPr>
        <w:t xml:space="preserve">: </w:t>
      </w:r>
      <w:r w:rsidRPr="00072DCD">
        <w:rPr>
          <w:rFonts w:ascii="Times New Roman" w:eastAsia="Times New Roman" w:hAnsi="Times New Roman" w:cs="Times New Roman"/>
          <w:sz w:val="24"/>
          <w:szCs w:val="24"/>
          <w:lang w:eastAsia="pl-PL"/>
        </w:rPr>
        <w:t xml:space="preserve">Tak </w:t>
      </w:r>
      <w:r w:rsidRPr="00072DCD">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072DCD">
        <w:rPr>
          <w:rFonts w:ascii="Times New Roman" w:eastAsia="Times New Roman" w:hAnsi="Times New Roman" w:cs="Times New Roman"/>
          <w:sz w:val="24"/>
          <w:szCs w:val="24"/>
          <w:lang w:eastAsia="pl-PL"/>
        </w:rPr>
        <w:t>Pzp</w:t>
      </w:r>
      <w:proofErr w:type="spellEnd"/>
      <w:r w:rsidRPr="00072DCD">
        <w:rPr>
          <w:rFonts w:ascii="Times New Roman" w:eastAsia="Times New Roman" w:hAnsi="Times New Roman" w:cs="Times New Roman"/>
          <w:sz w:val="24"/>
          <w:szCs w:val="24"/>
          <w:lang w:eastAsia="pl-PL"/>
        </w:rPr>
        <w:t xml:space="preserve">: Zamawiający przewiduje możliwości udzielenia zamówień, o których mowa w art. 67 ust. 1 pkt 6 ustawy polegających na udzieleniu wykonawcy zamówienia podstawowego podobnych robót budowlanych to jest takich które zostały określone w przedmiarze robót i ofercie wykonawcy na zamówienie podstawowe, i które będą obejmowały zwiększenie ilości określonych tam robót w przypadku konieczności rozszerzenia zakresu prac.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miesiącach:   </w:t>
      </w:r>
      <w:r w:rsidRPr="00072DCD">
        <w:rPr>
          <w:rFonts w:ascii="Times New Roman" w:eastAsia="Times New Roman" w:hAnsi="Times New Roman" w:cs="Times New Roman"/>
          <w:i/>
          <w:iCs/>
          <w:sz w:val="24"/>
          <w:szCs w:val="24"/>
          <w:lang w:eastAsia="pl-PL"/>
        </w:rPr>
        <w:t xml:space="preserve"> lub </w:t>
      </w:r>
      <w:r w:rsidRPr="00072DCD">
        <w:rPr>
          <w:rFonts w:ascii="Times New Roman" w:eastAsia="Times New Roman" w:hAnsi="Times New Roman" w:cs="Times New Roman"/>
          <w:b/>
          <w:bCs/>
          <w:sz w:val="24"/>
          <w:szCs w:val="24"/>
          <w:lang w:eastAsia="pl-PL"/>
        </w:rPr>
        <w:t>dniach:</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i/>
          <w:iCs/>
          <w:sz w:val="24"/>
          <w:szCs w:val="24"/>
          <w:lang w:eastAsia="pl-PL"/>
        </w:rPr>
        <w:t>lub</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data rozpoczęcia: </w:t>
      </w:r>
      <w:r w:rsidRPr="00072DCD">
        <w:rPr>
          <w:rFonts w:ascii="Times New Roman" w:eastAsia="Times New Roman" w:hAnsi="Times New Roman" w:cs="Times New Roman"/>
          <w:sz w:val="24"/>
          <w:szCs w:val="24"/>
          <w:lang w:eastAsia="pl-PL"/>
        </w:rPr>
        <w:t> </w:t>
      </w:r>
      <w:r w:rsidRPr="00072DCD">
        <w:rPr>
          <w:rFonts w:ascii="Times New Roman" w:eastAsia="Times New Roman" w:hAnsi="Times New Roman" w:cs="Times New Roman"/>
          <w:i/>
          <w:iCs/>
          <w:sz w:val="24"/>
          <w:szCs w:val="24"/>
          <w:lang w:eastAsia="pl-PL"/>
        </w:rPr>
        <w:t xml:space="preserve"> lub </w:t>
      </w:r>
      <w:r w:rsidRPr="00072DCD">
        <w:rPr>
          <w:rFonts w:ascii="Times New Roman" w:eastAsia="Times New Roman" w:hAnsi="Times New Roman" w:cs="Times New Roman"/>
          <w:b/>
          <w:bCs/>
          <w:sz w:val="24"/>
          <w:szCs w:val="24"/>
          <w:lang w:eastAsia="pl-PL"/>
        </w:rPr>
        <w:t>zakończenia: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Data zakończenia</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2017-12-20</w:t>
            </w:r>
          </w:p>
        </w:tc>
      </w:tr>
    </w:tbl>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II.9) Informacje dodatkowe: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u w:val="single"/>
          <w:lang w:eastAsia="pl-PL"/>
        </w:rPr>
        <w:t>SEKCJA III: INFORMACJE O CHARAKTERZE PRAWNYM, EKONOMICZNYM, FINANSOWYM I TECHNICZNYM</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III.1) WARUNKI UDZIAŁU W POSTĘPOWANIU</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 xml:space="preserve">Określenie warunków: Zamawiający nie określa warunku udziału w postępowaniu w zakresie </w:t>
      </w:r>
      <w:r w:rsidRPr="00072DCD">
        <w:rPr>
          <w:rFonts w:ascii="Times New Roman" w:eastAsia="Times New Roman" w:hAnsi="Times New Roman" w:cs="Times New Roman"/>
          <w:sz w:val="24"/>
          <w:szCs w:val="24"/>
          <w:lang w:eastAsia="pl-PL"/>
        </w:rPr>
        <w:lastRenderedPageBreak/>
        <w:t xml:space="preserve">kompetencji lub uprawnień w niniejszym postępowaniu. </w:t>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III.1.2) Sytuacja finansowa lub ekonomiczna </w:t>
      </w:r>
      <w:r w:rsidRPr="00072DCD">
        <w:rPr>
          <w:rFonts w:ascii="Times New Roman" w:eastAsia="Times New Roman" w:hAnsi="Times New Roman" w:cs="Times New Roman"/>
          <w:sz w:val="24"/>
          <w:szCs w:val="24"/>
          <w:lang w:eastAsia="pl-PL"/>
        </w:rPr>
        <w:br/>
        <w:t xml:space="preserve">Określenie warunków: Zamawiający nie określa warunku udziału w postępowaniu w zakresie sytuacji finansowej lub ekonomicznej w niniejszym postępowaniu. </w:t>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III.1.3) Zdolność techniczna lub zawodowa </w:t>
      </w:r>
      <w:r w:rsidRPr="00072DCD">
        <w:rPr>
          <w:rFonts w:ascii="Times New Roman" w:eastAsia="Times New Roman" w:hAnsi="Times New Roman" w:cs="Times New Roman"/>
          <w:sz w:val="24"/>
          <w:szCs w:val="24"/>
          <w:lang w:eastAsia="pl-PL"/>
        </w:rPr>
        <w:br/>
        <w:t xml:space="preserve">Określenie warunków: Zamawiający nie określa warunku udziału w postępowaniu w zakresie zdolności technicznych lub zawodowych w niniejszym postępowaniu. </w:t>
      </w:r>
      <w:r w:rsidRPr="00072DCD">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072DCD">
        <w:rPr>
          <w:rFonts w:ascii="Times New Roman" w:eastAsia="Times New Roman" w:hAnsi="Times New Roman" w:cs="Times New Roman"/>
          <w:sz w:val="24"/>
          <w:szCs w:val="24"/>
          <w:lang w:eastAsia="pl-PL"/>
        </w:rPr>
        <w:br/>
        <w:t>Informacje dodatkowe: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III.2) PODSTAWY WYKLUCZENIA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072DCD">
        <w:rPr>
          <w:rFonts w:ascii="Times New Roman" w:eastAsia="Times New Roman" w:hAnsi="Times New Roman" w:cs="Times New Roman"/>
          <w:b/>
          <w:bCs/>
          <w:sz w:val="24"/>
          <w:szCs w:val="24"/>
          <w:lang w:eastAsia="pl-PL"/>
        </w:rPr>
        <w:t>Pzp</w:t>
      </w:r>
      <w:proofErr w:type="spellEnd"/>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072DCD">
        <w:rPr>
          <w:rFonts w:ascii="Times New Roman" w:eastAsia="Times New Roman" w:hAnsi="Times New Roman" w:cs="Times New Roman"/>
          <w:b/>
          <w:bCs/>
          <w:sz w:val="24"/>
          <w:szCs w:val="24"/>
          <w:lang w:eastAsia="pl-PL"/>
        </w:rPr>
        <w:t>Pzp</w:t>
      </w:r>
      <w:proofErr w:type="spellEnd"/>
      <w:r w:rsidRPr="00072DCD">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072DCD">
        <w:rPr>
          <w:rFonts w:ascii="Times New Roman" w:eastAsia="Times New Roman" w:hAnsi="Times New Roman" w:cs="Times New Roman"/>
          <w:sz w:val="24"/>
          <w:szCs w:val="24"/>
          <w:lang w:eastAsia="pl-PL"/>
        </w:rPr>
        <w:t>Pzp</w:t>
      </w:r>
      <w:proofErr w:type="spellEnd"/>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III.3) WYKAZ OŚWIADCZEŃ SKŁADANYCH PRZEZ WYKONAWCĘ W CELU WSTĘPNEGO POTWIERDZENIA, ŻE NIE PODLEGA ON WYKLUCZENIU ORAZ SPEŁNIA WARUNKI UDZIAŁU W POSTĘPOWANIU ORAZ SPEŁNIA KRYTERIA SELEKCJI</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072DCD">
        <w:rPr>
          <w:rFonts w:ascii="Times New Roman" w:eastAsia="Times New Roman" w:hAnsi="Times New Roman" w:cs="Times New Roman"/>
          <w:sz w:val="24"/>
          <w:szCs w:val="24"/>
          <w:lang w:eastAsia="pl-PL"/>
        </w:rPr>
        <w:br/>
        <w:t xml:space="preserve">Tak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Oświadczenie o spełnianiu kryteriów selekcji </w:t>
      </w:r>
      <w:r w:rsidRPr="00072DCD">
        <w:rPr>
          <w:rFonts w:ascii="Times New Roman" w:eastAsia="Times New Roman" w:hAnsi="Times New Roman" w:cs="Times New Roman"/>
          <w:sz w:val="24"/>
          <w:szCs w:val="24"/>
          <w:lang w:eastAsia="pl-PL"/>
        </w:rPr>
        <w:br/>
        <w:t>Nie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III.4) WYKAZ OŚWIADCZEŃ LUB DOKUMENTÓW , SKŁADANYCH PRZEZ WYKONAWCĘ W POSTĘPOWANIU NA WEZWANIE ZAMAWIAJACEGO W CELU POTWIERDZENIA OKOLICZNOŚCI, O KTÓRYCH MOWA W ART. 25 UST. 1 PKT 3 USTAWY PZP:</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Odpis z właściwego rejestru lub z centralnej ewidencji i informacji o działalności gospodarczej, jeżeli odrębne przepisy wymagają wpisu do rejestru lub ewidencji, w celu potwierdzenia braku podstaw wykluczenia na podstawie art. 24 ust. 5 pkt 1 ustawy; Jeżeli wykonawca ma siedzibę lub miejsce zamieszkania poza terytorium Rzeczypospolitej Polskiej, zamiast dokumentu, o którym mowa składa: - dokument lub dokumenty wystawione w kraju, w którym wykonawca ma siedzibę lub miejsce zamieszkania, potwierdzające odpowiednio, że nie otwarto jego likwidacji ani nie ogłoszono upadłości. Dokument, o którym mowa w powyżej, powinien być wystawiony nie wcześniej niż 6 miesięcy przed upływem terminu składania ofert albo wniosków o dopuszczenie do udziału w postępowaniu. Jeżeli w kraju, w którym wykonawca ma siedzibę lub miejsce zamieszkania lub miejsce zamieszkania ma osoba, której dokument dotyczy, nie wydaje się dokumentów, o których mowa powyżej, </w:t>
      </w:r>
      <w:r w:rsidRPr="00072DCD">
        <w:rPr>
          <w:rFonts w:ascii="Times New Roman" w:eastAsia="Times New Roman" w:hAnsi="Times New Roman" w:cs="Times New Roman"/>
          <w:sz w:val="24"/>
          <w:szCs w:val="24"/>
          <w:lang w:eastAsia="pl-PL"/>
        </w:rPr>
        <w:lastRenderedPageBreak/>
        <w:t>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III.5) WYKAZ OŚWIADCZEŃ LUB DOKUMENTÓW SKŁADANYCH PRZEZ WYKONAWCĘ W POSTĘPOWANIU NA WEZWANIE ZAMAWIAJACEGO W CELU POTWIERDZENIA OKOLICZNOŚCI, O KTÓRYCH MOWA W ART. 25 UST. 1 PKT 1 USTAWY PZP</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III.5.1) W ZAKRESIE SPEŁNIANIA WARUNKÓW UDZIAŁU W POSTĘPOWANIU:</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III.5.2) W ZAKRESIE KRYTERIÓW SELEKCJI:</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III.6) WYKAZ OŚWIADCZEŃ LUB DOKUMENTÓW SKŁADANYCH PRZEZ WYKONAWCĘ W POSTĘPOWANIU NA WEZWANIE ZAMAWIAJACEGO W CELU POTWIERDZENIA OKOLICZNOŚCI, O KTÓRYCH MOWA W ART. 25 UST. 1 PKT 2 USTAWY PZP</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III.7) INNE DOKUMENTY NIE WYMIENIONE W pkt III.3) - III.6)</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Kompletna oferta musi zawierać następujące oświadczenia i dokumenty: a) wypełniony formularz ofertowy sporządzony na podstawie wzoru stanowiącego załącznik nr 1 do niniejszej SIWZ; b) oświadczenie stanowiące załącznik nr 2 do niniejszej SIWZ; Jeżeli Wykonawca zamierza zlecić osobom trzecim podwykonawstwo jakiejkolwiek części zamówienia, należy przedstawić informację dla każdego z podwykonawców, których to dotyczy, odrębnym oświadczeniem w odniesieniu do podwykonawcy, Jeżeli Wykonawca polega na zdolnościach innych podmiotów w celu spełnienia warunków udziału w postępowaniu określonych w SIWZ, należy przedstawić informację dla każdego z podmiotów, których to dotyczy, odrębnym oświadczeniem w odniesieniu do innego podmiotu, W przypadku wspólnego ubiegania się o zamówienie przez Wykonawców oświadczenie, o którym mowa powyżej składa każdy z Wykonawców wspólnie ubiegających się o zamówienie. c) zobowiązanie wymagane postanowieniami SIWZ, w przypadku gdy Wykonawca polega na zdolnościach innych podmiotów w celu potwierdzenia spełniania warunków udziału w postępowaniu; d) w przypadku, gdy w imieniu Wykonawcy występują inne osoby, których uprawnienie do reprezentacji nie wynika z dokumentów rejestrowych (KRS, </w:t>
      </w:r>
      <w:proofErr w:type="spellStart"/>
      <w:r w:rsidRPr="00072DCD">
        <w:rPr>
          <w:rFonts w:ascii="Times New Roman" w:eastAsia="Times New Roman" w:hAnsi="Times New Roman" w:cs="Times New Roman"/>
          <w:sz w:val="24"/>
          <w:szCs w:val="24"/>
          <w:lang w:eastAsia="pl-PL"/>
        </w:rPr>
        <w:t>CeiDG</w:t>
      </w:r>
      <w:proofErr w:type="spellEnd"/>
      <w:r w:rsidRPr="00072DCD">
        <w:rPr>
          <w:rFonts w:ascii="Times New Roman" w:eastAsia="Times New Roman" w:hAnsi="Times New Roman" w:cs="Times New Roman"/>
          <w:sz w:val="24"/>
          <w:szCs w:val="24"/>
          <w:lang w:eastAsia="pl-PL"/>
        </w:rPr>
        <w:t xml:space="preserve">) do oferty należy dołączyć Pełnomocnictwo złożone w formie oryginału; e) pełnomocnictwo do reprezentowania wszystkich Wykonawców wspólnie ubiegających się o udzielenie zamówienia, ewentualnie umowa o współdziałaniu, z której będzie wynikać przedmiotowe pełnomocnictwo; f) Dokumenty, z których wynika prawo podpisania oferty (oryginał lub kopia potwierdzona za zgodność z oryginałem przez notariusza) względnie do podpisania innych dokumentów składanych wraz z ofertą, chyba że Zamawiający może je uzyskać w szczególności za pomocą bezpłatnych i ogólnodostępnych baz danych, w szczególności rejestrów publicznych w rozumieniu ustawy z dnia 17 lutego 2005r. o informatyzacji działalności podmiotów realizujących zadania publiczne Dz.U. z 2017r. poz. 570 ze zm.), a wykonawca wskazał to wraz ze złożeniem oferty, o ile prawo do ich podpisania nie wynika z dokumentów złożonych wraz z ofertą; g) kosztorys ofertowy h) Oświadczenie o przynależności lub braku przynależności do tej samej grupy kapitałowej, wykonawca składa w terminie 3 dni od dnia zamieszczenia na stronie internetowej informacji, o której mowa w art. 86 ust. 5 ustawy </w:t>
      </w:r>
      <w:proofErr w:type="spellStart"/>
      <w:r w:rsidRPr="00072DCD">
        <w:rPr>
          <w:rFonts w:ascii="Times New Roman" w:eastAsia="Times New Roman" w:hAnsi="Times New Roman" w:cs="Times New Roman"/>
          <w:sz w:val="24"/>
          <w:szCs w:val="24"/>
          <w:lang w:eastAsia="pl-PL"/>
        </w:rPr>
        <w:t>Pzp</w:t>
      </w:r>
      <w:proofErr w:type="spellEnd"/>
      <w:r w:rsidRPr="00072DCD">
        <w:rPr>
          <w:rFonts w:ascii="Times New Roman" w:eastAsia="Times New Roman" w:hAnsi="Times New Roman" w:cs="Times New Roman"/>
          <w:sz w:val="24"/>
          <w:szCs w:val="24"/>
          <w:lang w:eastAsia="pl-PL"/>
        </w:rPr>
        <w:t>.</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u w:val="single"/>
          <w:lang w:eastAsia="pl-PL"/>
        </w:rPr>
        <w:t>SEKCJA IV: PROCEDURA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lastRenderedPageBreak/>
        <w:t xml:space="preserve">IV.1) OPIS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IV.1.1) Tryb udzielenia zamówienia: </w:t>
      </w:r>
      <w:r w:rsidRPr="00072DCD">
        <w:rPr>
          <w:rFonts w:ascii="Times New Roman" w:eastAsia="Times New Roman" w:hAnsi="Times New Roman" w:cs="Times New Roman"/>
          <w:sz w:val="24"/>
          <w:szCs w:val="24"/>
          <w:lang w:eastAsia="pl-PL"/>
        </w:rPr>
        <w:t xml:space="preserve">Przetarg nieograniczony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IV.1.2) Zamawiający żąda wniesienia wadium:</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Nie </w:t>
      </w:r>
      <w:r w:rsidRPr="00072DCD">
        <w:rPr>
          <w:rFonts w:ascii="Times New Roman" w:eastAsia="Times New Roman" w:hAnsi="Times New Roman" w:cs="Times New Roman"/>
          <w:sz w:val="24"/>
          <w:szCs w:val="24"/>
          <w:lang w:eastAsia="pl-PL"/>
        </w:rPr>
        <w:br/>
        <w:t xml:space="preserve">Informacja na temat wadium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IV.1.3) Przewiduje się udzielenie zaliczek na poczet wykonania zamówienia: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Nie </w:t>
      </w:r>
      <w:r w:rsidRPr="00072DCD">
        <w:rPr>
          <w:rFonts w:ascii="Times New Roman" w:eastAsia="Times New Roman" w:hAnsi="Times New Roman" w:cs="Times New Roman"/>
          <w:sz w:val="24"/>
          <w:szCs w:val="24"/>
          <w:lang w:eastAsia="pl-PL"/>
        </w:rPr>
        <w:br/>
        <w:t xml:space="preserve">Należy podać informacje na temat udzielania zaliczek: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IV.1.4) Wymaga się złożenia ofert w postaci katalogów elektronicznych lub dołączenia do ofert katalogów elektronicznych:</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Nie </w:t>
      </w:r>
      <w:r w:rsidRPr="00072DCD">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072DCD">
        <w:rPr>
          <w:rFonts w:ascii="Times New Roman" w:eastAsia="Times New Roman" w:hAnsi="Times New Roman" w:cs="Times New Roman"/>
          <w:sz w:val="24"/>
          <w:szCs w:val="24"/>
          <w:lang w:eastAsia="pl-PL"/>
        </w:rPr>
        <w:br/>
        <w:t xml:space="preserve">Nie </w:t>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IV.1.5.) Wymaga się złożenia oferty wariantowej:</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t xml:space="preserve">Dopuszcza się złożenie oferty wariantowej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i/>
          <w:iCs/>
          <w:sz w:val="24"/>
          <w:szCs w:val="24"/>
          <w:lang w:eastAsia="pl-PL"/>
        </w:rPr>
        <w:t>(przetarg ograniczony, negocjacje z ogłoszeniem, dialog konkurencyjny, partnerstwo innowacyjne)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Liczba wykonawców   </w:t>
      </w:r>
      <w:r w:rsidRPr="00072DCD">
        <w:rPr>
          <w:rFonts w:ascii="Times New Roman" w:eastAsia="Times New Roman" w:hAnsi="Times New Roman" w:cs="Times New Roman"/>
          <w:sz w:val="24"/>
          <w:szCs w:val="24"/>
          <w:lang w:eastAsia="pl-PL"/>
        </w:rPr>
        <w:br/>
        <w:t xml:space="preserve">Przewidywana minimalna liczba wykonawców </w:t>
      </w:r>
      <w:r w:rsidRPr="00072DCD">
        <w:rPr>
          <w:rFonts w:ascii="Times New Roman" w:eastAsia="Times New Roman" w:hAnsi="Times New Roman" w:cs="Times New Roman"/>
          <w:sz w:val="24"/>
          <w:szCs w:val="24"/>
          <w:lang w:eastAsia="pl-PL"/>
        </w:rPr>
        <w:br/>
        <w:t xml:space="preserve">Maksymalna liczba wykonawców   </w:t>
      </w:r>
      <w:r w:rsidRPr="00072DCD">
        <w:rPr>
          <w:rFonts w:ascii="Times New Roman" w:eastAsia="Times New Roman" w:hAnsi="Times New Roman" w:cs="Times New Roman"/>
          <w:sz w:val="24"/>
          <w:szCs w:val="24"/>
          <w:lang w:eastAsia="pl-PL"/>
        </w:rPr>
        <w:br/>
        <w:t xml:space="preserve">Kryteria selekcji wykonawców: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IV.1.7) Informacje na temat umowy ramowej lub dynamicznego systemu zakupów:</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Umowa ramowa będzie zawarta: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Czy przewiduje się ograniczenie liczby uczestników umowy ramowej: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Przewidziana maksymalna liczba uczestników umowy ramowej: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Zamówienie obejmuje ustanowienie dynamicznego systemu zakupów: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lastRenderedPageBreak/>
        <w:t xml:space="preserve">Adres strony internetowej, na której będą zamieszczone dodatkowe informacje dotyczące dynamicznego systemu zakupów: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IV.1.8) Aukcja elektroniczna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Przewidziane jest przeprowadzenie aukcji elektronicznej </w:t>
      </w:r>
      <w:r w:rsidRPr="00072DCD">
        <w:rPr>
          <w:rFonts w:ascii="Times New Roman" w:eastAsia="Times New Roman" w:hAnsi="Times New Roman" w:cs="Times New Roman"/>
          <w:i/>
          <w:iCs/>
          <w:sz w:val="24"/>
          <w:szCs w:val="24"/>
          <w:lang w:eastAsia="pl-PL"/>
        </w:rPr>
        <w:t xml:space="preserve">(przetarg nieograniczony, przetarg ograniczony, negocjacje z ogłoszeniem) </w:t>
      </w:r>
      <w:r w:rsidRPr="00072DCD">
        <w:rPr>
          <w:rFonts w:ascii="Times New Roman" w:eastAsia="Times New Roman" w:hAnsi="Times New Roman" w:cs="Times New Roman"/>
          <w:sz w:val="24"/>
          <w:szCs w:val="24"/>
          <w:lang w:eastAsia="pl-PL"/>
        </w:rPr>
        <w:br/>
        <w:t xml:space="preserve">Należy podać adres strony internetowej, na której aukcja będzie prowadzona: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072DCD">
        <w:rPr>
          <w:rFonts w:ascii="Times New Roman" w:eastAsia="Times New Roman" w:hAnsi="Times New Roman" w:cs="Times New Roman"/>
          <w:sz w:val="24"/>
          <w:szCs w:val="24"/>
          <w:lang w:eastAsia="pl-PL"/>
        </w:rPr>
        <w:br/>
        <w:t xml:space="preserve">Informacje dotyczące przebiegu aukcji elektronicznej: </w:t>
      </w:r>
      <w:r w:rsidRPr="00072DCD">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072DCD">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072DCD">
        <w:rPr>
          <w:rFonts w:ascii="Times New Roman" w:eastAsia="Times New Roman" w:hAnsi="Times New Roman" w:cs="Times New Roman"/>
          <w:sz w:val="24"/>
          <w:szCs w:val="24"/>
          <w:lang w:eastAsia="pl-PL"/>
        </w:rPr>
        <w:br/>
        <w:t xml:space="preserve">Wymagania dotyczące rejestracji i identyfikacji wykonawców w aukcji elektronicznej: </w:t>
      </w:r>
      <w:r w:rsidRPr="00072DCD">
        <w:rPr>
          <w:rFonts w:ascii="Times New Roman" w:eastAsia="Times New Roman" w:hAnsi="Times New Roman" w:cs="Times New Roman"/>
          <w:sz w:val="24"/>
          <w:szCs w:val="24"/>
          <w:lang w:eastAsia="pl-PL"/>
        </w:rPr>
        <w:br/>
        <w:t>Informacje o liczbie etapów aukcji elektronicznej i czasie ich trwania: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t xml:space="preserve">Czas trwania: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072DCD">
        <w:rPr>
          <w:rFonts w:ascii="Times New Roman" w:eastAsia="Times New Roman" w:hAnsi="Times New Roman" w:cs="Times New Roman"/>
          <w:sz w:val="24"/>
          <w:szCs w:val="24"/>
          <w:lang w:eastAsia="pl-PL"/>
        </w:rPr>
        <w:br/>
        <w:t xml:space="preserve">Warunki zamknięcia aukcji elektronicznej: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IV.2) KRYTERIA OCENY OFERT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IV.2.1) Kryteria oceny ofert: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36"/>
        <w:gridCol w:w="1016"/>
      </w:tblGrid>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Znaczenie</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60,00</w:t>
            </w:r>
          </w:p>
        </w:tc>
      </w:tr>
      <w:tr w:rsidR="00072DCD" w:rsidRPr="00072DCD" w:rsidTr="00072DCD">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40,00</w:t>
            </w:r>
          </w:p>
        </w:tc>
      </w:tr>
    </w:tbl>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072DCD">
        <w:rPr>
          <w:rFonts w:ascii="Times New Roman" w:eastAsia="Times New Roman" w:hAnsi="Times New Roman" w:cs="Times New Roman"/>
          <w:b/>
          <w:bCs/>
          <w:sz w:val="24"/>
          <w:szCs w:val="24"/>
          <w:lang w:eastAsia="pl-PL"/>
        </w:rPr>
        <w:t>Pzp</w:t>
      </w:r>
      <w:proofErr w:type="spellEnd"/>
      <w:r w:rsidRPr="00072DCD">
        <w:rPr>
          <w:rFonts w:ascii="Times New Roman" w:eastAsia="Times New Roman" w:hAnsi="Times New Roman" w:cs="Times New Roman"/>
          <w:b/>
          <w:bCs/>
          <w:sz w:val="24"/>
          <w:szCs w:val="24"/>
          <w:lang w:eastAsia="pl-PL"/>
        </w:rPr>
        <w:t xml:space="preserve"> </w:t>
      </w:r>
      <w:r w:rsidRPr="00072DCD">
        <w:rPr>
          <w:rFonts w:ascii="Times New Roman" w:eastAsia="Times New Roman" w:hAnsi="Times New Roman" w:cs="Times New Roman"/>
          <w:sz w:val="24"/>
          <w:szCs w:val="24"/>
          <w:lang w:eastAsia="pl-PL"/>
        </w:rPr>
        <w:t xml:space="preserve">(przetarg nieograniczony) </w:t>
      </w:r>
      <w:r w:rsidRPr="00072DCD">
        <w:rPr>
          <w:rFonts w:ascii="Times New Roman" w:eastAsia="Times New Roman" w:hAnsi="Times New Roman" w:cs="Times New Roman"/>
          <w:sz w:val="24"/>
          <w:szCs w:val="24"/>
          <w:lang w:eastAsia="pl-PL"/>
        </w:rPr>
        <w:br/>
        <w:t xml:space="preserve">Tak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IV.3) Negocjacje z ogłoszeniem, dialog konkurencyjny, partnerstwo innowacyjne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IV.3.1) Informacje na temat negocjacji z ogłoszeniem</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lastRenderedPageBreak/>
        <w:t xml:space="preserve">Minimalne wymagania, które muszą spełniać wszystkie oferty: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072DCD">
        <w:rPr>
          <w:rFonts w:ascii="Times New Roman" w:eastAsia="Times New Roman" w:hAnsi="Times New Roman" w:cs="Times New Roman"/>
          <w:sz w:val="24"/>
          <w:szCs w:val="24"/>
          <w:lang w:eastAsia="pl-PL"/>
        </w:rPr>
        <w:br/>
        <w:t xml:space="preserve">Przewidziany jest podział negocjacji na etapy w celu ograniczenia liczby ofert: </w:t>
      </w:r>
      <w:r w:rsidRPr="00072DCD">
        <w:rPr>
          <w:rFonts w:ascii="Times New Roman" w:eastAsia="Times New Roman" w:hAnsi="Times New Roman" w:cs="Times New Roman"/>
          <w:sz w:val="24"/>
          <w:szCs w:val="24"/>
          <w:lang w:eastAsia="pl-PL"/>
        </w:rPr>
        <w:br/>
        <w:t xml:space="preserve">Należy podać informacje na temat etapów negocjacji (w tym liczbę etapów):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IV.3.2) Informacje na temat dialogu konkurencyjnego</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 xml:space="preserve">Opis potrzeb i wymagań zamawiającego lub informacja o sposobie uzyskania tego opisu: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Wstępny harmonogram postępowania: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Podział dialogu na etapy w celu ograniczenia liczby rozwiązań: </w:t>
      </w:r>
      <w:r w:rsidRPr="00072DCD">
        <w:rPr>
          <w:rFonts w:ascii="Times New Roman" w:eastAsia="Times New Roman" w:hAnsi="Times New Roman" w:cs="Times New Roman"/>
          <w:sz w:val="24"/>
          <w:szCs w:val="24"/>
          <w:lang w:eastAsia="pl-PL"/>
        </w:rPr>
        <w:br/>
        <w:t xml:space="preserve">Należy podać informacje na temat etapów dialogu: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IV.3.3) Informacje na temat partnerstwa innowacyjnego</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Informacje dodatkowe: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IV.4) Licytacja elektroniczna </w:t>
      </w:r>
      <w:r w:rsidRPr="00072DCD">
        <w:rPr>
          <w:rFonts w:ascii="Times New Roman" w:eastAsia="Times New Roman" w:hAnsi="Times New Roman" w:cs="Times New Roman"/>
          <w:sz w:val="24"/>
          <w:szCs w:val="24"/>
          <w:lang w:eastAsia="pl-PL"/>
        </w:rPr>
        <w:br/>
        <w:t>Adres strony internetowej, na której będzie prowadzona licytacja elektroniczna: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Adres strony internetowej, na której jest dostępny opis przedmiotu zamówienia w licytacji elektronicznej:</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Wymagania dotyczące rejestracji i identyfikacji wykonawców w licytacji elektronicznej, w tym wymagania techniczne urządzeń informatycznych:</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Sposób postępowania w toku licytacji elektronicznej, w tym określenie minimalnych wysokości postąpień:</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Informacje o liczbie etapów licytacji elektronicznej i czasie ich trwania:</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 xml:space="preserve">Czas trwania: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Wykonawcy, którzy nie złożyli nowych postąpień, zostaną zakwalifikowani do następnego etapu:</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lastRenderedPageBreak/>
        <w:t xml:space="preserve">Termin składania wniosków o dopuszczenie do udziału w licytacji elektronicznej: </w:t>
      </w:r>
      <w:r w:rsidRPr="00072DCD">
        <w:rPr>
          <w:rFonts w:ascii="Times New Roman" w:eastAsia="Times New Roman" w:hAnsi="Times New Roman" w:cs="Times New Roman"/>
          <w:sz w:val="24"/>
          <w:szCs w:val="24"/>
          <w:lang w:eastAsia="pl-PL"/>
        </w:rPr>
        <w:br/>
        <w:t xml:space="preserve">Data: godzina: </w:t>
      </w:r>
      <w:r w:rsidRPr="00072DCD">
        <w:rPr>
          <w:rFonts w:ascii="Times New Roman" w:eastAsia="Times New Roman" w:hAnsi="Times New Roman" w:cs="Times New Roman"/>
          <w:sz w:val="24"/>
          <w:szCs w:val="24"/>
          <w:lang w:eastAsia="pl-PL"/>
        </w:rPr>
        <w:br/>
        <w:t>Termin otwarcia licytacji elektronicznej:</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t>Termin i warunki zamknięcia licytacji elektronicznej:</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t>Istotne dla stron postanowienia, które zostaną wprowadzone do treści zawieranej umowy w sprawie zamówienia publicznego, albo ogólne warunki umowy, albo wzór umowy:</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t>Wymagania dotyczące zabezpieczenia należytego wykonania umowy:</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lang w:eastAsia="pl-PL"/>
        </w:rPr>
        <w:br/>
        <w:t>Informacje dodatkowe:</w:t>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b/>
          <w:bCs/>
          <w:sz w:val="24"/>
          <w:szCs w:val="24"/>
          <w:lang w:eastAsia="pl-PL"/>
        </w:rPr>
        <w:t>IV.5) ZMIANA UMOWY</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072DCD">
        <w:rPr>
          <w:rFonts w:ascii="Times New Roman" w:eastAsia="Times New Roman" w:hAnsi="Times New Roman" w:cs="Times New Roman"/>
          <w:sz w:val="24"/>
          <w:szCs w:val="24"/>
          <w:lang w:eastAsia="pl-PL"/>
        </w:rPr>
        <w:t xml:space="preserve"> Tak </w:t>
      </w:r>
      <w:r w:rsidRPr="00072DCD">
        <w:rPr>
          <w:rFonts w:ascii="Times New Roman" w:eastAsia="Times New Roman" w:hAnsi="Times New Roman" w:cs="Times New Roman"/>
          <w:sz w:val="24"/>
          <w:szCs w:val="24"/>
          <w:lang w:eastAsia="pl-PL"/>
        </w:rPr>
        <w:br/>
        <w:t xml:space="preserve">Należy wskazać zakres, charakter zmian oraz warunki wprowadzenia zmian: </w:t>
      </w:r>
      <w:r w:rsidRPr="00072DCD">
        <w:rPr>
          <w:rFonts w:ascii="Times New Roman" w:eastAsia="Times New Roman" w:hAnsi="Times New Roman" w:cs="Times New Roman"/>
          <w:sz w:val="24"/>
          <w:szCs w:val="24"/>
          <w:lang w:eastAsia="pl-PL"/>
        </w:rPr>
        <w:br/>
        <w:t xml:space="preserve">1.Zmiana postanowień zawartej umowy może nastąpić za zgodą obu stron wyrażoną na piśmie, w formie aneksu do umowy, pod rygorem nieważności. Zmiany nie mogą naruszać postanowień zawartych w art. 144 ustawy Prawo zamówień publicznych. 2.Strony dopuszczają możliwość zmiany postanowień niniejszej umowy w stosunku do treści oferty, na podstawie której dokonano wyboru Wykonawcy w przypadkach określonych w art.144 ustawy Prawo zamówień publicznych. 3.Strony zobowiązują się dokonać zmian postanowień niniejszej umowy w zakresie dotyczącym przedmiotu umowy w przypadku: 3.1.konieczności zrealizowania jakiejkolwiek części robót, objętej przedmiotem umowy, przy zastosowaniu odmiennych rozwiązań technicznych lub technologicznych, niż wskazane w dokumentacji projektowej, a wynikających m.in. ze stwierdzonych wad tej dokumentacji lub zmiany stanu prawnego w oparciu, o który je przygotowano, gdyby zastosowanie przewidzianych rozwiązań groziło niewykonaniem lub nienależytym wykonaniem przedmiotu umowy, 3.2.stwierdzenia przez Zamawiającego braku konieczności wykonania części robót objętych przedmiotem umowy. W takiej sytuacji zmiana będzie dotyczyć zmniejszenia zakresu przedmiotu umowy oraz obniżenia wynagrodzenia należnego Wykonawcy o wartość tej części przedmiotu umowy, która została ustalona na podstawie kosztorysu ofertowego. Wykonawcy nie przysługują z tego tytułu żadne roszczenia, w tym prawo do odszkodowania, 3.3.konieczności zrealizowania przedmiotu umowy przy zastosowaniu innych rozwiązań technicznych lub materiałowych w stosunku do określonych w dokumentacji projektowej lub specyfikacji technicznej wykonania i odbioru robót ze względu na zamiany obowiązującego prawa, 3.4.konieczności zmiany materiałów budowlanych, sprzętu, urządzeń oraz technologii wykonania robót w sytuacji gdy użycie materiałów budowlanych, sprzętu, urządzeń wskazanych w dokumentacji projektowej lub specyfikacji technicznej wykonania i odbioru robót stanie się niemożliwe z przyczyn nie leżących po stronie Wykonawcy lub w sytuacji pojawienia się na rynku materiałów budowlanych, sprzętu, urządzeń lub technologii nowszej generacji o lepszych parametrach technicznych lub pozwalających na zmniejszenie kosztów eksploatacji wykonanego przedmiotu umowy. 4. Strony mogą dokonać zmian postanowień umowy w zakresie dotyczącym zmiany terminu wykonania przedmiotu umowy w przypadku: 4.1. przestojów i opóźnień zawinionych przez Zamawiającego, 4.2.działania siły wyższej (np. klęski żywiołowe, strajki generalne lub lokalne), mającej bezpośredni wpływ na terminowość wykonania robót, 4.3. wystąpienia okoliczności (np. konieczność wykonania robót, które nie były przewidziane w projekcie), których strony umowy nie były w stanie przewidzieć, pomimo zachowania należytej staranności, 4.4.wystąpienia wad dokumentacji projektowej skutkujących koniecznością dokonania zmian w dokumentacji projektowej, jeżeli uniemożliwia to lub wstrzymuje realizację określonego rodzaju robót mających wpływ na </w:t>
      </w:r>
      <w:r w:rsidRPr="00072DCD">
        <w:rPr>
          <w:rFonts w:ascii="Times New Roman" w:eastAsia="Times New Roman" w:hAnsi="Times New Roman" w:cs="Times New Roman"/>
          <w:sz w:val="24"/>
          <w:szCs w:val="24"/>
          <w:lang w:eastAsia="pl-PL"/>
        </w:rPr>
        <w:lastRenderedPageBreak/>
        <w:t xml:space="preserve">termin wykonywania robót, 4.5 wystąpienia konieczności wykonania robót dodatkowych lub zamiennych, udzielenia zamówień dodatkowych, które wstrzymują lub opóźniają realizację przedmiotu umowy, 4.6. wystąpienia opóźnienia w dokonaniu określonych czynności lub ich zaniechania przez właściwe organy administracji państwowej, które nie są następstwem okoliczności, za które Wykonawca ponosi odpowiedzialność, 4.7. 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4.8. niemożności wykonywania robót, gdy uprawniony organ nie dopuszcza do wykonania robót lub nakazują wstrzymanie robót z przyczyn niezawinionych przez Wykonawcę. 4.9. W przypadku wystąpienia którejkolwiek z okoliczności wymienionych powyżej termin wykonania umowy może być przedłużony o czas trwania tych okoliczności. 5. Strony zobowiązują się dokonać zmiany postanowień umowy w zakresie dotyczącym zmiany wynagrodzenia w przypadku: 5.1. ustawowej zmiany stawki podatku od towarów i usług (VAT), w takim przypadku wynagrodzenie należne Wykonawcy zostanie odpowiednio zmienione w stosunku wynikającym ze zmienionej stawki podatku od towarów i usług (VAT). Zmiana wysokości wynagrodzenia należnego wykonawcy będzie odnosić się wyłącznie do części przedmiotu umowy zrealizowanej zgodnie z terminami ustalonymi w harmonogramie rzeczowo – finansowym, po dniu wejścia w życie przepisów zmieniających stawkę podatku od towarów i usług oraz wyłącznie do części przedmiotu umowy, do której zastosowanie znajdzie zmiana stawki podatku od towarów i usług. Wartość wynagrodzenia netto nie zmieni się, a wartość wynagrodzenia brutto zostanie wyliczona na podstawie nowych przepisów, 5.2. konieczności wykonania robót zamiennych jeżeli wprowadzone zmiany będą miały wpływ na koszty wykonania zamówienia przez Wykonawcę lub konieczności wykonania robót dodatkowych. 6. Zamawiający dopuszcza możliwość zmiany postanowień umowy w zakresie dotyczącym zmiany podwykonawcy, zwiększenia lub zmniejszenia zakresu robót budowlanych, które wykonawca będzie wykonywał za pomocą podwykonawców. 7. Dopuszcza się zmianę osób stanowiących kluczowy personel Wykonawcy. Zmiana może nastąpić na wniosek Wykonawcy, zawierający uzasadnienie zmiany oraz dokumenty potwierdzające, iż wskazane osoby spełniają warunki udziału w postępowaniu w ramach, którego Wykonawcy udzielono niniejszego zamówienia.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IV.6) INFORMACJE ADMINISTRACYJNE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IV.6.1) Sposób udostępniania informacji o charakterze poufnym </w:t>
      </w:r>
      <w:r w:rsidRPr="00072DCD">
        <w:rPr>
          <w:rFonts w:ascii="Times New Roman" w:eastAsia="Times New Roman" w:hAnsi="Times New Roman" w:cs="Times New Roman"/>
          <w:i/>
          <w:iCs/>
          <w:sz w:val="24"/>
          <w:szCs w:val="24"/>
          <w:lang w:eastAsia="pl-PL"/>
        </w:rPr>
        <w:t xml:space="preserve">(jeżeli dotyczy):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Środki służące ochronie informacji o charakterze poufnym</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072DCD">
        <w:rPr>
          <w:rFonts w:ascii="Times New Roman" w:eastAsia="Times New Roman" w:hAnsi="Times New Roman" w:cs="Times New Roman"/>
          <w:sz w:val="24"/>
          <w:szCs w:val="24"/>
          <w:lang w:eastAsia="pl-PL"/>
        </w:rPr>
        <w:br/>
        <w:t xml:space="preserve">Data: 2017-11-20, godzina: 10:00, </w:t>
      </w:r>
      <w:r w:rsidRPr="00072DCD">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Wskazać powody: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072DCD">
        <w:rPr>
          <w:rFonts w:ascii="Times New Roman" w:eastAsia="Times New Roman" w:hAnsi="Times New Roman" w:cs="Times New Roman"/>
          <w:sz w:val="24"/>
          <w:szCs w:val="24"/>
          <w:lang w:eastAsia="pl-PL"/>
        </w:rPr>
        <w:br/>
        <w:t xml:space="preserve">&gt; polski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 xml:space="preserve">IV.6.3) Termin związania ofertą: </w:t>
      </w:r>
      <w:r w:rsidRPr="00072DCD">
        <w:rPr>
          <w:rFonts w:ascii="Times New Roman" w:eastAsia="Times New Roman" w:hAnsi="Times New Roman" w:cs="Times New Roman"/>
          <w:sz w:val="24"/>
          <w:szCs w:val="24"/>
          <w:lang w:eastAsia="pl-PL"/>
        </w:rPr>
        <w:t xml:space="preserve">do: okres w dniach: 30 (od ostatecznego terminu składania </w:t>
      </w:r>
      <w:r w:rsidRPr="00072DCD">
        <w:rPr>
          <w:rFonts w:ascii="Times New Roman" w:eastAsia="Times New Roman" w:hAnsi="Times New Roman" w:cs="Times New Roman"/>
          <w:sz w:val="24"/>
          <w:szCs w:val="24"/>
          <w:lang w:eastAsia="pl-PL"/>
        </w:rPr>
        <w:lastRenderedPageBreak/>
        <w:t xml:space="preserve">ofert)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072DCD">
        <w:rPr>
          <w:rFonts w:ascii="Times New Roman" w:eastAsia="Times New Roman" w:hAnsi="Times New Roman" w:cs="Times New Roman"/>
          <w:sz w:val="24"/>
          <w:szCs w:val="24"/>
          <w:lang w:eastAsia="pl-PL"/>
        </w:rPr>
        <w:t xml:space="preserve"> Nie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072DCD">
        <w:rPr>
          <w:rFonts w:ascii="Times New Roman" w:eastAsia="Times New Roman" w:hAnsi="Times New Roman" w:cs="Times New Roman"/>
          <w:sz w:val="24"/>
          <w:szCs w:val="24"/>
          <w:lang w:eastAsia="pl-PL"/>
        </w:rPr>
        <w:t xml:space="preserve"> Nie </w:t>
      </w:r>
      <w:r w:rsidRPr="00072DCD">
        <w:rPr>
          <w:rFonts w:ascii="Times New Roman" w:eastAsia="Times New Roman" w:hAnsi="Times New Roman" w:cs="Times New Roman"/>
          <w:sz w:val="24"/>
          <w:szCs w:val="24"/>
          <w:lang w:eastAsia="pl-PL"/>
        </w:rPr>
        <w:br/>
      </w:r>
      <w:r w:rsidRPr="00072DCD">
        <w:rPr>
          <w:rFonts w:ascii="Times New Roman" w:eastAsia="Times New Roman" w:hAnsi="Times New Roman" w:cs="Times New Roman"/>
          <w:b/>
          <w:bCs/>
          <w:sz w:val="24"/>
          <w:szCs w:val="24"/>
          <w:lang w:eastAsia="pl-PL"/>
        </w:rPr>
        <w:t>IV.6.6) Informacje dodatkowe:</w:t>
      </w:r>
      <w:r w:rsidRPr="00072DCD">
        <w:rPr>
          <w:rFonts w:ascii="Times New Roman" w:eastAsia="Times New Roman" w:hAnsi="Times New Roman" w:cs="Times New Roman"/>
          <w:sz w:val="24"/>
          <w:szCs w:val="24"/>
          <w:lang w:eastAsia="pl-PL"/>
        </w:rPr>
        <w:t xml:space="preserve"> </w:t>
      </w:r>
      <w:r w:rsidRPr="00072DCD">
        <w:rPr>
          <w:rFonts w:ascii="Times New Roman" w:eastAsia="Times New Roman" w:hAnsi="Times New Roman" w:cs="Times New Roman"/>
          <w:sz w:val="24"/>
          <w:szCs w:val="24"/>
          <w:lang w:eastAsia="pl-PL"/>
        </w:rPr>
        <w:br/>
      </w:r>
    </w:p>
    <w:p w:rsidR="00072DCD" w:rsidRPr="00072DCD" w:rsidRDefault="00072DCD" w:rsidP="00072DCD">
      <w:pPr>
        <w:spacing w:after="0" w:line="240" w:lineRule="auto"/>
        <w:jc w:val="both"/>
        <w:rPr>
          <w:rFonts w:ascii="Times New Roman" w:eastAsia="Times New Roman" w:hAnsi="Times New Roman" w:cs="Times New Roman"/>
          <w:sz w:val="24"/>
          <w:szCs w:val="24"/>
          <w:lang w:eastAsia="pl-PL"/>
        </w:rPr>
      </w:pPr>
      <w:r w:rsidRPr="00072DCD">
        <w:rPr>
          <w:rFonts w:ascii="Times New Roman" w:eastAsia="Times New Roman" w:hAnsi="Times New Roman" w:cs="Times New Roman"/>
          <w:sz w:val="24"/>
          <w:szCs w:val="24"/>
          <w:u w:val="single"/>
          <w:lang w:eastAsia="pl-PL"/>
        </w:rPr>
        <w:t>ZAŁĄCZNIK I - INFORMACJE DOTYCZĄCE OFERT CZĘŚCIOWYCH</w:t>
      </w:r>
    </w:p>
    <w:p w:rsidR="00072DCD" w:rsidRPr="00072DCD" w:rsidRDefault="00072DCD" w:rsidP="00072DCD">
      <w:pPr>
        <w:spacing w:after="0" w:line="240" w:lineRule="auto"/>
        <w:rPr>
          <w:rFonts w:ascii="Times New Roman" w:eastAsia="Times New Roman" w:hAnsi="Times New Roman" w:cs="Times New Roman"/>
          <w:sz w:val="24"/>
          <w:szCs w:val="24"/>
          <w:lang w:eastAsia="pl-PL"/>
        </w:rPr>
      </w:pPr>
    </w:p>
    <w:p w:rsidR="00072DCD" w:rsidRPr="00072DCD" w:rsidRDefault="00072DCD" w:rsidP="00072DCD">
      <w:pPr>
        <w:spacing w:after="0" w:line="240" w:lineRule="auto"/>
        <w:rPr>
          <w:rFonts w:ascii="Times New Roman" w:eastAsia="Times New Roman" w:hAnsi="Times New Roman" w:cs="Times New Roman"/>
          <w:sz w:val="24"/>
          <w:szCs w:val="24"/>
          <w:lang w:eastAsia="pl-PL"/>
        </w:rPr>
      </w:pPr>
    </w:p>
    <w:p w:rsidR="00072DCD" w:rsidRPr="00072DCD" w:rsidRDefault="00072DCD" w:rsidP="00072DCD">
      <w:pPr>
        <w:spacing w:after="240" w:line="240" w:lineRule="auto"/>
        <w:rPr>
          <w:rFonts w:ascii="Times New Roman" w:eastAsia="Times New Roman" w:hAnsi="Times New Roman" w:cs="Times New Roman"/>
          <w:sz w:val="24"/>
          <w:szCs w:val="24"/>
          <w:lang w:eastAsia="pl-PL"/>
        </w:rPr>
      </w:pPr>
    </w:p>
    <w:p w:rsidR="00072DCD" w:rsidRPr="00072DCD" w:rsidRDefault="00072DCD" w:rsidP="00072DCD">
      <w:pPr>
        <w:spacing w:after="240" w:line="240" w:lineRule="auto"/>
        <w:rPr>
          <w:rFonts w:ascii="Times New Roman" w:eastAsia="Times New Roman" w:hAnsi="Times New Roman" w:cs="Times New Roman"/>
          <w:sz w:val="24"/>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72DCD" w:rsidRPr="00072DCD" w:rsidTr="00072DCD">
        <w:trPr>
          <w:tblCellSpacing w:w="15" w:type="dxa"/>
        </w:trPr>
        <w:tc>
          <w:tcPr>
            <w:tcW w:w="0" w:type="auto"/>
            <w:vAlign w:val="center"/>
            <w:hideMark/>
          </w:tcPr>
          <w:p w:rsidR="00072DCD" w:rsidRPr="00072DCD" w:rsidRDefault="00072DCD" w:rsidP="00072DCD">
            <w:pPr>
              <w:spacing w:after="0" w:line="240" w:lineRule="auto"/>
              <w:rPr>
                <w:rFonts w:ascii="Times New Roman" w:eastAsia="Times New Roman" w:hAnsi="Times New Roman" w:cs="Times New Roman"/>
                <w:sz w:val="24"/>
                <w:szCs w:val="24"/>
                <w:lang w:eastAsia="pl-PL"/>
              </w:rPr>
            </w:pPr>
          </w:p>
        </w:tc>
      </w:tr>
    </w:tbl>
    <w:p w:rsidR="00D657B1" w:rsidRDefault="00D657B1"/>
    <w:sectPr w:rsidR="00D657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F1C"/>
    <w:rsid w:val="00072DCD"/>
    <w:rsid w:val="00613F1C"/>
    <w:rsid w:val="00D657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803354">
      <w:bodyDiv w:val="1"/>
      <w:marLeft w:val="0"/>
      <w:marRight w:val="0"/>
      <w:marTop w:val="0"/>
      <w:marBottom w:val="0"/>
      <w:divBdr>
        <w:top w:val="none" w:sz="0" w:space="0" w:color="auto"/>
        <w:left w:val="none" w:sz="0" w:space="0" w:color="auto"/>
        <w:bottom w:val="none" w:sz="0" w:space="0" w:color="auto"/>
        <w:right w:val="none" w:sz="0" w:space="0" w:color="auto"/>
      </w:divBdr>
      <w:divsChild>
        <w:div w:id="1667123160">
          <w:marLeft w:val="0"/>
          <w:marRight w:val="0"/>
          <w:marTop w:val="0"/>
          <w:marBottom w:val="0"/>
          <w:divBdr>
            <w:top w:val="none" w:sz="0" w:space="0" w:color="auto"/>
            <w:left w:val="none" w:sz="0" w:space="0" w:color="auto"/>
            <w:bottom w:val="none" w:sz="0" w:space="0" w:color="auto"/>
            <w:right w:val="none" w:sz="0" w:space="0" w:color="auto"/>
          </w:divBdr>
          <w:divsChild>
            <w:div w:id="1782256973">
              <w:marLeft w:val="0"/>
              <w:marRight w:val="0"/>
              <w:marTop w:val="0"/>
              <w:marBottom w:val="0"/>
              <w:divBdr>
                <w:top w:val="none" w:sz="0" w:space="0" w:color="auto"/>
                <w:left w:val="none" w:sz="0" w:space="0" w:color="auto"/>
                <w:bottom w:val="none" w:sz="0" w:space="0" w:color="auto"/>
                <w:right w:val="none" w:sz="0" w:space="0" w:color="auto"/>
              </w:divBdr>
            </w:div>
            <w:div w:id="1274020243">
              <w:marLeft w:val="0"/>
              <w:marRight w:val="0"/>
              <w:marTop w:val="0"/>
              <w:marBottom w:val="0"/>
              <w:divBdr>
                <w:top w:val="none" w:sz="0" w:space="0" w:color="auto"/>
                <w:left w:val="none" w:sz="0" w:space="0" w:color="auto"/>
                <w:bottom w:val="none" w:sz="0" w:space="0" w:color="auto"/>
                <w:right w:val="none" w:sz="0" w:space="0" w:color="auto"/>
              </w:divBdr>
            </w:div>
            <w:div w:id="735130707">
              <w:marLeft w:val="0"/>
              <w:marRight w:val="0"/>
              <w:marTop w:val="0"/>
              <w:marBottom w:val="0"/>
              <w:divBdr>
                <w:top w:val="none" w:sz="0" w:space="0" w:color="auto"/>
                <w:left w:val="none" w:sz="0" w:space="0" w:color="auto"/>
                <w:bottom w:val="none" w:sz="0" w:space="0" w:color="auto"/>
                <w:right w:val="none" w:sz="0" w:space="0" w:color="auto"/>
              </w:divBdr>
              <w:divsChild>
                <w:div w:id="2077967416">
                  <w:marLeft w:val="0"/>
                  <w:marRight w:val="0"/>
                  <w:marTop w:val="0"/>
                  <w:marBottom w:val="0"/>
                  <w:divBdr>
                    <w:top w:val="none" w:sz="0" w:space="0" w:color="auto"/>
                    <w:left w:val="none" w:sz="0" w:space="0" w:color="auto"/>
                    <w:bottom w:val="none" w:sz="0" w:space="0" w:color="auto"/>
                    <w:right w:val="none" w:sz="0" w:space="0" w:color="auto"/>
                  </w:divBdr>
                </w:div>
              </w:divsChild>
            </w:div>
            <w:div w:id="1800950680">
              <w:marLeft w:val="0"/>
              <w:marRight w:val="0"/>
              <w:marTop w:val="0"/>
              <w:marBottom w:val="0"/>
              <w:divBdr>
                <w:top w:val="none" w:sz="0" w:space="0" w:color="auto"/>
                <w:left w:val="none" w:sz="0" w:space="0" w:color="auto"/>
                <w:bottom w:val="none" w:sz="0" w:space="0" w:color="auto"/>
                <w:right w:val="none" w:sz="0" w:space="0" w:color="auto"/>
              </w:divBdr>
              <w:divsChild>
                <w:div w:id="1851794100">
                  <w:marLeft w:val="0"/>
                  <w:marRight w:val="0"/>
                  <w:marTop w:val="0"/>
                  <w:marBottom w:val="0"/>
                  <w:divBdr>
                    <w:top w:val="none" w:sz="0" w:space="0" w:color="auto"/>
                    <w:left w:val="none" w:sz="0" w:space="0" w:color="auto"/>
                    <w:bottom w:val="none" w:sz="0" w:space="0" w:color="auto"/>
                    <w:right w:val="none" w:sz="0" w:space="0" w:color="auto"/>
                  </w:divBdr>
                </w:div>
              </w:divsChild>
            </w:div>
            <w:div w:id="36010045">
              <w:marLeft w:val="0"/>
              <w:marRight w:val="0"/>
              <w:marTop w:val="0"/>
              <w:marBottom w:val="0"/>
              <w:divBdr>
                <w:top w:val="none" w:sz="0" w:space="0" w:color="auto"/>
                <w:left w:val="none" w:sz="0" w:space="0" w:color="auto"/>
                <w:bottom w:val="none" w:sz="0" w:space="0" w:color="auto"/>
                <w:right w:val="none" w:sz="0" w:space="0" w:color="auto"/>
              </w:divBdr>
              <w:divsChild>
                <w:div w:id="449398334">
                  <w:marLeft w:val="0"/>
                  <w:marRight w:val="0"/>
                  <w:marTop w:val="0"/>
                  <w:marBottom w:val="0"/>
                  <w:divBdr>
                    <w:top w:val="none" w:sz="0" w:space="0" w:color="auto"/>
                    <w:left w:val="none" w:sz="0" w:space="0" w:color="auto"/>
                    <w:bottom w:val="none" w:sz="0" w:space="0" w:color="auto"/>
                    <w:right w:val="none" w:sz="0" w:space="0" w:color="auto"/>
                  </w:divBdr>
                </w:div>
                <w:div w:id="1126897106">
                  <w:marLeft w:val="0"/>
                  <w:marRight w:val="0"/>
                  <w:marTop w:val="0"/>
                  <w:marBottom w:val="0"/>
                  <w:divBdr>
                    <w:top w:val="none" w:sz="0" w:space="0" w:color="auto"/>
                    <w:left w:val="none" w:sz="0" w:space="0" w:color="auto"/>
                    <w:bottom w:val="none" w:sz="0" w:space="0" w:color="auto"/>
                    <w:right w:val="none" w:sz="0" w:space="0" w:color="auto"/>
                  </w:divBdr>
                </w:div>
                <w:div w:id="741022954">
                  <w:marLeft w:val="0"/>
                  <w:marRight w:val="0"/>
                  <w:marTop w:val="0"/>
                  <w:marBottom w:val="0"/>
                  <w:divBdr>
                    <w:top w:val="none" w:sz="0" w:space="0" w:color="auto"/>
                    <w:left w:val="none" w:sz="0" w:space="0" w:color="auto"/>
                    <w:bottom w:val="none" w:sz="0" w:space="0" w:color="auto"/>
                    <w:right w:val="none" w:sz="0" w:space="0" w:color="auto"/>
                  </w:divBdr>
                </w:div>
                <w:div w:id="1145510393">
                  <w:marLeft w:val="0"/>
                  <w:marRight w:val="0"/>
                  <w:marTop w:val="0"/>
                  <w:marBottom w:val="0"/>
                  <w:divBdr>
                    <w:top w:val="none" w:sz="0" w:space="0" w:color="auto"/>
                    <w:left w:val="none" w:sz="0" w:space="0" w:color="auto"/>
                    <w:bottom w:val="none" w:sz="0" w:space="0" w:color="auto"/>
                    <w:right w:val="none" w:sz="0" w:space="0" w:color="auto"/>
                  </w:divBdr>
                </w:div>
              </w:divsChild>
            </w:div>
            <w:div w:id="1349871524">
              <w:marLeft w:val="0"/>
              <w:marRight w:val="0"/>
              <w:marTop w:val="0"/>
              <w:marBottom w:val="0"/>
              <w:divBdr>
                <w:top w:val="none" w:sz="0" w:space="0" w:color="auto"/>
                <w:left w:val="none" w:sz="0" w:space="0" w:color="auto"/>
                <w:bottom w:val="none" w:sz="0" w:space="0" w:color="auto"/>
                <w:right w:val="none" w:sz="0" w:space="0" w:color="auto"/>
              </w:divBdr>
              <w:divsChild>
                <w:div w:id="2011709041">
                  <w:marLeft w:val="0"/>
                  <w:marRight w:val="0"/>
                  <w:marTop w:val="0"/>
                  <w:marBottom w:val="0"/>
                  <w:divBdr>
                    <w:top w:val="none" w:sz="0" w:space="0" w:color="auto"/>
                    <w:left w:val="none" w:sz="0" w:space="0" w:color="auto"/>
                    <w:bottom w:val="none" w:sz="0" w:space="0" w:color="auto"/>
                    <w:right w:val="none" w:sz="0" w:space="0" w:color="auto"/>
                  </w:divBdr>
                </w:div>
                <w:div w:id="107550310">
                  <w:marLeft w:val="0"/>
                  <w:marRight w:val="0"/>
                  <w:marTop w:val="0"/>
                  <w:marBottom w:val="0"/>
                  <w:divBdr>
                    <w:top w:val="none" w:sz="0" w:space="0" w:color="auto"/>
                    <w:left w:val="none" w:sz="0" w:space="0" w:color="auto"/>
                    <w:bottom w:val="none" w:sz="0" w:space="0" w:color="auto"/>
                    <w:right w:val="none" w:sz="0" w:space="0" w:color="auto"/>
                  </w:divBdr>
                </w:div>
                <w:div w:id="1667317172">
                  <w:marLeft w:val="0"/>
                  <w:marRight w:val="0"/>
                  <w:marTop w:val="0"/>
                  <w:marBottom w:val="0"/>
                  <w:divBdr>
                    <w:top w:val="none" w:sz="0" w:space="0" w:color="auto"/>
                    <w:left w:val="none" w:sz="0" w:space="0" w:color="auto"/>
                    <w:bottom w:val="none" w:sz="0" w:space="0" w:color="auto"/>
                    <w:right w:val="none" w:sz="0" w:space="0" w:color="auto"/>
                  </w:divBdr>
                </w:div>
                <w:div w:id="1120951428">
                  <w:marLeft w:val="0"/>
                  <w:marRight w:val="0"/>
                  <w:marTop w:val="0"/>
                  <w:marBottom w:val="0"/>
                  <w:divBdr>
                    <w:top w:val="none" w:sz="0" w:space="0" w:color="auto"/>
                    <w:left w:val="none" w:sz="0" w:space="0" w:color="auto"/>
                    <w:bottom w:val="none" w:sz="0" w:space="0" w:color="auto"/>
                    <w:right w:val="none" w:sz="0" w:space="0" w:color="auto"/>
                  </w:divBdr>
                </w:div>
                <w:div w:id="1720544400">
                  <w:marLeft w:val="0"/>
                  <w:marRight w:val="0"/>
                  <w:marTop w:val="0"/>
                  <w:marBottom w:val="0"/>
                  <w:divBdr>
                    <w:top w:val="none" w:sz="0" w:space="0" w:color="auto"/>
                    <w:left w:val="none" w:sz="0" w:space="0" w:color="auto"/>
                    <w:bottom w:val="none" w:sz="0" w:space="0" w:color="auto"/>
                    <w:right w:val="none" w:sz="0" w:space="0" w:color="auto"/>
                  </w:divBdr>
                </w:div>
                <w:div w:id="1814330376">
                  <w:marLeft w:val="0"/>
                  <w:marRight w:val="0"/>
                  <w:marTop w:val="0"/>
                  <w:marBottom w:val="0"/>
                  <w:divBdr>
                    <w:top w:val="none" w:sz="0" w:space="0" w:color="auto"/>
                    <w:left w:val="none" w:sz="0" w:space="0" w:color="auto"/>
                    <w:bottom w:val="none" w:sz="0" w:space="0" w:color="auto"/>
                    <w:right w:val="none" w:sz="0" w:space="0" w:color="auto"/>
                  </w:divBdr>
                </w:div>
                <w:div w:id="1679769203">
                  <w:marLeft w:val="0"/>
                  <w:marRight w:val="0"/>
                  <w:marTop w:val="0"/>
                  <w:marBottom w:val="0"/>
                  <w:divBdr>
                    <w:top w:val="none" w:sz="0" w:space="0" w:color="auto"/>
                    <w:left w:val="none" w:sz="0" w:space="0" w:color="auto"/>
                    <w:bottom w:val="none" w:sz="0" w:space="0" w:color="auto"/>
                    <w:right w:val="none" w:sz="0" w:space="0" w:color="auto"/>
                  </w:divBdr>
                </w:div>
              </w:divsChild>
            </w:div>
            <w:div w:id="824975625">
              <w:marLeft w:val="0"/>
              <w:marRight w:val="0"/>
              <w:marTop w:val="0"/>
              <w:marBottom w:val="0"/>
              <w:divBdr>
                <w:top w:val="none" w:sz="0" w:space="0" w:color="auto"/>
                <w:left w:val="none" w:sz="0" w:space="0" w:color="auto"/>
                <w:bottom w:val="none" w:sz="0" w:space="0" w:color="auto"/>
                <w:right w:val="none" w:sz="0" w:space="0" w:color="auto"/>
              </w:divBdr>
              <w:divsChild>
                <w:div w:id="829954086">
                  <w:marLeft w:val="0"/>
                  <w:marRight w:val="0"/>
                  <w:marTop w:val="0"/>
                  <w:marBottom w:val="0"/>
                  <w:divBdr>
                    <w:top w:val="none" w:sz="0" w:space="0" w:color="auto"/>
                    <w:left w:val="none" w:sz="0" w:space="0" w:color="auto"/>
                    <w:bottom w:val="none" w:sz="0" w:space="0" w:color="auto"/>
                    <w:right w:val="none" w:sz="0" w:space="0" w:color="auto"/>
                  </w:divBdr>
                </w:div>
                <w:div w:id="558320705">
                  <w:marLeft w:val="0"/>
                  <w:marRight w:val="0"/>
                  <w:marTop w:val="0"/>
                  <w:marBottom w:val="0"/>
                  <w:divBdr>
                    <w:top w:val="none" w:sz="0" w:space="0" w:color="auto"/>
                    <w:left w:val="none" w:sz="0" w:space="0" w:color="auto"/>
                    <w:bottom w:val="none" w:sz="0" w:space="0" w:color="auto"/>
                    <w:right w:val="none" w:sz="0" w:space="0" w:color="auto"/>
                  </w:divBdr>
                </w:div>
              </w:divsChild>
            </w:div>
            <w:div w:id="880434564">
              <w:marLeft w:val="0"/>
              <w:marRight w:val="0"/>
              <w:marTop w:val="0"/>
              <w:marBottom w:val="0"/>
              <w:divBdr>
                <w:top w:val="none" w:sz="0" w:space="0" w:color="auto"/>
                <w:left w:val="none" w:sz="0" w:space="0" w:color="auto"/>
                <w:bottom w:val="none" w:sz="0" w:space="0" w:color="auto"/>
                <w:right w:val="none" w:sz="0" w:space="0" w:color="auto"/>
              </w:divBdr>
              <w:divsChild>
                <w:div w:id="2012638262">
                  <w:marLeft w:val="0"/>
                  <w:marRight w:val="0"/>
                  <w:marTop w:val="0"/>
                  <w:marBottom w:val="0"/>
                  <w:divBdr>
                    <w:top w:val="none" w:sz="0" w:space="0" w:color="auto"/>
                    <w:left w:val="none" w:sz="0" w:space="0" w:color="auto"/>
                    <w:bottom w:val="none" w:sz="0" w:space="0" w:color="auto"/>
                    <w:right w:val="none" w:sz="0" w:space="0" w:color="auto"/>
                  </w:divBdr>
                </w:div>
                <w:div w:id="2091929191">
                  <w:marLeft w:val="0"/>
                  <w:marRight w:val="0"/>
                  <w:marTop w:val="0"/>
                  <w:marBottom w:val="0"/>
                  <w:divBdr>
                    <w:top w:val="none" w:sz="0" w:space="0" w:color="auto"/>
                    <w:left w:val="none" w:sz="0" w:space="0" w:color="auto"/>
                    <w:bottom w:val="none" w:sz="0" w:space="0" w:color="auto"/>
                    <w:right w:val="none" w:sz="0" w:space="0" w:color="auto"/>
                  </w:divBdr>
                </w:div>
                <w:div w:id="1491672229">
                  <w:marLeft w:val="0"/>
                  <w:marRight w:val="0"/>
                  <w:marTop w:val="0"/>
                  <w:marBottom w:val="0"/>
                  <w:divBdr>
                    <w:top w:val="none" w:sz="0" w:space="0" w:color="auto"/>
                    <w:left w:val="none" w:sz="0" w:space="0" w:color="auto"/>
                    <w:bottom w:val="none" w:sz="0" w:space="0" w:color="auto"/>
                    <w:right w:val="none" w:sz="0" w:space="0" w:color="auto"/>
                  </w:divBdr>
                </w:div>
                <w:div w:id="30419197">
                  <w:marLeft w:val="0"/>
                  <w:marRight w:val="0"/>
                  <w:marTop w:val="0"/>
                  <w:marBottom w:val="0"/>
                  <w:divBdr>
                    <w:top w:val="none" w:sz="0" w:space="0" w:color="auto"/>
                    <w:left w:val="none" w:sz="0" w:space="0" w:color="auto"/>
                    <w:bottom w:val="none" w:sz="0" w:space="0" w:color="auto"/>
                    <w:right w:val="none" w:sz="0" w:space="0" w:color="auto"/>
                  </w:divBdr>
                </w:div>
                <w:div w:id="2147355588">
                  <w:marLeft w:val="0"/>
                  <w:marRight w:val="0"/>
                  <w:marTop w:val="0"/>
                  <w:marBottom w:val="0"/>
                  <w:divBdr>
                    <w:top w:val="none" w:sz="0" w:space="0" w:color="auto"/>
                    <w:left w:val="none" w:sz="0" w:space="0" w:color="auto"/>
                    <w:bottom w:val="none" w:sz="0" w:space="0" w:color="auto"/>
                    <w:right w:val="none" w:sz="0" w:space="0" w:color="auto"/>
                  </w:divBdr>
                </w:div>
                <w:div w:id="1868759658">
                  <w:marLeft w:val="0"/>
                  <w:marRight w:val="0"/>
                  <w:marTop w:val="0"/>
                  <w:marBottom w:val="0"/>
                  <w:divBdr>
                    <w:top w:val="none" w:sz="0" w:space="0" w:color="auto"/>
                    <w:left w:val="none" w:sz="0" w:space="0" w:color="auto"/>
                    <w:bottom w:val="none" w:sz="0" w:space="0" w:color="auto"/>
                    <w:right w:val="none" w:sz="0" w:space="0" w:color="auto"/>
                  </w:divBdr>
                </w:div>
              </w:divsChild>
            </w:div>
            <w:div w:id="882325452">
              <w:marLeft w:val="0"/>
              <w:marRight w:val="0"/>
              <w:marTop w:val="0"/>
              <w:marBottom w:val="0"/>
              <w:divBdr>
                <w:top w:val="none" w:sz="0" w:space="0" w:color="auto"/>
                <w:left w:val="none" w:sz="0" w:space="0" w:color="auto"/>
                <w:bottom w:val="none" w:sz="0" w:space="0" w:color="auto"/>
                <w:right w:val="none" w:sz="0" w:space="0" w:color="auto"/>
              </w:divBdr>
              <w:divsChild>
                <w:div w:id="1012952411">
                  <w:marLeft w:val="0"/>
                  <w:marRight w:val="0"/>
                  <w:marTop w:val="0"/>
                  <w:marBottom w:val="0"/>
                  <w:divBdr>
                    <w:top w:val="none" w:sz="0" w:space="0" w:color="auto"/>
                    <w:left w:val="none" w:sz="0" w:space="0" w:color="auto"/>
                    <w:bottom w:val="none" w:sz="0" w:space="0" w:color="auto"/>
                    <w:right w:val="none" w:sz="0" w:space="0" w:color="auto"/>
                  </w:divBdr>
                </w:div>
                <w:div w:id="1942445171">
                  <w:marLeft w:val="0"/>
                  <w:marRight w:val="0"/>
                  <w:marTop w:val="0"/>
                  <w:marBottom w:val="0"/>
                  <w:divBdr>
                    <w:top w:val="none" w:sz="0" w:space="0" w:color="auto"/>
                    <w:left w:val="none" w:sz="0" w:space="0" w:color="auto"/>
                    <w:bottom w:val="none" w:sz="0" w:space="0" w:color="auto"/>
                    <w:right w:val="none" w:sz="0" w:space="0" w:color="auto"/>
                  </w:divBdr>
                </w:div>
                <w:div w:id="1027487652">
                  <w:marLeft w:val="0"/>
                  <w:marRight w:val="0"/>
                  <w:marTop w:val="0"/>
                  <w:marBottom w:val="0"/>
                  <w:divBdr>
                    <w:top w:val="none" w:sz="0" w:space="0" w:color="auto"/>
                    <w:left w:val="none" w:sz="0" w:space="0" w:color="auto"/>
                    <w:bottom w:val="none" w:sz="0" w:space="0" w:color="auto"/>
                    <w:right w:val="none" w:sz="0" w:space="0" w:color="auto"/>
                  </w:divBdr>
                </w:div>
                <w:div w:id="337118200">
                  <w:marLeft w:val="0"/>
                  <w:marRight w:val="0"/>
                  <w:marTop w:val="0"/>
                  <w:marBottom w:val="0"/>
                  <w:divBdr>
                    <w:top w:val="none" w:sz="0" w:space="0" w:color="auto"/>
                    <w:left w:val="none" w:sz="0" w:space="0" w:color="auto"/>
                    <w:bottom w:val="none" w:sz="0" w:space="0" w:color="auto"/>
                    <w:right w:val="none" w:sz="0" w:space="0" w:color="auto"/>
                  </w:divBdr>
                </w:div>
                <w:div w:id="1369716122">
                  <w:marLeft w:val="0"/>
                  <w:marRight w:val="0"/>
                  <w:marTop w:val="0"/>
                  <w:marBottom w:val="0"/>
                  <w:divBdr>
                    <w:top w:val="none" w:sz="0" w:space="0" w:color="auto"/>
                    <w:left w:val="none" w:sz="0" w:space="0" w:color="auto"/>
                    <w:bottom w:val="none" w:sz="0" w:space="0" w:color="auto"/>
                    <w:right w:val="none" w:sz="0" w:space="0" w:color="auto"/>
                  </w:divBdr>
                </w:div>
                <w:div w:id="1650943470">
                  <w:marLeft w:val="0"/>
                  <w:marRight w:val="0"/>
                  <w:marTop w:val="0"/>
                  <w:marBottom w:val="0"/>
                  <w:divBdr>
                    <w:top w:val="none" w:sz="0" w:space="0" w:color="auto"/>
                    <w:left w:val="none" w:sz="0" w:space="0" w:color="auto"/>
                    <w:bottom w:val="none" w:sz="0" w:space="0" w:color="auto"/>
                    <w:right w:val="none" w:sz="0" w:space="0" w:color="auto"/>
                  </w:divBdr>
                </w:div>
                <w:div w:id="1911958108">
                  <w:marLeft w:val="0"/>
                  <w:marRight w:val="0"/>
                  <w:marTop w:val="0"/>
                  <w:marBottom w:val="0"/>
                  <w:divBdr>
                    <w:top w:val="none" w:sz="0" w:space="0" w:color="auto"/>
                    <w:left w:val="none" w:sz="0" w:space="0" w:color="auto"/>
                    <w:bottom w:val="none" w:sz="0" w:space="0" w:color="auto"/>
                    <w:right w:val="none" w:sz="0" w:space="0" w:color="auto"/>
                  </w:divBdr>
                </w:div>
                <w:div w:id="198857468">
                  <w:marLeft w:val="0"/>
                  <w:marRight w:val="0"/>
                  <w:marTop w:val="0"/>
                  <w:marBottom w:val="0"/>
                  <w:divBdr>
                    <w:top w:val="none" w:sz="0" w:space="0" w:color="auto"/>
                    <w:left w:val="none" w:sz="0" w:space="0" w:color="auto"/>
                    <w:bottom w:val="none" w:sz="0" w:space="0" w:color="auto"/>
                    <w:right w:val="none" w:sz="0" w:space="0" w:color="auto"/>
                  </w:divBdr>
                </w:div>
              </w:divsChild>
            </w:div>
            <w:div w:id="50154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3933</Words>
  <Characters>23600</Characters>
  <Application>Microsoft Office Word</Application>
  <DocSecurity>0</DocSecurity>
  <Lines>196</Lines>
  <Paragraphs>54</Paragraphs>
  <ScaleCrop>false</ScaleCrop>
  <Company/>
  <LinksUpToDate>false</LinksUpToDate>
  <CharactersWithSpaces>27479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2</cp:revision>
  <dcterms:created xsi:type="dcterms:W3CDTF">2017-11-03T12:53:00Z</dcterms:created>
  <dcterms:modified xsi:type="dcterms:W3CDTF">2017-11-03T12:54:00Z</dcterms:modified>
</cp:coreProperties>
</file>