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F5" w:rsidRDefault="00FD02F5" w:rsidP="00225A8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 do SIWZ</w:t>
      </w:r>
    </w:p>
    <w:p w:rsidR="00FD02F5" w:rsidRDefault="00FD02F5" w:rsidP="00225A83">
      <w:pPr>
        <w:jc w:val="center"/>
        <w:rPr>
          <w:b/>
        </w:rPr>
      </w:pPr>
    </w:p>
    <w:p w:rsidR="00FD02F5" w:rsidRPr="00FD02F5" w:rsidRDefault="00FD02F5" w:rsidP="00FD02F5">
      <w:pPr>
        <w:jc w:val="center"/>
        <w:rPr>
          <w:b/>
          <w:i/>
          <w:sz w:val="28"/>
          <w:szCs w:val="28"/>
        </w:rPr>
      </w:pPr>
      <w:r w:rsidRPr="00FD02F5">
        <w:rPr>
          <w:b/>
          <w:i/>
          <w:sz w:val="28"/>
          <w:szCs w:val="28"/>
        </w:rPr>
        <w:t>„Dostawa kombajnu zbożowego dla ZSCKR w Kamieniu Małym”</w:t>
      </w:r>
    </w:p>
    <w:p w:rsidR="00225A83" w:rsidRPr="00225A83" w:rsidRDefault="00225A83" w:rsidP="00225A83">
      <w:pPr>
        <w:jc w:val="center"/>
        <w:rPr>
          <w:b/>
        </w:rPr>
      </w:pPr>
      <w:r w:rsidRPr="00225A83">
        <w:rPr>
          <w:b/>
        </w:rPr>
        <w:t>CHARAKTERYSTYKA TECHNICZNA PRZEDMIOTU ZAMÓWIENIA</w:t>
      </w:r>
    </w:p>
    <w:p w:rsidR="00225A83" w:rsidRPr="00225A83" w:rsidRDefault="00AB3918" w:rsidP="00225A83">
      <w:pPr>
        <w:jc w:val="center"/>
        <w:rPr>
          <w:b/>
        </w:rPr>
      </w:pPr>
      <w:r w:rsidRPr="00225A83">
        <w:rPr>
          <w:b/>
        </w:rPr>
        <w:t>W</w:t>
      </w:r>
      <w:r w:rsidR="00225A83" w:rsidRPr="00225A83">
        <w:rPr>
          <w:b/>
        </w:rPr>
        <w:t>ymagania</w:t>
      </w:r>
      <w:r>
        <w:rPr>
          <w:b/>
        </w:rPr>
        <w:t xml:space="preserve"> </w:t>
      </w:r>
      <w:bookmarkStart w:id="0" w:name="_GoBack"/>
      <w:bookmarkEnd w:id="0"/>
    </w:p>
    <w:p w:rsidR="00225A83" w:rsidRPr="00225A83" w:rsidRDefault="00225A83" w:rsidP="00225A83">
      <w:pPr>
        <w:rPr>
          <w:b/>
        </w:rPr>
      </w:pPr>
      <w:r w:rsidRPr="00225A83">
        <w:rPr>
          <w:b/>
        </w:rPr>
        <w:t>I. Wymagania ogólne:</w:t>
      </w:r>
    </w:p>
    <w:p w:rsidR="00225A83" w:rsidRDefault="00225A83" w:rsidP="00225A83">
      <w:pPr>
        <w:jc w:val="both"/>
      </w:pPr>
      <w:r>
        <w:t>Kombajn fabrycznie nowy – bez śladów użytkowania, ( nie demonstracyjny )</w:t>
      </w:r>
    </w:p>
    <w:p w:rsidR="00225A83" w:rsidRDefault="00225A83" w:rsidP="00225A83">
      <w:pPr>
        <w:jc w:val="both"/>
      </w:pPr>
      <w:r>
        <w:t>Wyprodukowany - 2016 r. lub 2017 r.</w:t>
      </w:r>
    </w:p>
    <w:p w:rsidR="00225A83" w:rsidRDefault="00225A83" w:rsidP="00225A83">
      <w:pPr>
        <w:jc w:val="both"/>
      </w:pPr>
      <w:r>
        <w:t xml:space="preserve">1. Silnik min. 6 cylindrowy, zasilanie za pomocą pompy wtryskowej mechanicznie lub elektronicznie za pomocą systemu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>, moc znamionowa silnika: min 200 KM, max 250 KM.</w:t>
      </w:r>
    </w:p>
    <w:p w:rsidR="00225A83" w:rsidRDefault="00225A83" w:rsidP="00225A83">
      <w:pPr>
        <w:jc w:val="both"/>
      </w:pPr>
      <w:r>
        <w:t>2. Norma spalin TIER 4,</w:t>
      </w:r>
    </w:p>
    <w:p w:rsidR="00225A83" w:rsidRDefault="00225A83" w:rsidP="00225A83">
      <w:pPr>
        <w:jc w:val="both"/>
      </w:pPr>
      <w:r>
        <w:t>3. Zespół żniwny o szerokości roboczej min. 3,9 m – max 4,9 m połączony z kombajnem szybkozłączem.</w:t>
      </w:r>
    </w:p>
    <w:p w:rsidR="00225A83" w:rsidRDefault="00225A83" w:rsidP="00225A83">
      <w:pPr>
        <w:jc w:val="both"/>
      </w:pPr>
      <w:r>
        <w:t>4. Funkcje elektryczne i hydrauliczne przyrządu żniwnego przyłączane za pomocą szybkozłączy.</w:t>
      </w:r>
    </w:p>
    <w:p w:rsidR="00225A83" w:rsidRDefault="00225A83" w:rsidP="00225A83">
      <w:pPr>
        <w:jc w:val="both"/>
      </w:pPr>
      <w:r>
        <w:t xml:space="preserve">5. Rewersja przenośnika pochyłego realizowana </w:t>
      </w:r>
      <w:r w:rsidR="00A41C1F">
        <w:t xml:space="preserve">za pomocą napędu hydraulicznego </w:t>
      </w:r>
      <w:r w:rsidR="00FD02F5">
        <w:t xml:space="preserve">lub </w:t>
      </w:r>
      <w:r w:rsidR="00A41C1F">
        <w:t>elektrycznego.</w:t>
      </w:r>
    </w:p>
    <w:p w:rsidR="00225A83" w:rsidRDefault="00225A83" w:rsidP="00225A83">
      <w:pPr>
        <w:jc w:val="both"/>
      </w:pPr>
      <w:r>
        <w:t>6. Zabezpieczenie przeciążeniowe klepiska.</w:t>
      </w:r>
    </w:p>
    <w:p w:rsidR="00225A83" w:rsidRDefault="00225A83" w:rsidP="00225A83">
      <w:pPr>
        <w:jc w:val="both"/>
      </w:pPr>
      <w:r>
        <w:t>7. Odciążenie przyrządu żniwnego hydro-gazowe.</w:t>
      </w:r>
    </w:p>
    <w:p w:rsidR="00225A83" w:rsidRDefault="00225A83" w:rsidP="00225A83">
      <w:pPr>
        <w:jc w:val="both"/>
      </w:pPr>
      <w:r>
        <w:t>8. Kombajn zbożowy wyposażony w chwytacz kamieni.</w:t>
      </w:r>
    </w:p>
    <w:p w:rsidR="00225A83" w:rsidRDefault="00225A83" w:rsidP="00225A83">
      <w:pPr>
        <w:jc w:val="both"/>
      </w:pPr>
      <w:r>
        <w:t>9. Średnica bębna młócącego min. 450 mm max. 640 mm.</w:t>
      </w:r>
    </w:p>
    <w:p w:rsidR="00225A83" w:rsidRDefault="00225A83" w:rsidP="00225A83">
      <w:pPr>
        <w:jc w:val="both"/>
      </w:pPr>
      <w:r>
        <w:t>10. Szerokość bębna młócącego min. 1200 mm – max 1400 mm.</w:t>
      </w:r>
    </w:p>
    <w:p w:rsidR="00225A83" w:rsidRDefault="00225A83" w:rsidP="00225A83">
      <w:pPr>
        <w:jc w:val="both"/>
      </w:pPr>
      <w:r>
        <w:t>11. Automatyczne ustawienie parametrów żniwnych w zależności od roślin z poziomu kabiny operatora.</w:t>
      </w:r>
    </w:p>
    <w:p w:rsidR="00225A83" w:rsidRDefault="00225A83" w:rsidP="00225A83">
      <w:pPr>
        <w:jc w:val="both"/>
      </w:pPr>
      <w:r>
        <w:t>12. Układ pracy sit: przeciwbieżny.</w:t>
      </w:r>
    </w:p>
    <w:p w:rsidR="00225A83" w:rsidRDefault="00225A83" w:rsidP="00225A83">
      <w:pPr>
        <w:jc w:val="both"/>
      </w:pPr>
      <w:r>
        <w:t>13. Zbiornik na ziarno min. 6400 l z czujnikiem napełnienia.</w:t>
      </w:r>
    </w:p>
    <w:p w:rsidR="00225A83" w:rsidRDefault="00225A83" w:rsidP="00225A83">
      <w:pPr>
        <w:jc w:val="both"/>
      </w:pPr>
      <w:r>
        <w:t>14. Wysokość rozładunku: min. 4,0 m.</w:t>
      </w:r>
    </w:p>
    <w:p w:rsidR="00225A83" w:rsidRDefault="00225A83" w:rsidP="00225A83">
      <w:pPr>
        <w:jc w:val="both"/>
      </w:pPr>
      <w:r>
        <w:t>15. Przekładnia jazdy: hydrostatyczna z min. 3 biegami.</w:t>
      </w:r>
    </w:p>
    <w:p w:rsidR="00225A83" w:rsidRDefault="00225A83" w:rsidP="00225A83">
      <w:pPr>
        <w:jc w:val="both"/>
      </w:pPr>
      <w:r>
        <w:t>16. Maksymalna prędkość jazdy: min. 20 km/h.</w:t>
      </w:r>
    </w:p>
    <w:p w:rsidR="00225A83" w:rsidRDefault="00225A83" w:rsidP="00225A83">
      <w:pPr>
        <w:jc w:val="both"/>
      </w:pPr>
      <w:r>
        <w:t>17. Kabina wyposażona w klimatyzację.</w:t>
      </w:r>
    </w:p>
    <w:p w:rsidR="00225A83" w:rsidRDefault="00225A83" w:rsidP="00225A83">
      <w:pPr>
        <w:jc w:val="both"/>
      </w:pPr>
      <w:r>
        <w:lastRenderedPageBreak/>
        <w:t>18. Fotel operatora amortyzowany w sposób mechaniczny lub pneumatyczny.</w:t>
      </w:r>
    </w:p>
    <w:p w:rsidR="00225A83" w:rsidRDefault="00225A83" w:rsidP="00225A83">
      <w:pPr>
        <w:jc w:val="both"/>
      </w:pPr>
      <w:r>
        <w:t>19. Kabina wyposażona w fotel pasażera i chłodzony schowek.</w:t>
      </w:r>
    </w:p>
    <w:p w:rsidR="00225A83" w:rsidRDefault="00225A83" w:rsidP="00225A83">
      <w:pPr>
        <w:jc w:val="both"/>
      </w:pPr>
      <w:r>
        <w:t>20. Obsługa funkcji roboczych kombajnu za pomocą wielofunkcyjnej dźwigni.</w:t>
      </w:r>
    </w:p>
    <w:p w:rsidR="00225A83" w:rsidRDefault="00225A83" w:rsidP="00225A83">
      <w:pPr>
        <w:jc w:val="both"/>
      </w:pPr>
      <w:r>
        <w:t>21. Komputer rejestrujący parametry pracy kombajnu</w:t>
      </w:r>
    </w:p>
    <w:p w:rsidR="00225A83" w:rsidRDefault="00225A83" w:rsidP="00225A83">
      <w:pPr>
        <w:jc w:val="both"/>
      </w:pPr>
      <w:r>
        <w:t>22. Kombajn wyposażony w ekran sterujący - terminal informujący o podstawowych parametrach pracy takich jak: liczba obrotów dmuchawy, bębna młócącego, wskaźnik poziomu paliwa, wskaźnik temperatury, kontrolę przepustowości, licznik hektarów i inne.</w:t>
      </w:r>
    </w:p>
    <w:p w:rsidR="00225A83" w:rsidRDefault="00225A83" w:rsidP="00225A83">
      <w:pPr>
        <w:jc w:val="both"/>
      </w:pPr>
      <w:r>
        <w:t xml:space="preserve">23. </w:t>
      </w:r>
      <w:proofErr w:type="spellStart"/>
      <w:r>
        <w:t>Smarowniki</w:t>
      </w:r>
      <w:proofErr w:type="spellEnd"/>
      <w:r>
        <w:t xml:space="preserve"> ułatwiające szybką możliwość konserwacji.</w:t>
      </w:r>
    </w:p>
    <w:p w:rsidR="00225A83" w:rsidRDefault="00225A83" w:rsidP="00225A83">
      <w:pPr>
        <w:jc w:val="both"/>
      </w:pPr>
      <w:r>
        <w:t>24. Wysokość kombajnu: max. 4,0 m.</w:t>
      </w:r>
    </w:p>
    <w:p w:rsidR="00225A83" w:rsidRDefault="00225A83" w:rsidP="00225A83">
      <w:pPr>
        <w:jc w:val="both"/>
      </w:pPr>
      <w:r>
        <w:t>25. Szerokość kombajnu bez przyrządu żniwnego: max. 3,5 m.</w:t>
      </w:r>
    </w:p>
    <w:p w:rsidR="00225A83" w:rsidRDefault="00225A83" w:rsidP="00225A83">
      <w:pPr>
        <w:jc w:val="both"/>
      </w:pPr>
      <w:r>
        <w:t>26. Wózek do przewozu zespołu żniwnego</w:t>
      </w:r>
    </w:p>
    <w:p w:rsidR="00225A83" w:rsidRDefault="00225A83" w:rsidP="00225A83">
      <w:pPr>
        <w:jc w:val="both"/>
      </w:pPr>
      <w:r>
        <w:t>27. Siekacz słomy.</w:t>
      </w:r>
    </w:p>
    <w:p w:rsidR="00225A83" w:rsidRDefault="00225A83" w:rsidP="00225A83">
      <w:pPr>
        <w:jc w:val="both"/>
      </w:pPr>
      <w:r>
        <w:t>28. Bez narzędziowe przestawianie siekacza z rozdrabniania do odkładania słomy w pokosy.</w:t>
      </w:r>
    </w:p>
    <w:p w:rsidR="00225A83" w:rsidRDefault="00225A83" w:rsidP="00225A83">
      <w:pPr>
        <w:jc w:val="both"/>
      </w:pPr>
      <w:r>
        <w:t>29. Czujnik strat ziarna na wytrząsaczach i sitach</w:t>
      </w:r>
    </w:p>
    <w:p w:rsidR="00225A83" w:rsidRDefault="00225A83" w:rsidP="00225A83">
      <w:pPr>
        <w:jc w:val="both"/>
      </w:pPr>
      <w:r>
        <w:t>30. Rozmiar ogumienia: oś napędowa: min. 600/65-R32, oś kierująca min. 400/65-R20</w:t>
      </w:r>
    </w:p>
    <w:p w:rsidR="00225A83" w:rsidRDefault="00225A83" w:rsidP="00225A83">
      <w:pPr>
        <w:jc w:val="both"/>
      </w:pPr>
      <w:r>
        <w:t>31. Przyrząd żniwny wyposażony w dodatkowy stół do zbioru rzepaku z kosami bocznymi.</w:t>
      </w:r>
    </w:p>
    <w:p w:rsidR="00225A83" w:rsidRDefault="00225A83" w:rsidP="00225A83">
      <w:pPr>
        <w:jc w:val="both"/>
      </w:pPr>
      <w:r>
        <w:t>32. Kamera cofania zamontowana z tyłu kombajnu.</w:t>
      </w:r>
    </w:p>
    <w:p w:rsidR="00225A83" w:rsidRDefault="00225A83" w:rsidP="00225A83">
      <w:pPr>
        <w:jc w:val="both"/>
      </w:pPr>
      <w:r>
        <w:t>33. Wyposażenie dopuszczające sprzęt do poruszania się po drogach publicznych, zgodne z kodeksem drogowym.</w:t>
      </w:r>
    </w:p>
    <w:p w:rsidR="00225A83" w:rsidRDefault="00225A83" w:rsidP="00225A83">
      <w:pPr>
        <w:jc w:val="both"/>
      </w:pPr>
      <w:r>
        <w:t>34. Przeszkolenia pracowników Zamawiającego w zakresie obsługi, eksploatacji i konserwacji kombajnu zbożowego.</w:t>
      </w:r>
    </w:p>
    <w:p w:rsidR="000B0070" w:rsidRDefault="00225A83" w:rsidP="00225A83">
      <w:pPr>
        <w:jc w:val="both"/>
      </w:pPr>
      <w:r>
        <w:t>35. Nieodpłatny serwis w okresie gwarancyjnym poza kosztami materiałów eksploatacyjnych oraz części, które zużywają się w czasie eksploatacji kombajnu.</w:t>
      </w:r>
    </w:p>
    <w:sectPr w:rsidR="000B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B8"/>
    <w:rsid w:val="000665C1"/>
    <w:rsid w:val="00160CEC"/>
    <w:rsid w:val="00225A83"/>
    <w:rsid w:val="008327B8"/>
    <w:rsid w:val="00A41C1F"/>
    <w:rsid w:val="00AB3918"/>
    <w:rsid w:val="00B554BC"/>
    <w:rsid w:val="00DC3BC3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dcterms:created xsi:type="dcterms:W3CDTF">2017-09-06T10:36:00Z</dcterms:created>
  <dcterms:modified xsi:type="dcterms:W3CDTF">2017-09-11T13:10:00Z</dcterms:modified>
</cp:coreProperties>
</file>