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02" w:rsidRPr="00686902" w:rsidRDefault="00686902" w:rsidP="00686902">
      <w:pPr>
        <w:spacing w:after="0"/>
        <w:jc w:val="right"/>
        <w:rPr>
          <w:rFonts w:ascii="Garamond" w:hAnsi="Garamond"/>
        </w:rPr>
      </w:pPr>
      <w:r w:rsidRPr="00686902">
        <w:rPr>
          <w:rFonts w:ascii="Garamond" w:hAnsi="Garamond"/>
          <w:b/>
          <w:bCs/>
        </w:rPr>
        <w:t xml:space="preserve">Załącznik nr </w:t>
      </w:r>
      <w:r w:rsidR="00C8456E">
        <w:rPr>
          <w:rFonts w:ascii="Garamond" w:hAnsi="Garamond"/>
          <w:b/>
          <w:bCs/>
        </w:rPr>
        <w:t>3</w:t>
      </w:r>
      <w:r w:rsidRPr="00686902">
        <w:rPr>
          <w:rFonts w:ascii="Garamond" w:hAnsi="Garamond"/>
          <w:b/>
          <w:bCs/>
        </w:rPr>
        <w:t xml:space="preserve"> 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686902" w:rsidP="00686902">
      <w:pPr>
        <w:spacing w:after="0"/>
        <w:jc w:val="center"/>
        <w:rPr>
          <w:rFonts w:ascii="Garamond" w:hAnsi="Garamond"/>
          <w:b/>
          <w:bCs/>
        </w:rPr>
      </w:pPr>
      <w:r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Pr="00686902">
        <w:rPr>
          <w:rFonts w:ascii="Garamond" w:hAnsi="Garamond"/>
        </w:rPr>
        <w:t xml:space="preserve"> 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1. Dyrektor – Ryszard Nowicki</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W wyniku rozstrzygnięcia postępowania o udzielenie zamówienia publicznego prowadzonego w trybie przetargu nieograniczonego na podstawie art. 10 ust.1 i art.39-43 ustawy z dnia 29 stycznia 2004 r. Prawo zamówień publicznych (Dz. U. z 2015 r. poz. 2164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686902" w:rsidP="00686902">
      <w:pPr>
        <w:spacing w:after="0"/>
        <w:jc w:val="both"/>
        <w:rPr>
          <w:rFonts w:ascii="Garamond" w:hAnsi="Garamond"/>
        </w:rPr>
      </w:pPr>
      <w:r w:rsidRPr="00686902">
        <w:rPr>
          <w:rFonts w:ascii="Garamond" w:hAnsi="Garamond"/>
        </w:rPr>
        <w:t xml:space="preserve">5. </w:t>
      </w:r>
      <w:r w:rsidRPr="00686902">
        <w:rPr>
          <w:rFonts w:ascii="Garamond" w:hAnsi="Garamond"/>
          <w:b/>
          <w:bCs/>
        </w:rPr>
        <w:t xml:space="preserve">Odbiór końcowy - </w:t>
      </w:r>
      <w:r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686902" w:rsidP="00686902">
      <w:pPr>
        <w:spacing w:after="0"/>
        <w:jc w:val="both"/>
        <w:rPr>
          <w:rFonts w:ascii="Garamond" w:hAnsi="Garamond"/>
        </w:rPr>
      </w:pPr>
      <w:r w:rsidRPr="00686902">
        <w:rPr>
          <w:rFonts w:ascii="Garamond" w:hAnsi="Garamond"/>
        </w:rPr>
        <w:t xml:space="preserve">6. </w:t>
      </w:r>
      <w:r w:rsidRPr="00686902">
        <w:rPr>
          <w:rFonts w:ascii="Garamond" w:hAnsi="Garamond"/>
          <w:b/>
          <w:bCs/>
        </w:rPr>
        <w:t xml:space="preserve">Wada - </w:t>
      </w:r>
      <w:r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7. </w:t>
      </w:r>
      <w:r w:rsidRPr="00686902">
        <w:rPr>
          <w:rFonts w:ascii="Garamond" w:hAnsi="Garamond"/>
          <w:b/>
          <w:bCs/>
        </w:rPr>
        <w:t xml:space="preserve">Gwarancja, gwarancja jakości - </w:t>
      </w:r>
      <w:r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716CA1" w:rsidRPr="00716CA1" w:rsidRDefault="00686902" w:rsidP="00716CA1">
      <w:pPr>
        <w:spacing w:after="0"/>
        <w:jc w:val="both"/>
        <w:rPr>
          <w:rFonts w:ascii="Garamond" w:hAnsi="Garamond"/>
        </w:rPr>
      </w:pPr>
      <w:r w:rsidRPr="00686902">
        <w:rPr>
          <w:rFonts w:ascii="Garamond" w:hAnsi="Garamond"/>
        </w:rPr>
        <w:t xml:space="preserve">1.Zamawiający zleca, a Wykonawca przyjmuje do wykonania roboty budowlane polegające na wykonaniu zadania </w:t>
      </w:r>
      <w:proofErr w:type="spellStart"/>
      <w:r w:rsidRPr="00686902">
        <w:rPr>
          <w:rFonts w:ascii="Garamond" w:hAnsi="Garamond"/>
        </w:rPr>
        <w:t>pn</w:t>
      </w:r>
      <w:proofErr w:type="spellEnd"/>
      <w:r w:rsidRPr="00686902">
        <w:rPr>
          <w:rFonts w:ascii="Garamond" w:hAnsi="Garamond"/>
        </w:rPr>
        <w:t xml:space="preserve">: </w:t>
      </w:r>
      <w:r w:rsidR="00716CA1" w:rsidRPr="00716CA1">
        <w:rPr>
          <w:rFonts w:ascii="Garamond" w:hAnsi="Garamond"/>
        </w:rPr>
        <w:t>„Remont nawierzchni parkingu nr 2 oraz przynależnych do niego pomieszczeń garażowych”</w:t>
      </w:r>
      <w:r w:rsidR="00716CA1">
        <w:rPr>
          <w:rFonts w:ascii="Garamond" w:hAnsi="Garamond"/>
        </w:rPr>
        <w:t xml:space="preserve"> </w:t>
      </w:r>
      <w:r w:rsidRPr="00686902">
        <w:rPr>
          <w:rFonts w:ascii="Garamond" w:hAnsi="Garamond"/>
        </w:rPr>
        <w:t xml:space="preserve">Zakres robót obejmuje przeprowadzenie robót budowlanych </w:t>
      </w:r>
      <w:r w:rsidR="00716CA1">
        <w:rPr>
          <w:rFonts w:ascii="Garamond" w:hAnsi="Garamond"/>
        </w:rPr>
        <w:t>w zakresie: r</w:t>
      </w:r>
      <w:r w:rsidR="00716CA1" w:rsidRPr="00716CA1">
        <w:rPr>
          <w:rFonts w:ascii="Garamond" w:hAnsi="Garamond"/>
        </w:rPr>
        <w:t>emont parkingu: demontaż krawężników i obrzeży betonowych, demontaż nawierzchni betonowej, wykonanie mechanicznego korytowania, wywóz i utylizacja gruzu oraz urobku ziemnego, wykonanie ław betonowych pod montaż krawężników betonowych i obrzeży betonowych, ułożenie i zagęszczenie podsypki piaskowej, wykonanie podbudowy z kruszywa kamiennego łamanego, ułożenie nawierzchni placu z betonowej kraty, wypełnienie płyt kamieniem płukanym, uzupełnienie zieleni zniszczonej w trakcie robót.</w:t>
      </w:r>
    </w:p>
    <w:p w:rsidR="00686902" w:rsidRPr="00686902" w:rsidRDefault="00716CA1" w:rsidP="00716CA1">
      <w:pPr>
        <w:spacing w:after="0"/>
        <w:jc w:val="both"/>
        <w:rPr>
          <w:rFonts w:ascii="Garamond" w:hAnsi="Garamond"/>
        </w:rPr>
      </w:pPr>
      <w:r w:rsidRPr="00716CA1">
        <w:rPr>
          <w:rFonts w:ascii="Garamond" w:hAnsi="Garamond"/>
        </w:rPr>
        <w:t xml:space="preserve">Pomieszczenia garażowe: wykonanie uzupełnienia murów, rozbiórka istniejącej posadzki z wywozem </w:t>
      </w:r>
      <w:r>
        <w:rPr>
          <w:rFonts w:ascii="Garamond" w:hAnsi="Garamond"/>
        </w:rPr>
        <w:br/>
      </w:r>
      <w:r w:rsidRPr="00716CA1">
        <w:rPr>
          <w:rFonts w:ascii="Garamond" w:hAnsi="Garamond"/>
        </w:rPr>
        <w:t>i utylizacją gruzu betonowego, wykonanie tynków cementowo-wapiennych, wykonanie rusztu drewnianego pod montaż podsufitki, montaż podsufitki z płyt OSB, foli paraizolacyjnej oraz wełny mineralnej, wykonanie posadzki betonowej zbrojonej siatką stalową zgrzewaną, wykonanie malatury ścian i sufitów, wykonanie na cza</w:t>
      </w:r>
      <w:r>
        <w:rPr>
          <w:rFonts w:ascii="Garamond" w:hAnsi="Garamond"/>
        </w:rPr>
        <w:t xml:space="preserve">s remontu demontażu instalacji </w:t>
      </w:r>
      <w:r w:rsidRPr="00716CA1">
        <w:rPr>
          <w:rFonts w:ascii="Garamond" w:hAnsi="Garamond"/>
        </w:rPr>
        <w:t>i ponownego montażu instalacji elektrycznej pomieszczeń, wykonanie sprawdzenia instalacji elektrycznej pomieszczeń oraz jej pomiarów.</w:t>
      </w:r>
    </w:p>
    <w:p w:rsidR="00686902" w:rsidRPr="00686902" w:rsidRDefault="00686902" w:rsidP="00686902">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w:t>
      </w:r>
      <w:r w:rsidRPr="00686902">
        <w:rPr>
          <w:rFonts w:ascii="Garamond" w:hAnsi="Garamond"/>
        </w:rPr>
        <w:lastRenderedPageBreak/>
        <w:t xml:space="preserve">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P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686902" w:rsidRPr="00686902" w:rsidRDefault="00686902" w:rsidP="00686902">
      <w:pPr>
        <w:spacing w:after="0"/>
        <w:jc w:val="center"/>
        <w:rPr>
          <w:rFonts w:ascii="Garamond" w:hAnsi="Garamond"/>
        </w:rPr>
      </w:pPr>
      <w:r w:rsidRPr="00686902">
        <w:rPr>
          <w:rFonts w:ascii="Garamond" w:hAnsi="Garamond"/>
          <w:b/>
          <w:bCs/>
        </w:rPr>
        <w:lastRenderedPageBreak/>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t>3</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A73DA9" w:rsidRDefault="00A73DA9" w:rsidP="00A73DA9">
      <w:pPr>
        <w:spacing w:after="0"/>
        <w:jc w:val="both"/>
        <w:rPr>
          <w:rFonts w:ascii="Garamond" w:hAnsi="Garamond"/>
        </w:rPr>
      </w:pPr>
      <w:r w:rsidRPr="00A73DA9">
        <w:rPr>
          <w:rFonts w:ascii="Garamond" w:hAnsi="Garamond"/>
        </w:rPr>
        <w:t>- wykonywanie prac tynkarskich - co najmniej 1 osoba,</w:t>
      </w:r>
    </w:p>
    <w:p w:rsidR="00716CA1" w:rsidRPr="00A73DA9" w:rsidRDefault="00716CA1" w:rsidP="00A73DA9">
      <w:pPr>
        <w:spacing w:after="0"/>
        <w:jc w:val="both"/>
        <w:rPr>
          <w:rFonts w:ascii="Garamond" w:hAnsi="Garamond"/>
        </w:rPr>
      </w:pPr>
      <w:r>
        <w:rPr>
          <w:rFonts w:ascii="Garamond" w:hAnsi="Garamond"/>
        </w:rPr>
        <w:t>- wykonywanie prac ogólnobudowlanych – ci najmniej 1 osoba,</w:t>
      </w:r>
    </w:p>
    <w:p w:rsidR="00A73DA9" w:rsidRDefault="00A73DA9" w:rsidP="00A73DA9">
      <w:pPr>
        <w:spacing w:after="0"/>
        <w:jc w:val="both"/>
        <w:rPr>
          <w:rFonts w:ascii="Garamond" w:hAnsi="Garamond"/>
        </w:rPr>
      </w:pPr>
      <w:r w:rsidRPr="00A73DA9">
        <w:rPr>
          <w:rFonts w:ascii="Garamond" w:hAnsi="Garamond"/>
        </w:rPr>
        <w:t>- wykonywanie prac układania na</w:t>
      </w:r>
      <w:r w:rsidR="00716CA1">
        <w:rPr>
          <w:rFonts w:ascii="Garamond" w:hAnsi="Garamond"/>
        </w:rPr>
        <w:t>wierzchni – co najmniej 1 osoba.</w:t>
      </w:r>
    </w:p>
    <w:p w:rsidR="00686902" w:rsidRPr="00686902" w:rsidRDefault="00686902" w:rsidP="00A73DA9">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 xml:space="preserve">4.2.Wykonawca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 xml:space="preserve">w celu wykazania braku istnienia wobec nich podstaw wykluczenia z udziału w postępowaniu , na żądanie Zamawiającego składa Zamawiającemu oświadczenie potwierdzające brak podstaw wykluczenia na podstawie art. 24 ust.1 pkt 12)-23) oraz ust.5 pkt 1) i 8) 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5. Niezgłoszenie zastrzeżeń do przedłożonego projektu umowy o podwykonawstwo, a także projektu jej zmiany, której przedmiotem są roboty budowlane, w terminie 14 dni od dnia</w:t>
      </w:r>
    </w:p>
    <w:p w:rsidR="00686902" w:rsidRPr="00686902" w:rsidRDefault="00686902" w:rsidP="00686902">
      <w:pPr>
        <w:spacing w:after="0"/>
        <w:jc w:val="both"/>
        <w:rPr>
          <w:rFonts w:ascii="Garamond" w:hAnsi="Garamond"/>
        </w:rPr>
      </w:pP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14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A73DA9">
        <w:rPr>
          <w:rFonts w:ascii="Garamond" w:hAnsi="Garamond"/>
          <w:b/>
          <w:bCs/>
        </w:rPr>
        <w:t>26</w:t>
      </w:r>
      <w:r w:rsidRPr="00686902">
        <w:rPr>
          <w:rFonts w:ascii="Garamond" w:hAnsi="Garamond"/>
          <w:b/>
          <w:bCs/>
        </w:rPr>
        <w:t>.1</w:t>
      </w:r>
      <w:r w:rsidR="00A73DA9">
        <w:rPr>
          <w:rFonts w:ascii="Garamond" w:hAnsi="Garamond"/>
          <w:b/>
          <w:bCs/>
        </w:rPr>
        <w:t>1</w:t>
      </w:r>
      <w:r w:rsidRPr="00686902">
        <w:rPr>
          <w:rFonts w:ascii="Garamond" w:hAnsi="Garamond"/>
          <w:b/>
          <w:bCs/>
        </w:rPr>
        <w:t xml:space="preserve">.2017r.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lastRenderedPageBreak/>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Pr>
          <w:rFonts w:ascii="Garamond" w:hAnsi="Garamond"/>
        </w:rPr>
        <w:t>7</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r>
      <w:r w:rsidR="00686902" w:rsidRPr="00686902">
        <w:rPr>
          <w:rFonts w:ascii="Garamond" w:hAnsi="Garamond"/>
        </w:rPr>
        <w:lastRenderedPageBreak/>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Po zakończeniu okresu gwarancji i rękojmi  zgodnie z § 12 niniejszej umowy Strony dokonają  odbioru ostatecznego .</w:t>
      </w: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21 dni od dnia doręczenia prawidłowo wystawionej faktury VAT wraz z kompletnymi dokumentami o których mowa w ust.8, z zastrzeżeniem ust.5 i ust.9. Płatnikiem Zespół Szkół Centrum Kształcenia Rolniczego w Kamieniu Małym, Kamień Mały 89, 66-460 Witnica. </w:t>
      </w:r>
    </w:p>
    <w:p w:rsidR="00686902" w:rsidRPr="00686902" w:rsidRDefault="00686902" w:rsidP="00686902">
      <w:pPr>
        <w:spacing w:after="0"/>
        <w:jc w:val="both"/>
        <w:rPr>
          <w:rFonts w:ascii="Garamond" w:hAnsi="Garamond"/>
        </w:rPr>
      </w:pPr>
      <w:r w:rsidRPr="00686902">
        <w:rPr>
          <w:rFonts w:ascii="Garamond" w:hAnsi="Garamond"/>
        </w:rPr>
        <w:t xml:space="preserve">15.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ani dokonywać żadnej innej czynności prawnej rodzącej taki skutek. </w:t>
      </w:r>
    </w:p>
    <w:p w:rsidR="00686902" w:rsidRPr="00686902" w:rsidRDefault="00686902" w:rsidP="00686902">
      <w:pPr>
        <w:spacing w:after="0"/>
        <w:jc w:val="center"/>
        <w:rPr>
          <w:rFonts w:ascii="Garamond" w:hAnsi="Garamond"/>
        </w:rPr>
      </w:pPr>
      <w:r w:rsidRPr="00686902">
        <w:rPr>
          <w:rFonts w:ascii="Garamond" w:hAnsi="Garamond"/>
          <w:b/>
          <w:bCs/>
        </w:rPr>
        <w:t>§ 9</w:t>
      </w:r>
    </w:p>
    <w:p w:rsidR="00686902" w:rsidRPr="00686902" w:rsidRDefault="00686902" w:rsidP="00686902">
      <w:pPr>
        <w:spacing w:after="0"/>
        <w:jc w:val="center"/>
        <w:rPr>
          <w:rFonts w:ascii="Garamond" w:hAnsi="Garamond"/>
        </w:rPr>
      </w:pPr>
      <w:r w:rsidRPr="00686902">
        <w:rPr>
          <w:rFonts w:ascii="Garamond" w:hAnsi="Garamond"/>
          <w:b/>
          <w:bCs/>
        </w:rPr>
        <w:t>Zabezpieczenie należytego wykonania umowy</w:t>
      </w:r>
    </w:p>
    <w:p w:rsidR="00686902" w:rsidRPr="00686902" w:rsidRDefault="00686902" w:rsidP="00686902">
      <w:pPr>
        <w:spacing w:after="0"/>
        <w:jc w:val="both"/>
        <w:rPr>
          <w:rFonts w:ascii="Garamond" w:hAnsi="Garamond"/>
        </w:rPr>
      </w:pPr>
      <w:r w:rsidRPr="00686902">
        <w:rPr>
          <w:rFonts w:ascii="Garamond" w:hAnsi="Garamond"/>
        </w:rPr>
        <w:t xml:space="preserve">1. Wykonawca wniósł zabezpieczenie należytego wykonania umowy w wysokości </w:t>
      </w:r>
      <w:r w:rsidRPr="00686902">
        <w:rPr>
          <w:rFonts w:ascii="Garamond" w:hAnsi="Garamond"/>
          <w:b/>
          <w:bCs/>
        </w:rPr>
        <w:t xml:space="preserve">2 % </w:t>
      </w:r>
      <w:r w:rsidRPr="00686902">
        <w:rPr>
          <w:rFonts w:ascii="Garamond" w:hAnsi="Garamond"/>
        </w:rPr>
        <w:t xml:space="preserve">ceny ryczałtowej brutto, podanej w § 8 ust. 1 niniejszej umowy, co stanowi kwotę: ……………….………(słownie:……………………………………………………………….). </w:t>
      </w:r>
      <w:r w:rsidRPr="00686902">
        <w:rPr>
          <w:rFonts w:ascii="Garamond" w:hAnsi="Garamond"/>
        </w:rPr>
        <w:br/>
        <w:t xml:space="preserve">W następującej formie: …………………………….. </w:t>
      </w:r>
    </w:p>
    <w:p w:rsidR="00686902" w:rsidRPr="00686902" w:rsidRDefault="00686902" w:rsidP="00686902">
      <w:pPr>
        <w:spacing w:after="0"/>
        <w:jc w:val="both"/>
        <w:rPr>
          <w:rFonts w:ascii="Garamond" w:hAnsi="Garamond"/>
        </w:rPr>
      </w:pPr>
      <w:r w:rsidRPr="00686902">
        <w:rPr>
          <w:rFonts w:ascii="Garamond" w:hAnsi="Garamond"/>
        </w:rPr>
        <w:t xml:space="preserve">2. Zabezpieczenie służy pokryciu roszczeń Zamawiającego z tytułu niewykonania lub nienależytego wykonania umowy oraz służy do pokrycia roszczeń Zamawiającego z tytułu rękojmi i gwarancji za wykonane roboty. </w:t>
      </w:r>
    </w:p>
    <w:p w:rsidR="00686902" w:rsidRPr="00686902" w:rsidRDefault="00686902" w:rsidP="00686902">
      <w:pPr>
        <w:spacing w:after="0"/>
        <w:jc w:val="both"/>
        <w:rPr>
          <w:rFonts w:ascii="Garamond" w:hAnsi="Garamond"/>
        </w:rPr>
      </w:pPr>
      <w:r w:rsidRPr="00686902">
        <w:rPr>
          <w:rFonts w:ascii="Garamond" w:hAnsi="Garamond"/>
        </w:rPr>
        <w:t xml:space="preserve">3. Zwrot zabezpieczenia nastąpi zgodnie z art. 151 ustawy Prawo zamówień publicznych. Kwota pozostawiona na zabezpieczenie roszczeń z tytułu rękojmi wynosi 30% wartości zabezpieczenia o którym mowa w ust.1. </w:t>
      </w:r>
    </w:p>
    <w:p w:rsidR="00686902" w:rsidRPr="00686902" w:rsidRDefault="00686902" w:rsidP="00686902">
      <w:pPr>
        <w:spacing w:after="0"/>
        <w:jc w:val="both"/>
        <w:rPr>
          <w:rFonts w:ascii="Garamond" w:hAnsi="Garamond"/>
        </w:rPr>
      </w:pPr>
      <w:r w:rsidRPr="00686902">
        <w:rPr>
          <w:rFonts w:ascii="Garamond" w:hAnsi="Garamond"/>
        </w:rPr>
        <w:t xml:space="preserve">4. W przypadku zabezpieczenia wniesionego w formie pieniądza Wykonawca zobowiązany jest do podania numeru konta, przed terminem upływu gwarancji, na które Zamawiający zwróci zabezpieczenie. </w:t>
      </w:r>
    </w:p>
    <w:p w:rsidR="00686902" w:rsidRPr="00686902" w:rsidRDefault="00686902" w:rsidP="00686902">
      <w:pPr>
        <w:spacing w:after="0"/>
        <w:jc w:val="both"/>
        <w:rPr>
          <w:rFonts w:ascii="Garamond" w:hAnsi="Garamond"/>
        </w:rPr>
      </w:pPr>
      <w:r w:rsidRPr="00686902">
        <w:rPr>
          <w:rFonts w:ascii="Garamond" w:hAnsi="Garamond"/>
        </w:rPr>
        <w:lastRenderedPageBreak/>
        <w:t>5. W trakcie realizacji umowy Wykonawca może dokonać zmiany formy zabezpieczenia na jedną lub kilka form, o których mowa w art. 148 ust. 1 ustawy Prawo zamówień publicznych. Zmiana formy zabezpieczenia musi być dokonana z zachowaniem ciągłości zabezpieczenia</w:t>
      </w:r>
      <w:r w:rsidRPr="00686902">
        <w:rPr>
          <w:rFonts w:ascii="Garamond" w:hAnsi="Garamond"/>
        </w:rPr>
        <w:br/>
        <w:t xml:space="preserve"> i bez zmiany jego wysokości. </w:t>
      </w:r>
    </w:p>
    <w:p w:rsidR="00686902" w:rsidRPr="00686902" w:rsidRDefault="00686902" w:rsidP="00686902">
      <w:pPr>
        <w:spacing w:after="0"/>
        <w:jc w:val="both"/>
        <w:rPr>
          <w:rFonts w:ascii="Garamond" w:hAnsi="Garamond"/>
        </w:rPr>
      </w:pPr>
      <w:r w:rsidRPr="00686902">
        <w:rPr>
          <w:rFonts w:ascii="Garamond" w:hAnsi="Garamond"/>
        </w:rPr>
        <w:t xml:space="preserve">6. Jeżeli okres na jaki ma zostać wniesione zabezpieczenie przekracza 5 lat , zabezpieczenie w pieniądzu wnosi się na cały ten okres, a zabezpieczenie w innej formie wnosi się na okres nie krótszy niż 5 lat, </w:t>
      </w:r>
      <w:r w:rsidRPr="00686902">
        <w:rPr>
          <w:rFonts w:ascii="Garamond" w:hAnsi="Garamond"/>
        </w:rPr>
        <w:br/>
        <w:t xml:space="preserve">z jednoczesnym zobowiązaniem się Wykonawcy do przedłużenia zabezpieczenia lub wniesienia nowego zabezpieczenia na kolejne okresy. </w:t>
      </w:r>
    </w:p>
    <w:p w:rsidR="00686902" w:rsidRPr="00686902" w:rsidRDefault="00686902" w:rsidP="00686902">
      <w:pPr>
        <w:spacing w:after="0"/>
        <w:jc w:val="both"/>
        <w:rPr>
          <w:rFonts w:ascii="Garamond" w:hAnsi="Garamond"/>
        </w:rPr>
      </w:pPr>
      <w:r w:rsidRPr="00686902">
        <w:rPr>
          <w:rFonts w:ascii="Garamond" w:hAnsi="Garamond"/>
        </w:rPr>
        <w:t xml:space="preserve">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86902" w:rsidRPr="00686902" w:rsidRDefault="00686902" w:rsidP="00686902">
      <w:pPr>
        <w:spacing w:after="0"/>
        <w:jc w:val="center"/>
        <w:rPr>
          <w:rFonts w:ascii="Garamond" w:hAnsi="Garamond"/>
        </w:rPr>
      </w:pPr>
      <w:r w:rsidRPr="00686902">
        <w:rPr>
          <w:rFonts w:ascii="Garamond" w:hAnsi="Garamond"/>
          <w:b/>
          <w:bCs/>
        </w:rPr>
        <w:t>§ 10</w:t>
      </w:r>
    </w:p>
    <w:p w:rsidR="00686902" w:rsidRPr="00686902" w:rsidRDefault="00686902" w:rsidP="00686902">
      <w:pPr>
        <w:spacing w:after="0"/>
        <w:jc w:val="center"/>
        <w:rPr>
          <w:rFonts w:ascii="Garamond" w:hAnsi="Garamond"/>
        </w:rPr>
      </w:pPr>
      <w:r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4. W przypadku wcześniejszego rozwiązania umowy lub odstąpienia jednej ze stron, okres gwarancji i rękojmi rozpoczyna się następnego dnia po sporządzeniu protokołu, o którym mowa w § 13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11</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1.8. w przypadku opóźnienia w wykonaniu obowiązku, o którym mowa w § 14 ust. 4 i 6 umowy,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§13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 xml:space="preserve">§12 </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3.Strony zobowiązują się dokonać zmian postanowień niniejszej umowy w zakresie dotyczącym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w:t>
      </w:r>
      <w:bookmarkStart w:id="0" w:name="_GoBack"/>
      <w:bookmarkEnd w:id="0"/>
      <w:r w:rsidRPr="00686902">
        <w:rPr>
          <w:rFonts w:ascii="Garamond" w:hAnsi="Garamond"/>
        </w:rPr>
        <w:t xml:space="preserve">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w:t>
      </w:r>
      <w:r w:rsidRPr="00686902">
        <w:rPr>
          <w:rFonts w:ascii="Garamond" w:hAnsi="Garamond"/>
        </w:rPr>
        <w:lastRenderedPageBreak/>
        <w:t xml:space="preserve">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4.6.</w:t>
      </w:r>
      <w:r w:rsidR="00C8456E">
        <w:rPr>
          <w:rFonts w:ascii="Garamond" w:hAnsi="Garamond"/>
        </w:rPr>
        <w:t xml:space="preserve"> </w:t>
      </w:r>
      <w:r w:rsidRPr="00686902">
        <w:rPr>
          <w:rFonts w:ascii="Garamond" w:hAnsi="Garamond"/>
        </w:rPr>
        <w:t xml:space="preserve">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4.7.</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4.8.</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C8456E">
        <w:rPr>
          <w:rFonts w:ascii="Garamond" w:hAnsi="Garamond"/>
        </w:rPr>
        <w:t>9</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4.1</w:t>
      </w:r>
      <w:r w:rsidR="00C8456E">
        <w:rPr>
          <w:rFonts w:ascii="Garamond" w:hAnsi="Garamond"/>
        </w:rPr>
        <w:t>0</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lastRenderedPageBreak/>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686902" w:rsidP="00686902">
      <w:pPr>
        <w:spacing w:after="0"/>
        <w:jc w:val="both"/>
        <w:rPr>
          <w:rFonts w:ascii="Garamond" w:hAnsi="Garamond"/>
        </w:rPr>
      </w:pPr>
      <w:r w:rsidRPr="00686902">
        <w:rPr>
          <w:rFonts w:ascii="Garamond" w:hAnsi="Garamond"/>
        </w:rPr>
        <w:t>7.</w:t>
      </w:r>
      <w:r w:rsidR="00C8456E">
        <w:rPr>
          <w:rFonts w:ascii="Garamond" w:hAnsi="Garamond"/>
        </w:rPr>
        <w:t xml:space="preserve"> </w:t>
      </w:r>
      <w:r w:rsidRPr="00686902">
        <w:rPr>
          <w:rFonts w:ascii="Garamond" w:hAnsi="Garamond"/>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rsidR="00686902" w:rsidRPr="00686902" w:rsidRDefault="00686902" w:rsidP="00686902">
      <w:pPr>
        <w:spacing w:after="0"/>
        <w:jc w:val="both"/>
        <w:rPr>
          <w:rFonts w:ascii="Garamond" w:hAnsi="Garamond"/>
        </w:rPr>
      </w:pPr>
      <w:r w:rsidRPr="00686902">
        <w:rPr>
          <w:rFonts w:ascii="Garamond" w:hAnsi="Garamond"/>
        </w:rPr>
        <w:t>8.Dopuszcza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 xml:space="preserve">§13 </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§14</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w:t>
      </w:r>
    </w:p>
    <w:p w:rsidR="00686902" w:rsidRPr="00686902" w:rsidRDefault="00686902" w:rsidP="00686902">
      <w:pPr>
        <w:spacing w:after="0"/>
        <w:jc w:val="both"/>
        <w:rPr>
          <w:rFonts w:ascii="Garamond" w:hAnsi="Garamond"/>
        </w:rPr>
      </w:pPr>
      <w:r w:rsidRPr="00686902">
        <w:rPr>
          <w:rFonts w:ascii="Garamond" w:hAnsi="Garamond"/>
        </w:rPr>
        <w:t xml:space="preserve">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A73DA9">
        <w:rPr>
          <w:rFonts w:ascii="Garamond" w:hAnsi="Garamond"/>
        </w:rPr>
        <w:t>100</w:t>
      </w:r>
      <w:r w:rsidRPr="00686902">
        <w:rPr>
          <w:rFonts w:ascii="Garamond" w:hAnsi="Garamond"/>
        </w:rPr>
        <w:t xml:space="preserve">.000,00 zł (słownie: </w:t>
      </w:r>
      <w:r w:rsidR="00A73DA9">
        <w:rPr>
          <w:rFonts w:ascii="Garamond" w:hAnsi="Garamond"/>
        </w:rPr>
        <w:t>sto</w:t>
      </w:r>
      <w:r w:rsidRPr="00686902">
        <w:rPr>
          <w:rFonts w:ascii="Garamond" w:hAnsi="Garamond"/>
        </w:rPr>
        <w:t xml:space="preserve"> tysięcy złotych). </w:t>
      </w:r>
    </w:p>
    <w:p w:rsidR="00686902" w:rsidRPr="00686902" w:rsidRDefault="00686902" w:rsidP="00686902">
      <w:pPr>
        <w:spacing w:after="0"/>
        <w:jc w:val="both"/>
        <w:rPr>
          <w:rFonts w:ascii="Garamond" w:hAnsi="Garamond"/>
        </w:rPr>
      </w:pPr>
      <w:r w:rsidRPr="00686902">
        <w:rPr>
          <w:rFonts w:ascii="Garamond" w:hAnsi="Garamond"/>
        </w:rPr>
        <w:t xml:space="preserve">4.W przypadku jej wygaśnięcia, Wykonawca zobowiązany jest do dostarczenia nowej polisy na kwotę nie mniejszą niż wymagana w niniejszym postępowaniu. Nową polisę wraz </w:t>
      </w:r>
      <w:r w:rsidRPr="00686902">
        <w:rPr>
          <w:rFonts w:ascii="Garamond" w:hAnsi="Garamond"/>
        </w:rPr>
        <w:br/>
        <w:t xml:space="preserve">z dowodem potwierdzającym opłacenie wymagalnych składek należy dostarczyć przed wygaśnięciem poprzedniej, najpóźniej w ostatnim dniu wygaśnięcia. </w:t>
      </w:r>
    </w:p>
    <w:p w:rsidR="00686902" w:rsidRPr="00686902" w:rsidRDefault="00686902" w:rsidP="00686902">
      <w:pPr>
        <w:spacing w:after="0"/>
        <w:jc w:val="both"/>
        <w:rPr>
          <w:rFonts w:ascii="Garamond" w:hAnsi="Garamond"/>
        </w:rPr>
      </w:pPr>
      <w:r w:rsidRPr="00686902">
        <w:rPr>
          <w:rFonts w:ascii="Garamond" w:hAnsi="Garamond"/>
        </w:rPr>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Pr="00686902">
        <w:rPr>
          <w:rFonts w:ascii="Garamond" w:hAnsi="Garamond"/>
        </w:rPr>
        <w:br/>
        <w:t xml:space="preserve">z kosztami zastępstwa procesowego. </w:t>
      </w:r>
    </w:p>
    <w:p w:rsidR="00686902" w:rsidRPr="00686902" w:rsidRDefault="00686902" w:rsidP="00686902">
      <w:pPr>
        <w:spacing w:after="0"/>
        <w:jc w:val="both"/>
        <w:rPr>
          <w:rFonts w:ascii="Garamond" w:hAnsi="Garamond"/>
        </w:rPr>
      </w:pPr>
      <w:r w:rsidRPr="00686902">
        <w:rPr>
          <w:rFonts w:ascii="Garamond" w:hAnsi="Garamond"/>
        </w:rPr>
        <w:t xml:space="preserve">6.Kopię polisy wraz z dowodem uiszczenia składki ubezpieczeniowej Wykonawca ma obowiązek przedłożyć Zamawiającemu najpóźniej do dnia podpisania niniejszej umowy. </w:t>
      </w:r>
    </w:p>
    <w:p w:rsidR="00686902" w:rsidRPr="00686902" w:rsidRDefault="00686902" w:rsidP="00686902">
      <w:pPr>
        <w:spacing w:after="0"/>
        <w:jc w:val="both"/>
        <w:rPr>
          <w:rFonts w:ascii="Garamond" w:hAnsi="Garamond"/>
        </w:rPr>
      </w:pPr>
      <w:r w:rsidRPr="00686902">
        <w:rPr>
          <w:rFonts w:ascii="Garamond" w:hAnsi="Garamond"/>
        </w:rPr>
        <w:t>7.Odpowiedzialność Wykonawcy za front robót rozpoczyna się z dniem przekaza</w:t>
      </w:r>
      <w:r w:rsidR="00B227E2">
        <w:rPr>
          <w:rFonts w:ascii="Garamond" w:hAnsi="Garamond"/>
        </w:rPr>
        <w:t xml:space="preserve">nia terenu </w:t>
      </w:r>
      <w:r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15</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w:t>
      </w:r>
      <w:r w:rsidRPr="00686902">
        <w:rPr>
          <w:rFonts w:ascii="Garamond" w:hAnsi="Garamond"/>
        </w:rPr>
        <w:lastRenderedPageBreak/>
        <w:t xml:space="preserve">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t>§ 16</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WYKONAWCA </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B227E2" w:rsidRDefault="00B227E2"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Pr="00686902" w:rsidRDefault="00A73DA9"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rPr>
        <w:t>Załącznik do Umowy z dnia …………..2017 r.</w:t>
      </w: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686902" w:rsidRPr="00686902" w:rsidRDefault="00686902" w:rsidP="00686902">
      <w:pPr>
        <w:spacing w:after="0"/>
        <w:jc w:val="both"/>
        <w:rPr>
          <w:rFonts w:ascii="Garamond" w:hAnsi="Garamond"/>
        </w:rPr>
      </w:pPr>
      <w:r w:rsidRPr="00686902">
        <w:rPr>
          <w:rFonts w:ascii="Garamond" w:hAnsi="Garamond"/>
          <w:b/>
          <w:bCs/>
        </w:rPr>
        <w:t xml:space="preserve">1. Przedmiotem karty gwarancyjnej są roboty budowlane objęte umową z dnia ……………..2017 r. </w:t>
      </w:r>
      <w:r w:rsidR="00B227E2">
        <w:rPr>
          <w:rFonts w:ascii="Garamond" w:hAnsi="Garamond"/>
        </w:rPr>
        <w:t xml:space="preserve"> </w:t>
      </w:r>
      <w:r w:rsidRPr="00686902">
        <w:rPr>
          <w:rFonts w:ascii="Garamond" w:hAnsi="Garamond"/>
        </w:rPr>
        <w:t xml:space="preserve">Nazwa zadania i adres: </w:t>
      </w:r>
      <w:r w:rsidR="00A73DA9" w:rsidRPr="00A73DA9">
        <w:rPr>
          <w:rFonts w:ascii="Garamond" w:hAnsi="Garamond"/>
          <w:b/>
          <w:bCs/>
        </w:rPr>
        <w:t>„Remont nawierzchni parkingu nr 2 oraz przynależnych do niego pomieszczeń garażowych”</w:t>
      </w:r>
      <w:r w:rsidR="00A73DA9">
        <w:rPr>
          <w:rFonts w:ascii="Garamond" w:hAnsi="Garamond"/>
          <w:b/>
          <w:bCs/>
        </w:rPr>
        <w:t>, Kamień Mały 89, 66-460 Witnica</w:t>
      </w:r>
      <w:r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P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686902" w:rsidRPr="00686902" w:rsidRDefault="00686902" w:rsidP="00686902">
      <w:pPr>
        <w:spacing w:after="0"/>
        <w:jc w:val="both"/>
        <w:rPr>
          <w:rFonts w:ascii="Garamond" w:hAnsi="Garamond"/>
        </w:rPr>
      </w:pPr>
      <w:r w:rsidRPr="00686902">
        <w:rPr>
          <w:rFonts w:ascii="Garamond" w:hAnsi="Garamond"/>
          <w:b/>
          <w:bCs/>
          <w:i/>
          <w:iCs/>
        </w:rPr>
        <w:lastRenderedPageBreak/>
        <w:t xml:space="preserve">Wykonawca </w:t>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t>Zamawiający</w:t>
      </w:r>
    </w:p>
    <w:sectPr w:rsidR="00686902" w:rsidRPr="0068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5"/>
    <w:rsid w:val="0015011B"/>
    <w:rsid w:val="00490035"/>
    <w:rsid w:val="005544C5"/>
    <w:rsid w:val="00686902"/>
    <w:rsid w:val="00716CA1"/>
    <w:rsid w:val="00887C71"/>
    <w:rsid w:val="008A5AC7"/>
    <w:rsid w:val="009D505C"/>
    <w:rsid w:val="00A73DA9"/>
    <w:rsid w:val="00B227E2"/>
    <w:rsid w:val="00B554BC"/>
    <w:rsid w:val="00C04C95"/>
    <w:rsid w:val="00C8456E"/>
    <w:rsid w:val="00DC3BC3"/>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8809</Words>
  <Characters>52859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6</cp:revision>
  <dcterms:created xsi:type="dcterms:W3CDTF">2017-08-24T12:13:00Z</dcterms:created>
  <dcterms:modified xsi:type="dcterms:W3CDTF">2017-09-13T13:50:00Z</dcterms:modified>
</cp:coreProperties>
</file>