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AF" w:rsidRDefault="005245AF" w:rsidP="005245AF">
      <w:pPr>
        <w:jc w:val="both"/>
      </w:pPr>
    </w:p>
    <w:p w:rsidR="005245AF" w:rsidRDefault="005245AF" w:rsidP="005245AF">
      <w:pPr>
        <w:jc w:val="right"/>
      </w:pPr>
      <w:r>
        <w:t>Załącznik nr 2</w:t>
      </w:r>
    </w:p>
    <w:p w:rsidR="005245AF" w:rsidRDefault="005245AF" w:rsidP="005245AF"/>
    <w:p w:rsidR="005245AF" w:rsidRDefault="005245AF" w:rsidP="005245AF">
      <w:pPr>
        <w:jc w:val="right"/>
      </w:pPr>
      <w:r>
        <w:t>Jeziory, dnia 04.04.2018 r.</w:t>
      </w:r>
    </w:p>
    <w:p w:rsidR="005245AF" w:rsidRDefault="005245AF" w:rsidP="005245AF">
      <w:pPr>
        <w:jc w:val="both"/>
      </w:pPr>
    </w:p>
    <w:p w:rsidR="005245AF" w:rsidRDefault="005245AF" w:rsidP="005245AF">
      <w:pPr>
        <w:jc w:val="center"/>
        <w:rPr>
          <w:b/>
        </w:rPr>
      </w:pPr>
      <w:r>
        <w:rPr>
          <w:b/>
        </w:rPr>
        <w:t>OPIS PRZEDMIOTU NAJMU</w:t>
      </w:r>
    </w:p>
    <w:p w:rsidR="005245AF" w:rsidRDefault="005245AF" w:rsidP="005245AF">
      <w:pPr>
        <w:jc w:val="both"/>
        <w:rPr>
          <w:b/>
        </w:rPr>
      </w:pPr>
    </w:p>
    <w:p w:rsidR="005245AF" w:rsidRPr="00863074" w:rsidRDefault="005245AF" w:rsidP="005245AF">
      <w:pPr>
        <w:jc w:val="both"/>
        <w:rPr>
          <w:b/>
          <w:i/>
        </w:rPr>
      </w:pPr>
    </w:p>
    <w:p w:rsidR="005245AF" w:rsidRDefault="005245AF" w:rsidP="005245AF">
      <w:pPr>
        <w:jc w:val="both"/>
        <w:rPr>
          <w:b/>
          <w:i/>
        </w:rPr>
      </w:pPr>
      <w:r w:rsidRPr="00863074">
        <w:rPr>
          <w:b/>
          <w:i/>
        </w:rPr>
        <w:t xml:space="preserve">Przedmiotem przetargu </w:t>
      </w:r>
      <w:r>
        <w:rPr>
          <w:b/>
          <w:i/>
        </w:rPr>
        <w:t>jest lokal mieszkalny z przeznaczeniem na najem oraz pomieszczenia w budynku gospodarczym wraz z podwórkiem w okresie  do 5 lat w budynku nr II lokal nr  2, położonego w Jarosławcu, gmina Komorniki.</w:t>
      </w: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  <w:rPr>
          <w:b/>
          <w:i/>
        </w:rPr>
      </w:pPr>
      <w:r>
        <w:rPr>
          <w:b/>
          <w:i/>
        </w:rPr>
        <w:t>Opis przedmiotu najmu:</w:t>
      </w:r>
    </w:p>
    <w:p w:rsidR="005245AF" w:rsidRPr="004F4998" w:rsidRDefault="005245AF" w:rsidP="005245AF">
      <w:pPr>
        <w:jc w:val="both"/>
        <w:rPr>
          <w:b/>
          <w:i/>
        </w:rPr>
      </w:pPr>
    </w:p>
    <w:p w:rsidR="005245AF" w:rsidRDefault="005245AF" w:rsidP="005245AF">
      <w:pPr>
        <w:ind w:left="360"/>
        <w:jc w:val="both"/>
      </w:pPr>
    </w:p>
    <w:p w:rsidR="005245AF" w:rsidRDefault="005245AF" w:rsidP="005245AF">
      <w:pPr>
        <w:numPr>
          <w:ilvl w:val="0"/>
          <w:numId w:val="2"/>
        </w:numPr>
        <w:jc w:val="both"/>
      </w:pPr>
      <w:r>
        <w:t>Jarosławiec II/2, 62-052 Komorniki o pow. 65,76m</w:t>
      </w:r>
      <w:r>
        <w:rPr>
          <w:vertAlign w:val="superscript"/>
        </w:rPr>
        <w:t>2</w:t>
      </w:r>
      <w:r>
        <w:t xml:space="preserve"> , Nr </w:t>
      </w:r>
      <w:proofErr w:type="spellStart"/>
      <w:r>
        <w:t>inw</w:t>
      </w:r>
      <w:proofErr w:type="spellEnd"/>
      <w:r>
        <w:t>. TO 1-19 – lokal mieszkalny wyposażony jest w instalację elektryczną, instalację wodociągową i kanalizacyjną (przydomowa oczyszczalnia ścieków), własne centralne ogrzewanie i ciepłą wodę z bojlera elektrycznego, korytarzyk, trzy pokoje,  kuchnia,  łazienka .</w:t>
      </w:r>
    </w:p>
    <w:p w:rsidR="005245AF" w:rsidRDefault="005245AF" w:rsidP="005245AF">
      <w:pPr>
        <w:ind w:left="360"/>
        <w:jc w:val="both"/>
      </w:pPr>
    </w:p>
    <w:p w:rsidR="005245AF" w:rsidRDefault="005245AF" w:rsidP="005245AF">
      <w:pPr>
        <w:numPr>
          <w:ilvl w:val="0"/>
          <w:numId w:val="2"/>
        </w:numPr>
        <w:jc w:val="both"/>
      </w:pPr>
      <w:r>
        <w:t>Jarosławiec II/2, 62-052 Komorniki o pow. 66,00m</w:t>
      </w:r>
      <w:r>
        <w:rPr>
          <w:vertAlign w:val="superscript"/>
        </w:rPr>
        <w:t>2</w:t>
      </w:r>
      <w:r>
        <w:t xml:space="preserve">, Nr </w:t>
      </w:r>
      <w:proofErr w:type="spellStart"/>
      <w:r>
        <w:t>inw</w:t>
      </w:r>
      <w:proofErr w:type="spellEnd"/>
      <w:r>
        <w:t xml:space="preserve">. TO 1-2-72 – pomieszczenia w budynku gospodarczym. </w:t>
      </w:r>
    </w:p>
    <w:p w:rsidR="005245AF" w:rsidRDefault="005245AF" w:rsidP="005245AF">
      <w:pPr>
        <w:jc w:val="both"/>
      </w:pPr>
    </w:p>
    <w:p w:rsidR="005245AF" w:rsidRDefault="005245AF" w:rsidP="005245AF">
      <w:pPr>
        <w:ind w:left="720"/>
        <w:jc w:val="both"/>
      </w:pPr>
    </w:p>
    <w:p w:rsidR="005245AF" w:rsidRDefault="005245AF" w:rsidP="005245AF">
      <w:pPr>
        <w:ind w:left="720"/>
        <w:jc w:val="both"/>
      </w:pPr>
      <w:r>
        <w:t xml:space="preserve">- wysokość wywoławczej stawki czynszu wynosi: </w:t>
      </w: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  <w:r>
        <w:t>Jarosławiec  II/2 lokal mieszkalny o powierzchni   65,76m</w:t>
      </w:r>
      <w:r>
        <w:rPr>
          <w:vertAlign w:val="superscript"/>
        </w:rPr>
        <w:t>2</w:t>
      </w:r>
      <w:r>
        <w:t xml:space="preserve">  wynosi: 5 681,64zł , </w:t>
      </w:r>
    </w:p>
    <w:p w:rsidR="005245AF" w:rsidRDefault="005245AF" w:rsidP="005245AF">
      <w:pPr>
        <w:jc w:val="both"/>
      </w:pPr>
      <w:r>
        <w:t xml:space="preserve">                          tj. 473,47zł/miesiąc,</w:t>
      </w:r>
    </w:p>
    <w:p w:rsidR="005245AF" w:rsidRDefault="005245AF" w:rsidP="005245AF">
      <w:pPr>
        <w:jc w:val="both"/>
      </w:pPr>
      <w:r>
        <w:t xml:space="preserve">                          pomieszczenia gospodarcze o powierzchni 66,00m</w:t>
      </w:r>
      <w:r>
        <w:rPr>
          <w:vertAlign w:val="superscript"/>
        </w:rPr>
        <w:t>2</w:t>
      </w:r>
      <w:r>
        <w:t xml:space="preserve"> wynosi: 2 803,68zł, </w:t>
      </w:r>
    </w:p>
    <w:p w:rsidR="005245AF" w:rsidRDefault="005245AF" w:rsidP="005245AF">
      <w:pPr>
        <w:jc w:val="both"/>
      </w:pPr>
      <w:r>
        <w:t xml:space="preserve">                          tj. 233,64zł/miesiąc.</w:t>
      </w:r>
    </w:p>
    <w:p w:rsidR="005245AF" w:rsidRDefault="005245AF" w:rsidP="005245AF">
      <w:pPr>
        <w:jc w:val="both"/>
      </w:pPr>
    </w:p>
    <w:p w:rsidR="005245AF" w:rsidRPr="00723266" w:rsidRDefault="005245AF" w:rsidP="005245AF">
      <w:pPr>
        <w:jc w:val="both"/>
        <w:rPr>
          <w:b/>
        </w:rPr>
      </w:pPr>
      <w:r w:rsidRPr="00723266">
        <w:rPr>
          <w:b/>
        </w:rPr>
        <w:t xml:space="preserve">Kwota łączna: </w:t>
      </w:r>
      <w:r>
        <w:rPr>
          <w:b/>
        </w:rPr>
        <w:t>8 485</w:t>
      </w:r>
      <w:r w:rsidRPr="00723266">
        <w:rPr>
          <w:b/>
        </w:rPr>
        <w:t>,</w:t>
      </w:r>
      <w:r>
        <w:rPr>
          <w:b/>
        </w:rPr>
        <w:t>32</w:t>
      </w:r>
      <w:r w:rsidRPr="00723266">
        <w:rPr>
          <w:b/>
        </w:rPr>
        <w:t xml:space="preserve">zł, tj. </w:t>
      </w:r>
      <w:r>
        <w:rPr>
          <w:b/>
        </w:rPr>
        <w:t>707</w:t>
      </w:r>
      <w:r w:rsidRPr="00723266">
        <w:rPr>
          <w:b/>
        </w:rPr>
        <w:t>,</w:t>
      </w:r>
      <w:r>
        <w:rPr>
          <w:b/>
        </w:rPr>
        <w:t>11</w:t>
      </w:r>
      <w:r w:rsidRPr="00723266">
        <w:rPr>
          <w:b/>
        </w:rPr>
        <w:t>zł/miesiąc.</w:t>
      </w:r>
    </w:p>
    <w:p w:rsidR="005245AF" w:rsidRDefault="005245AF" w:rsidP="005245AF">
      <w:pPr>
        <w:ind w:left="720"/>
        <w:jc w:val="both"/>
      </w:pPr>
    </w:p>
    <w:p w:rsidR="005245AF" w:rsidRDefault="005245AF" w:rsidP="005245AF">
      <w:pPr>
        <w:ind w:left="720"/>
        <w:jc w:val="both"/>
      </w:pPr>
      <w:r>
        <w:t>Oferent podaje wysokości stawki czynszu nie mniejszą niż cena wywoławcza stanowiąca wysokość rocznych opłat z tytułu najmu lokalu mieszkalnego wskazanego w ofercie.</w:t>
      </w:r>
    </w:p>
    <w:p w:rsidR="005245AF" w:rsidRDefault="005245AF" w:rsidP="005245AF">
      <w:pPr>
        <w:ind w:left="720"/>
        <w:jc w:val="both"/>
      </w:pPr>
    </w:p>
    <w:p w:rsidR="005245AF" w:rsidRDefault="005245AF" w:rsidP="005245AF">
      <w:pPr>
        <w:jc w:val="both"/>
      </w:pPr>
      <w:r>
        <w:t>- wysokość wadium na wskazany lokal wynosi:</w:t>
      </w:r>
    </w:p>
    <w:p w:rsidR="005245AF" w:rsidRDefault="005245AF" w:rsidP="005245AF">
      <w:pPr>
        <w:jc w:val="both"/>
      </w:pPr>
    </w:p>
    <w:p w:rsidR="005245AF" w:rsidRPr="00723266" w:rsidRDefault="005245AF" w:rsidP="005245AF">
      <w:pPr>
        <w:jc w:val="both"/>
        <w:rPr>
          <w:b/>
        </w:rPr>
      </w:pPr>
      <w:r w:rsidRPr="00A1342F">
        <w:rPr>
          <w:b/>
        </w:rPr>
        <w:t xml:space="preserve">                  </w:t>
      </w:r>
      <w:r>
        <w:rPr>
          <w:b/>
        </w:rPr>
        <w:t>424</w:t>
      </w:r>
      <w:r w:rsidRPr="00A1041C">
        <w:rPr>
          <w:b/>
        </w:rPr>
        <w:t>,</w:t>
      </w:r>
      <w:r>
        <w:rPr>
          <w:b/>
        </w:rPr>
        <w:t>27</w:t>
      </w:r>
      <w:r w:rsidRPr="00723266">
        <w:rPr>
          <w:b/>
        </w:rPr>
        <w:t>zł</w:t>
      </w:r>
    </w:p>
    <w:p w:rsidR="005245AF" w:rsidRDefault="005245AF" w:rsidP="005245AF">
      <w:pPr>
        <w:jc w:val="both"/>
      </w:pPr>
      <w:r>
        <w:t xml:space="preserve">           </w:t>
      </w:r>
    </w:p>
    <w:p w:rsidR="005245AF" w:rsidRDefault="005245AF" w:rsidP="005245AF">
      <w:pPr>
        <w:jc w:val="both"/>
      </w:pPr>
      <w:r>
        <w:t xml:space="preserve">           Oferta uczestnictwa w przetargu zawiera:</w:t>
      </w:r>
    </w:p>
    <w:p w:rsidR="005245AF" w:rsidRDefault="005245AF" w:rsidP="005245AF">
      <w:pPr>
        <w:jc w:val="both"/>
      </w:pPr>
      <w:r>
        <w:t xml:space="preserve">    </w:t>
      </w:r>
    </w:p>
    <w:p w:rsidR="005245AF" w:rsidRDefault="005245AF" w:rsidP="005245AF">
      <w:pPr>
        <w:numPr>
          <w:ilvl w:val="1"/>
          <w:numId w:val="1"/>
        </w:numPr>
        <w:jc w:val="both"/>
      </w:pPr>
      <w:r>
        <w:t>Wypełniony formularz ofertowy,</w:t>
      </w:r>
    </w:p>
    <w:p w:rsidR="005245AF" w:rsidRDefault="005245AF" w:rsidP="005245AF">
      <w:pPr>
        <w:numPr>
          <w:ilvl w:val="1"/>
          <w:numId w:val="1"/>
        </w:numPr>
        <w:jc w:val="both"/>
      </w:pPr>
      <w:r>
        <w:t>Dowód wniesienia wadium,</w:t>
      </w:r>
    </w:p>
    <w:p w:rsidR="005245AF" w:rsidRDefault="005245AF" w:rsidP="005245AF">
      <w:pPr>
        <w:numPr>
          <w:ilvl w:val="1"/>
          <w:numId w:val="1"/>
        </w:numPr>
        <w:jc w:val="both"/>
      </w:pPr>
      <w:r>
        <w:t>Zaparafowany wzór umowy najmu.</w:t>
      </w:r>
    </w:p>
    <w:p w:rsidR="005245AF" w:rsidRDefault="005245AF" w:rsidP="005245AF">
      <w:pPr>
        <w:ind w:left="1080"/>
        <w:jc w:val="both"/>
      </w:pPr>
    </w:p>
    <w:p w:rsidR="005245AF" w:rsidRDefault="005245AF" w:rsidP="005245AF">
      <w:pPr>
        <w:ind w:left="1080"/>
        <w:jc w:val="both"/>
      </w:pPr>
    </w:p>
    <w:p w:rsidR="005245AF" w:rsidRDefault="005245AF" w:rsidP="005245AF">
      <w:pPr>
        <w:ind w:left="1080"/>
        <w:jc w:val="both"/>
      </w:pPr>
    </w:p>
    <w:p w:rsidR="005245AF" w:rsidRDefault="005245AF" w:rsidP="005245AF">
      <w:pPr>
        <w:ind w:left="1080"/>
        <w:jc w:val="both"/>
      </w:pPr>
    </w:p>
    <w:p w:rsidR="005245AF" w:rsidRDefault="005245AF" w:rsidP="005245AF">
      <w:pPr>
        <w:ind w:left="1080"/>
        <w:jc w:val="both"/>
      </w:pPr>
    </w:p>
    <w:p w:rsidR="005245AF" w:rsidRDefault="005245AF" w:rsidP="005245AF">
      <w:pPr>
        <w:ind w:left="1080"/>
        <w:jc w:val="both"/>
      </w:pPr>
    </w:p>
    <w:p w:rsidR="005245AF" w:rsidRDefault="005245AF" w:rsidP="005245AF">
      <w:pPr>
        <w:jc w:val="both"/>
      </w:pPr>
      <w:r>
        <w:t xml:space="preserve">Warunkiem złożenia ważnej oferty jest wpłacenie wadium na wskazany lokal w wysokości wymienionej w ogłoszeniu na rachunek bankowy Wielkopolskiego Parku Narodowego - Bank Gospodarstwa Krajowego o/Poznań </w:t>
      </w:r>
    </w:p>
    <w:p w:rsidR="005245AF" w:rsidRDefault="005245AF" w:rsidP="005245AF">
      <w:pPr>
        <w:jc w:val="both"/>
      </w:pPr>
      <w:r>
        <w:t>nr  03 1130 1088 0001 3126 8390 0001 lub w kasie WPN w terminie do dnia  19.04.2018 r. do godz. 11.00, tytułem: „wadium dot. przetargu na lokal mieszkalny i pomieszczenia gospodarcze w Jarosławcu II/2"</w:t>
      </w: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  <w:r>
        <w:t>Oferty należy składać w zamkniętych kopertach, w terminie do dnia 20.04.2018 r. do godz. 12.00 w siedzibie Dyrekcji WPN w Jeziorach, pokój 107.</w:t>
      </w: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  <w:r>
        <w:t>Otwarcie ofert nastąpi w dniu 20.04.2018 r., o godz. 13.00 w siedzibie WPN pokój 111.</w:t>
      </w:r>
    </w:p>
    <w:p w:rsidR="005245AF" w:rsidRDefault="005245AF" w:rsidP="005245AF">
      <w:pPr>
        <w:jc w:val="both"/>
      </w:pPr>
    </w:p>
    <w:p w:rsidR="005245AF" w:rsidRPr="0049484E" w:rsidRDefault="005245AF" w:rsidP="005245AF">
      <w:pPr>
        <w:jc w:val="both"/>
      </w:pPr>
      <w:r>
        <w:t>Dyrektor Wielkopolskiego Parku Narodowego może odstąpić od przeprowadzenia przetargu przed rozpoczęciem przetargu, bez podania przyczyny.</w:t>
      </w:r>
    </w:p>
    <w:p w:rsidR="005245AF" w:rsidRDefault="005245AF" w:rsidP="005245AF">
      <w:pPr>
        <w:ind w:left="720"/>
        <w:jc w:val="both"/>
      </w:pPr>
    </w:p>
    <w:p w:rsidR="005245AF" w:rsidRPr="00863074" w:rsidRDefault="005245AF" w:rsidP="005245AF">
      <w:pPr>
        <w:ind w:left="720"/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5245AF" w:rsidRDefault="005245AF" w:rsidP="005245AF">
      <w:pPr>
        <w:jc w:val="both"/>
      </w:pPr>
    </w:p>
    <w:p w:rsidR="00C72D56" w:rsidRDefault="00C72D56"/>
    <w:sectPr w:rsidR="00C72D56" w:rsidSect="00C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E22"/>
    <w:multiLevelType w:val="hybridMultilevel"/>
    <w:tmpl w:val="F4ACF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92513"/>
    <w:multiLevelType w:val="hybridMultilevel"/>
    <w:tmpl w:val="82EC2F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66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5AF"/>
    <w:rsid w:val="005245AF"/>
    <w:rsid w:val="00C7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anthrax</dc:creator>
  <cp:keywords/>
  <dc:description/>
  <cp:lastModifiedBy>anthrax</cp:lastModifiedBy>
  <cp:revision>1</cp:revision>
  <dcterms:created xsi:type="dcterms:W3CDTF">2018-04-05T21:09:00Z</dcterms:created>
  <dcterms:modified xsi:type="dcterms:W3CDTF">2018-04-05T21:10:00Z</dcterms:modified>
</cp:coreProperties>
</file>