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49" w:rsidRPr="006B3849" w:rsidRDefault="006B3849" w:rsidP="006B38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bookmarkStart w:id="0" w:name="_GoBack"/>
      <w:bookmarkEnd w:id="0"/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060CC3">
        <w:rPr>
          <w:rFonts w:ascii="Arial Unicode MS" w:eastAsia="Arial Unicode MS" w:hAnsi="Arial Unicode MS" w:cs="Arial Unicode MS"/>
          <w:b/>
          <w:sz w:val="28"/>
          <w:szCs w:val="28"/>
        </w:rPr>
        <w:t>Specyfikacja Techniczna Wykonania i Odbioru Robót Budowlanych</w:t>
      </w:r>
    </w:p>
    <w:p w:rsidR="00745CA6" w:rsidRPr="00060CC3" w:rsidRDefault="00745CA6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745CA6" w:rsidRPr="00060CC3" w:rsidRDefault="00745CA6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745CA6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i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b/>
          <w:i/>
          <w:sz w:val="24"/>
          <w:szCs w:val="24"/>
        </w:rPr>
        <w:t>1.CZĘŚĆ OGÓLNA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1.1.Zamawiający: </w:t>
      </w:r>
      <w:r w:rsidR="00745CA6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Zespół Szkół nr 2 imienia Jarosława Iwaszkiewicza w Katowicach ul. </w:t>
      </w:r>
      <w:proofErr w:type="spellStart"/>
      <w:r w:rsidR="00745CA6" w:rsidRPr="00060CC3">
        <w:rPr>
          <w:rFonts w:ascii="Arial Unicode MS" w:eastAsia="Arial Unicode MS" w:hAnsi="Arial Unicode MS" w:cs="Arial Unicode MS"/>
          <w:sz w:val="24"/>
          <w:szCs w:val="24"/>
        </w:rPr>
        <w:t>Geoetla</w:t>
      </w:r>
      <w:proofErr w:type="spellEnd"/>
      <w:r w:rsidR="00745CA6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nr 2</w:t>
      </w:r>
    </w:p>
    <w:p w:rsidR="00745CA6" w:rsidRPr="00060CC3" w:rsidRDefault="00745CA6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b/>
          <w:sz w:val="24"/>
          <w:szCs w:val="24"/>
        </w:rPr>
        <w:t>1.2.Przedmiot zamówienia:</w:t>
      </w:r>
      <w:r w:rsidR="00E85D4A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remo</w:t>
      </w:r>
      <w:r w:rsidR="00CA0B61" w:rsidRPr="00060CC3">
        <w:rPr>
          <w:rFonts w:ascii="Arial Unicode MS" w:eastAsia="Arial Unicode MS" w:hAnsi="Arial Unicode MS" w:cs="Arial Unicode MS"/>
          <w:sz w:val="24"/>
          <w:szCs w:val="24"/>
        </w:rPr>
        <w:t>nt korytarza na poziomie pierwszego</w:t>
      </w:r>
      <w:r w:rsidR="00060CC3">
        <w:rPr>
          <w:rFonts w:ascii="Arial Unicode MS" w:eastAsia="Arial Unicode MS" w:hAnsi="Arial Unicode MS" w:cs="Arial Unicode MS"/>
          <w:sz w:val="24"/>
          <w:szCs w:val="24"/>
        </w:rPr>
        <w:t xml:space="preserve"> i drugiego</w:t>
      </w:r>
      <w:r w:rsidR="00CA0B61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piętra</w:t>
      </w:r>
      <w:r w:rsidR="00825D70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( gimnazjum)</w:t>
      </w:r>
    </w:p>
    <w:p w:rsidR="005762F2" w:rsidRPr="00060CC3" w:rsidRDefault="005762F2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b/>
          <w:sz w:val="24"/>
          <w:szCs w:val="24"/>
        </w:rPr>
        <w:t>1.3.Zakres stosowania specyfikacji:</w:t>
      </w:r>
    </w:p>
    <w:p w:rsidR="005762F2" w:rsidRPr="00060CC3" w:rsidRDefault="005762F2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Specyfikacja Techniczna Wykonania i Odbioru Robót Budowlanych jest częścią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dokumentacji przetargowej i należy ją stosować jako dokument przetargowy i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kontraktowy przy zlecaniu i realizacji robót wymienionych w punkcie 1.2.</w:t>
      </w:r>
    </w:p>
    <w:p w:rsidR="00E85D4A" w:rsidRPr="00060CC3" w:rsidRDefault="00E85D4A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E85D4A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b/>
          <w:sz w:val="24"/>
          <w:szCs w:val="24"/>
        </w:rPr>
        <w:t>1.4.Zakres robót budowlanych:</w:t>
      </w:r>
    </w:p>
    <w:p w:rsidR="005762F2" w:rsidRPr="00060CC3" w:rsidRDefault="005762F2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Zamówienie realizowane będzie pod wspólnym kodem Słownika Zamówień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Publicznych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45000000 – 7 roboty budowlane z podziałem szczegółowym na: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45 44 21 90-5 usuwanie warstwy malarskiej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45 41 00 00-1 tynkowanie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45 44 21 80-2 powtórne malowanie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45 40 00 00-1 roboty wykończeniowe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45 31 10 00-3 roboty instalacji elektrycznej</w:t>
      </w:r>
    </w:p>
    <w:p w:rsidR="00E85D4A" w:rsidRPr="00060CC3" w:rsidRDefault="00E85D4A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45 42 11 31-1 instalacja drewnianych drzwi</w:t>
      </w:r>
    </w:p>
    <w:p w:rsidR="00E85D4A" w:rsidRPr="00060CC3" w:rsidRDefault="00E85D4A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E85D4A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b/>
          <w:sz w:val="24"/>
          <w:szCs w:val="24"/>
        </w:rPr>
        <w:t>1.5.Opis robót budowlanych:</w:t>
      </w:r>
    </w:p>
    <w:p w:rsidR="005762F2" w:rsidRPr="00060CC3" w:rsidRDefault="005762F2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lastRenderedPageBreak/>
        <w:t>1.5.1.Roboty budowlane: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-uzupełnienie tynków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-malowanie sufitów </w:t>
      </w:r>
      <w:r w:rsidR="005762F2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i ścian </w:t>
      </w:r>
      <w:r w:rsidRPr="00060CC3">
        <w:rPr>
          <w:rFonts w:ascii="Arial Unicode MS" w:eastAsia="Arial Unicode MS" w:hAnsi="Arial Unicode MS" w:cs="Arial Unicode MS"/>
          <w:sz w:val="24"/>
          <w:szCs w:val="24"/>
        </w:rPr>
        <w:t>farbą emulsyjną</w:t>
      </w:r>
      <w:r w:rsidR="00E741A0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, kolorystyka do uzgodnienia z Dyrekcją szkoły.</w:t>
      </w:r>
    </w:p>
    <w:p w:rsidR="005762F2" w:rsidRPr="00060CC3" w:rsidRDefault="009A206B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-u</w:t>
      </w:r>
      <w:r w:rsidR="005762F2" w:rsidRPr="00060CC3">
        <w:rPr>
          <w:rFonts w:ascii="Arial Unicode MS" w:eastAsia="Arial Unicode MS" w:hAnsi="Arial Unicode MS" w:cs="Arial Unicode MS"/>
          <w:sz w:val="24"/>
          <w:szCs w:val="24"/>
        </w:rPr>
        <w:t>łożen</w:t>
      </w:r>
      <w:r w:rsidR="00E741A0" w:rsidRPr="00060CC3">
        <w:rPr>
          <w:rFonts w:ascii="Arial Unicode MS" w:eastAsia="Arial Unicode MS" w:hAnsi="Arial Unicode MS" w:cs="Arial Unicode MS"/>
          <w:sz w:val="24"/>
          <w:szCs w:val="24"/>
        </w:rPr>
        <w:t>ie lamperii z tynków  na bazie żywicy akrylowej z dodatkiem barwionego kruszywa kwarcowego</w:t>
      </w:r>
      <w:r w:rsidR="002F129C" w:rsidRPr="00060CC3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5762F2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060CC3">
        <w:rPr>
          <w:rFonts w:ascii="Arial Unicode MS" w:eastAsia="Arial Unicode MS" w:hAnsi="Arial Unicode MS" w:cs="Arial Unicode MS"/>
          <w:sz w:val="24"/>
          <w:szCs w:val="24"/>
        </w:rPr>
        <w:t>Kolorystyka do uzgodnienia z administracją szkoły.</w:t>
      </w:r>
    </w:p>
    <w:p w:rsidR="000B57AA" w:rsidRPr="00060CC3" w:rsidRDefault="005762F2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-wymiana stolarki drzwiowej</w:t>
      </w:r>
      <w:r w:rsidR="002F129C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. Należy dostarczyć </w:t>
      </w:r>
      <w:r w:rsidR="00C4145E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29</w:t>
      </w:r>
      <w:r w:rsidR="009A206B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sztuk </w:t>
      </w:r>
      <w:r w:rsidR="002F129C" w:rsidRPr="00060CC3">
        <w:rPr>
          <w:rFonts w:ascii="Arial Unicode MS" w:eastAsia="Arial Unicode MS" w:hAnsi="Arial Unicode MS" w:cs="Arial Unicode MS"/>
          <w:sz w:val="24"/>
          <w:szCs w:val="24"/>
        </w:rPr>
        <w:t>drzwi</w:t>
      </w:r>
      <w:r w:rsidR="009A206B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o wymiarach 0,90 x 2,00 m </w:t>
      </w:r>
      <w:r w:rsidR="002F129C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z laminatu HPL .Skrzydła winny być wyposażone w </w:t>
      </w:r>
      <w:r w:rsidR="009A206B" w:rsidRPr="00060CC3">
        <w:rPr>
          <w:rFonts w:ascii="Arial Unicode MS" w:eastAsia="Arial Unicode MS" w:hAnsi="Arial Unicode MS" w:cs="Arial Unicode MS"/>
          <w:sz w:val="24"/>
          <w:szCs w:val="24"/>
        </w:rPr>
        <w:t>trzy zawiasy , zamki , klamki i szyldy. Wycena skrzydła drzwiowego w kosztorysie ofertowym winna obejmować wymagane powyżej wyposażenie.</w:t>
      </w:r>
    </w:p>
    <w:p w:rsidR="000B57AA" w:rsidRPr="00060CC3" w:rsidRDefault="000B57AA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b/>
          <w:sz w:val="24"/>
          <w:szCs w:val="24"/>
        </w:rPr>
        <w:t>1.5.3 Roboty instalacji elektrycznych</w:t>
      </w:r>
    </w:p>
    <w:p w:rsidR="005762F2" w:rsidRPr="00060CC3" w:rsidRDefault="005762F2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5762F2" w:rsidRPr="00060CC3" w:rsidRDefault="00CA0B61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- demontaż instalacji elektrycznej </w:t>
      </w:r>
      <w:r w:rsidR="00C4145E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i zabezpieczenie </w:t>
      </w:r>
      <w:r w:rsidR="002937B9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na czas remontu </w:t>
      </w:r>
      <w:proofErr w:type="spellStart"/>
      <w:r w:rsidR="00C4145E" w:rsidRPr="00060CC3">
        <w:rPr>
          <w:rFonts w:ascii="Arial Unicode MS" w:eastAsia="Arial Unicode MS" w:hAnsi="Arial Unicode MS" w:cs="Arial Unicode MS"/>
          <w:sz w:val="24"/>
          <w:szCs w:val="24"/>
        </w:rPr>
        <w:t>istn</w:t>
      </w:r>
      <w:proofErr w:type="spellEnd"/>
      <w:r w:rsidR="00C4145E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. urządzeń </w:t>
      </w:r>
      <w:r w:rsidRPr="00060CC3">
        <w:rPr>
          <w:rFonts w:ascii="Arial Unicode MS" w:eastAsia="Arial Unicode MS" w:hAnsi="Arial Unicode MS" w:cs="Arial Unicode MS"/>
          <w:sz w:val="24"/>
          <w:szCs w:val="24"/>
        </w:rPr>
        <w:t>w korytarzu</w:t>
      </w:r>
      <w:r w:rsidR="00C4145E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C4145E" w:rsidRPr="00060CC3">
        <w:rPr>
          <w:rFonts w:ascii="Arial Unicode MS" w:eastAsia="Arial Unicode MS" w:hAnsi="Arial Unicode MS" w:cs="Arial Unicode MS"/>
          <w:sz w:val="24"/>
          <w:szCs w:val="24"/>
        </w:rPr>
        <w:t>Ip</w:t>
      </w:r>
      <w:proofErr w:type="spellEnd"/>
      <w:r w:rsidR="00C4145E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. I </w:t>
      </w:r>
      <w:proofErr w:type="spellStart"/>
      <w:r w:rsidR="00C4145E" w:rsidRPr="00060CC3">
        <w:rPr>
          <w:rFonts w:ascii="Arial Unicode MS" w:eastAsia="Arial Unicode MS" w:hAnsi="Arial Unicode MS" w:cs="Arial Unicode MS"/>
          <w:sz w:val="24"/>
          <w:szCs w:val="24"/>
        </w:rPr>
        <w:t>IIp</w:t>
      </w:r>
      <w:proofErr w:type="spellEnd"/>
      <w:r w:rsidR="00C4145E" w:rsidRPr="00060CC3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CA0B61" w:rsidRPr="00060CC3" w:rsidRDefault="00CA0B61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- demontaż osprzętu elektrycznego</w:t>
      </w:r>
      <w:r w:rsidR="00C4145E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i opraw oświetleniowych</w:t>
      </w:r>
    </w:p>
    <w:p w:rsidR="00CA0B61" w:rsidRPr="00060CC3" w:rsidRDefault="00CA0B61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- montaż oświetlenia ogólnego E śr. </w:t>
      </w:r>
      <w:r w:rsidR="00C4145E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mim. </w:t>
      </w:r>
      <w:r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= 100 [lx} ,  </w:t>
      </w:r>
      <w:r w:rsidR="00C4145E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awaryjnego , </w:t>
      </w:r>
      <w:r w:rsidRPr="00060CC3">
        <w:rPr>
          <w:rFonts w:ascii="Arial Unicode MS" w:eastAsia="Arial Unicode MS" w:hAnsi="Arial Unicode MS" w:cs="Arial Unicode MS"/>
          <w:sz w:val="24"/>
          <w:szCs w:val="24"/>
        </w:rPr>
        <w:t>nocn</w:t>
      </w:r>
      <w:r w:rsidR="00C4145E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ego  i  kierunkowego  </w:t>
      </w:r>
      <w:proofErr w:type="spellStart"/>
      <w:r w:rsidR="00C4145E" w:rsidRPr="00060CC3">
        <w:rPr>
          <w:rFonts w:ascii="Arial Unicode MS" w:eastAsia="Arial Unicode MS" w:hAnsi="Arial Unicode MS" w:cs="Arial Unicode MS"/>
          <w:sz w:val="24"/>
          <w:szCs w:val="24"/>
        </w:rPr>
        <w:t>Esr</w:t>
      </w:r>
      <w:proofErr w:type="spellEnd"/>
      <w:r w:rsidR="00C4145E" w:rsidRPr="00060CC3">
        <w:rPr>
          <w:rFonts w:ascii="Arial Unicode MS" w:eastAsia="Arial Unicode MS" w:hAnsi="Arial Unicode MS" w:cs="Arial Unicode MS"/>
          <w:sz w:val="24"/>
          <w:szCs w:val="24"/>
        </w:rPr>
        <w:t>. = min.   [1 lx]  - 2</w:t>
      </w:r>
      <w:r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Ah</w:t>
      </w:r>
      <w:r w:rsidR="00C4145E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060CC3">
        <w:rPr>
          <w:rFonts w:ascii="Arial Unicode MS" w:eastAsia="Arial Unicode MS" w:hAnsi="Arial Unicode MS" w:cs="Arial Unicode MS"/>
          <w:sz w:val="24"/>
          <w:szCs w:val="24"/>
        </w:rPr>
        <w:t>Ip</w:t>
      </w:r>
      <w:proofErr w:type="spellEnd"/>
      <w:r w:rsidR="00C4145E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i </w:t>
      </w:r>
      <w:proofErr w:type="spellStart"/>
      <w:r w:rsidR="00C4145E" w:rsidRPr="00060CC3">
        <w:rPr>
          <w:rFonts w:ascii="Arial Unicode MS" w:eastAsia="Arial Unicode MS" w:hAnsi="Arial Unicode MS" w:cs="Arial Unicode MS"/>
          <w:sz w:val="24"/>
          <w:szCs w:val="24"/>
        </w:rPr>
        <w:t>IIp</w:t>
      </w:r>
      <w:proofErr w:type="spellEnd"/>
      <w:r w:rsidR="00C4145E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. korytarz </w:t>
      </w:r>
      <w:r w:rsidR="00C4145E" w:rsidRPr="00060CC3">
        <w:rPr>
          <w:rFonts w:ascii="Arial Unicode MS" w:eastAsia="Arial Unicode MS" w:hAnsi="Arial Unicode MS" w:cs="Arial Unicode MS"/>
          <w:sz w:val="24"/>
          <w:szCs w:val="24"/>
        </w:rPr>
        <w:t>z certyfikatem CNBOP w Jozefowie</w:t>
      </w:r>
      <w:r w:rsidR="002937B9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wg normy PN-EN 1838 – oświetlenie awaryjne </w:t>
      </w:r>
    </w:p>
    <w:p w:rsidR="000B57AA" w:rsidRPr="00060CC3" w:rsidRDefault="000B57AA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- instalacja zasilania oświetlenia – przewody o napięciu </w:t>
      </w:r>
      <w:r w:rsidR="002937B9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znamionowym </w:t>
      </w:r>
      <w:r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izolacji 750 </w:t>
      </w:r>
      <w:r w:rsidR="002937B9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/ 500 [V] </w:t>
      </w:r>
    </w:p>
    <w:p w:rsidR="00C4145E" w:rsidRPr="00060CC3" w:rsidRDefault="00C4145E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- instalacja elektryczna do </w:t>
      </w:r>
      <w:r w:rsidR="002937B9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zasilania </w:t>
      </w:r>
      <w:r w:rsidRPr="00060CC3">
        <w:rPr>
          <w:rFonts w:ascii="Arial Unicode MS" w:eastAsia="Arial Unicode MS" w:hAnsi="Arial Unicode MS" w:cs="Arial Unicode MS"/>
          <w:sz w:val="24"/>
          <w:szCs w:val="24"/>
        </w:rPr>
        <w:t>klas I</w:t>
      </w:r>
      <w:r w:rsidR="002937B9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060CC3">
        <w:rPr>
          <w:rFonts w:ascii="Arial Unicode MS" w:eastAsia="Arial Unicode MS" w:hAnsi="Arial Unicode MS" w:cs="Arial Unicode MS"/>
          <w:sz w:val="24"/>
          <w:szCs w:val="24"/>
        </w:rPr>
        <w:t>p.i</w:t>
      </w:r>
      <w:proofErr w:type="spellEnd"/>
      <w:r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II</w:t>
      </w:r>
      <w:r w:rsidR="002937B9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p., gniazda </w:t>
      </w:r>
      <w:proofErr w:type="spellStart"/>
      <w:r w:rsidRPr="00060CC3">
        <w:rPr>
          <w:rFonts w:ascii="Arial Unicode MS" w:eastAsia="Arial Unicode MS" w:hAnsi="Arial Unicode MS" w:cs="Arial Unicode MS"/>
          <w:sz w:val="24"/>
          <w:szCs w:val="24"/>
        </w:rPr>
        <w:t>podw</w:t>
      </w:r>
      <w:proofErr w:type="spellEnd"/>
      <w:r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. 230 V i oświetlenie klas </w:t>
      </w:r>
      <w:r w:rsidR="002937B9" w:rsidRPr="00060CC3">
        <w:rPr>
          <w:rFonts w:ascii="Arial Unicode MS" w:eastAsia="Arial Unicode MS" w:hAnsi="Arial Unicode MS" w:cs="Arial Unicode MS"/>
          <w:sz w:val="24"/>
          <w:szCs w:val="24"/>
        </w:rPr>
        <w:t>lekcyjnych</w:t>
      </w:r>
    </w:p>
    <w:p w:rsidR="000B57AA" w:rsidRPr="00060CC3" w:rsidRDefault="000B57AA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- gn</w:t>
      </w:r>
      <w:r w:rsidR="00C4145E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iazda 230 V </w:t>
      </w:r>
      <w:proofErr w:type="spellStart"/>
      <w:r w:rsidR="00C4145E" w:rsidRPr="00060CC3">
        <w:rPr>
          <w:rFonts w:ascii="Arial Unicode MS" w:eastAsia="Arial Unicode MS" w:hAnsi="Arial Unicode MS" w:cs="Arial Unicode MS"/>
          <w:sz w:val="24"/>
          <w:szCs w:val="24"/>
        </w:rPr>
        <w:t>podw</w:t>
      </w:r>
      <w:proofErr w:type="spellEnd"/>
      <w:r w:rsidR="00C4145E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.   w korytarzu  </w:t>
      </w:r>
      <w:r w:rsidR="002937B9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2937B9" w:rsidRPr="00060CC3">
        <w:rPr>
          <w:rFonts w:ascii="Arial Unicode MS" w:eastAsia="Arial Unicode MS" w:hAnsi="Arial Unicode MS" w:cs="Arial Unicode MS"/>
          <w:sz w:val="24"/>
          <w:szCs w:val="24"/>
        </w:rPr>
        <w:t>Ip.I</w:t>
      </w:r>
      <w:proofErr w:type="spellEnd"/>
      <w:r w:rsidR="002937B9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2937B9" w:rsidRPr="00060CC3">
        <w:rPr>
          <w:rFonts w:ascii="Arial Unicode MS" w:eastAsia="Arial Unicode MS" w:hAnsi="Arial Unicode MS" w:cs="Arial Unicode MS"/>
          <w:sz w:val="24"/>
          <w:szCs w:val="24"/>
        </w:rPr>
        <w:t>IIp</w:t>
      </w:r>
      <w:proofErr w:type="spellEnd"/>
      <w:r w:rsidR="00C4145E" w:rsidRPr="00060CC3">
        <w:rPr>
          <w:rFonts w:ascii="Arial Unicode MS" w:eastAsia="Arial Unicode MS" w:hAnsi="Arial Unicode MS" w:cs="Arial Unicode MS"/>
          <w:sz w:val="24"/>
          <w:szCs w:val="24"/>
        </w:rPr>
        <w:t>. szt.12</w:t>
      </w:r>
      <w:r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C4145E" w:rsidRPr="00060CC3" w:rsidRDefault="00C4145E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- tablice piętrowe TP1 i TP2</w:t>
      </w:r>
      <w:r w:rsidR="002937B9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wraz z wyposażeniem </w:t>
      </w:r>
      <w:r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na korytarzach </w:t>
      </w:r>
      <w:proofErr w:type="spellStart"/>
      <w:r w:rsidRPr="00060CC3">
        <w:rPr>
          <w:rFonts w:ascii="Arial Unicode MS" w:eastAsia="Arial Unicode MS" w:hAnsi="Arial Unicode MS" w:cs="Arial Unicode MS"/>
          <w:sz w:val="24"/>
          <w:szCs w:val="24"/>
        </w:rPr>
        <w:t>kpl</w:t>
      </w:r>
      <w:proofErr w:type="spellEnd"/>
      <w:r w:rsidRPr="00060CC3">
        <w:rPr>
          <w:rFonts w:ascii="Arial Unicode MS" w:eastAsia="Arial Unicode MS" w:hAnsi="Arial Unicode MS" w:cs="Arial Unicode MS"/>
          <w:sz w:val="24"/>
          <w:szCs w:val="24"/>
        </w:rPr>
        <w:t>. 4</w:t>
      </w:r>
    </w:p>
    <w:p w:rsidR="00C4145E" w:rsidRPr="00060CC3" w:rsidRDefault="00C4145E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- prace </w:t>
      </w:r>
      <w:proofErr w:type="spellStart"/>
      <w:r w:rsidRPr="00060CC3">
        <w:rPr>
          <w:rFonts w:ascii="Arial Unicode MS" w:eastAsia="Arial Unicode MS" w:hAnsi="Arial Unicode MS" w:cs="Arial Unicode MS"/>
          <w:sz w:val="24"/>
          <w:szCs w:val="24"/>
        </w:rPr>
        <w:t>kontolno</w:t>
      </w:r>
      <w:proofErr w:type="spellEnd"/>
      <w:r w:rsidRPr="00060CC3">
        <w:rPr>
          <w:rFonts w:ascii="Arial Unicode MS" w:eastAsia="Arial Unicode MS" w:hAnsi="Arial Unicode MS" w:cs="Arial Unicode MS"/>
          <w:sz w:val="24"/>
          <w:szCs w:val="24"/>
        </w:rPr>
        <w:t>-pomiarowe do 1kV</w:t>
      </w:r>
      <w:r w:rsidR="002937B9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, badanie oświetlenia </w:t>
      </w:r>
      <w:r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 i  certyfikaty, atesty zastosowanych materiałów i dokumentacja powykonawcza</w:t>
      </w:r>
      <w:r w:rsidR="002937B9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– 2 egz.</w:t>
      </w:r>
    </w:p>
    <w:p w:rsidR="000B57AA" w:rsidRPr="00060CC3" w:rsidRDefault="000B57AA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0B57AA" w:rsidRPr="00060CC3" w:rsidRDefault="000B57AA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CA0B61" w:rsidRPr="00060CC3" w:rsidRDefault="00CA0B61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>1.6.Informacje o terenie budowy:</w:t>
      </w:r>
    </w:p>
    <w:p w:rsidR="005762F2" w:rsidRPr="00060CC3" w:rsidRDefault="005762F2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Zamawiający protokolarnie przekaże Wykonawcy teren robót remontowych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określonych w umowie.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Wykonawca będzie odpowiedzialny za ochronę remontowanych pomieszczeń oraz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wszystkich materiałów, elementów wyposażenia użytych do realizacji robót od chwili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przejęcia terenu robot do chwili ostatecznego odbioru robót.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Wykonawca dostarczy na budowę i będzie utrzymywał wyposażenie konieczne do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zapewnienia bezpieczeństwa. Zapewni wyposażenie w odzież ochronną personelu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zatrudnionego przy robotach remontowych.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Koszty związane z bezpieczeństwa ochrony zdrowia należy wliczyć w koszty ogólne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budowy.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Wykonawca będzie stosował się do wszelkich przepisów prawnych obowiązujących</w:t>
      </w:r>
    </w:p>
    <w:p w:rsidR="00BF234C" w:rsidRPr="00060CC3" w:rsidRDefault="006B3849" w:rsidP="00BF234C">
      <w:pPr>
        <w:tabs>
          <w:tab w:val="left" w:pos="1980"/>
        </w:tabs>
        <w:spacing w:after="0" w:line="240" w:lineRule="auto"/>
        <w:rPr>
          <w:rFonts w:ascii="Arial Unicode MS" w:eastAsia="Arial Unicode MS" w:hAnsi="Arial Unicode MS" w:cs="Arial Unicode MS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 zakresie bezpieczeństwa przeciwpożarowego.</w:t>
      </w:r>
      <w:r w:rsidR="00BF234C" w:rsidRPr="00060CC3">
        <w:rPr>
          <w:rFonts w:ascii="Arial Unicode MS" w:eastAsia="Arial Unicode MS" w:hAnsi="Arial Unicode MS" w:cs="Arial Unicode MS"/>
        </w:rPr>
        <w:t xml:space="preserve"> </w:t>
      </w:r>
    </w:p>
    <w:p w:rsidR="006B3849" w:rsidRPr="00060CC3" w:rsidRDefault="00BF234C" w:rsidP="00BF234C">
      <w:pPr>
        <w:tabs>
          <w:tab w:val="left" w:pos="1980"/>
        </w:tabs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Wykonawca będzie przestrzegać przepisów ochrony przeciwpożarowej. Będzie utrzymywać sprawny sprzęt przeciwpożarowy – wymagany odpowiednimi przepisami – w wykorzystywanych pomieszczeniach biurowych, technicznych, magazynowych i towarzyszących oraz przy stosowaniu maszyn i pojazdów. Materiały łatwopalne będą składowane w sposób zgodny z odpowiednimi przepisami i zabezpieczone przed dostępem osób trzecich. Wykonawca będzie odpowiedzialny za wszelkie straty spowodowane pożarem wywołanym jako rezultat realizacji kontraktowych robót albo wywołanym w innych działaniach przez personel Wykonawcy. 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Wykonawca będzie odpowiedzialny za wszelkie skutki powstałe w wyniku pożaru,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który zostałby spowodowany przez któregokolwiek z jego pracowników. W trakcie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prowadzonych robót Wykonawca winien przestrzegać Rozporządzenie Ministra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Infrastruktury z 6 lutego 2003r.w sprawie bezpieczeństwa i higieny pracy podczas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wykonywania robót budowlanych.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Zamawiający nie wskazuje miejsca składowania gruzu.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Zamawiający udostępni możliwość korzystania z wody , centralnego ogrzewania i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lastRenderedPageBreak/>
        <w:t>energii elektrycznej. Koszty związane z zapewnieniem mediów niezbędnych do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realizacji przedmiotu umowy oraz koszty związane z utrzymaniem dróg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dojazdowych do terenu budowy w należytej czystości, uporządkowanie terenu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budowy (wraz z terenem przyległym) i przekazanie go Zamawiającemu w terminie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ustalonym na końcowy odbiór robót należy wliczyć w koszty ogólne budowy.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Zwraca się uwagę, że prace prowadzone będą w budynku czynnym.</w:t>
      </w:r>
    </w:p>
    <w:p w:rsidR="005762F2" w:rsidRPr="00060CC3" w:rsidRDefault="005762F2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Inwestor udostępnia energię elektryczną oraz wodę bezpłatnie do celów wykonania przedmiotu umowy , Wykonawca </w:t>
      </w:r>
      <w:r w:rsidR="00B10EF8" w:rsidRPr="00060CC3">
        <w:rPr>
          <w:rFonts w:ascii="Arial Unicode MS" w:eastAsia="Arial Unicode MS" w:hAnsi="Arial Unicode MS" w:cs="Arial Unicode MS"/>
          <w:sz w:val="24"/>
          <w:szCs w:val="24"/>
        </w:rPr>
        <w:t>nie będzie naliczał kosztów wody i energii elektrycznej w kosztorysie powykonawczym.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Roboty będą wykonywane wewnątrz obiektu. Wykonawca ma obowiązek tak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zorganizować roboty, aby nie dopuścić do dewastacji elementów obiektu. Wszystkie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uszkodzenia Wykonawca usunie na własny koszt. Wykonawca ma obowiązek znać i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stosować w czasie prowadzenia robót, wszelkie przepisy dotyczące ochrony środowiska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naturalnego. Podejmować także będzie kroki mające na celu unikanie uszkodzeń i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uciążliwości dla osób, lub własności społecznej, a wynikających ze skażenia terenu,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hałasu, lub innych przyczyn powstałych w następstwie jego sposobu działania.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Wykonawca będzie przestrzegać przepisów ochrony przeciwpożarowej. Materiały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łatwopalne będą składowane w sposób zgodny z odpowiednimi przepisami i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zabezpieczone przed dostępem osób trzecich. Wykonawca będzie odpowiedzialny za</w:t>
      </w:r>
    </w:p>
    <w:p w:rsidR="00B10EF8" w:rsidRDefault="006B3849" w:rsidP="00060CC3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wszelkie straty spowodowane pożarem wywołanym jako rezultat realizacji robót.</w:t>
      </w:r>
    </w:p>
    <w:p w:rsidR="00060CC3" w:rsidRPr="00060CC3" w:rsidRDefault="00060CC3" w:rsidP="00060CC3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b/>
          <w:sz w:val="24"/>
          <w:szCs w:val="24"/>
        </w:rPr>
        <w:t>1.7.Określenia podstawowe:</w:t>
      </w:r>
    </w:p>
    <w:p w:rsidR="00B10EF8" w:rsidRPr="00060CC3" w:rsidRDefault="00B10EF8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Przedmiar robót - opracowanie obejmujące zestawienie planowanych robót w kolejności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technologicznej ich wykonania, obliczenie i podanie ilości ustalonych jednostek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przedmiarowych, wskazanie podstaw do ustalenia szczegółowego opisu robót lub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szczegółowy opis robót obejmujący wyszczególnienie i opis czynności wchodzących w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zakres robót, sporządzone przed wykonaniem robót 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Kosztorys ofertowy - stanowi kalkulację ceny oferty i jest przygotowywany przez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wykonawcę przed wykonaniem robót.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Kosztorys ofertowy uproszczony polega na obliczeniu ceny kosztorysowej jako sumy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lastRenderedPageBreak/>
        <w:t>iloczynów ustalonych jednostek przedmiarowych i ich cen jednostkowych, z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uwzględnieniem podatku od towarów i usług (VAT)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Koszty pośrednie - składnik kalkulacyjny ceny kosztorysowej, uwzględniający nieujęte w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kosztach bezpośrednich koszty zaliczane zgodnie z odrębnymi przepisami do kosztów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uzyskania przychodów, w szczególności koszty ogólne budowy oraz koszty zarządu.</w:t>
      </w:r>
    </w:p>
    <w:p w:rsidR="00B10EF8" w:rsidRPr="00060CC3" w:rsidRDefault="00B10EF8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i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b/>
          <w:i/>
          <w:sz w:val="24"/>
          <w:szCs w:val="24"/>
        </w:rPr>
        <w:t>2. WYMAGANIA DOTYCZĄCE WŁAŚCIWOŚCI MATERIAŁÓW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B10EF8" w:rsidRPr="00060CC3" w:rsidRDefault="00B10EF8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b/>
          <w:sz w:val="24"/>
          <w:szCs w:val="24"/>
        </w:rPr>
        <w:t>2.1.1.Pozyskiwanie materiałów</w:t>
      </w:r>
    </w:p>
    <w:p w:rsidR="00B5005D" w:rsidRPr="00060CC3" w:rsidRDefault="00B5005D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Materiały użyte do wykonania przedmiotu zamówienia muszą posiadać certyfikaty,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aprobaty techniczne, świadectwa, deklaracje zgodności z obowiązującymi normami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. Dokumentacje te Wykonawca przedstawia na każde żądanie Zamawiającego, a po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zakończeniu realizacji przedmiotu zamówienia przekazuje użytkownikowi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potwierdzając każdy dokument oświadczeniem, że wymieniony materiał został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zabudowany w remontowanym obiekcie.</w:t>
      </w:r>
    </w:p>
    <w:p w:rsidR="00B5005D" w:rsidRPr="00060CC3" w:rsidRDefault="00B5005D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b/>
          <w:sz w:val="24"/>
          <w:szCs w:val="24"/>
        </w:rPr>
        <w:t>2.1.2. Materiały nie odpowiadające wymaganiom jakościowym</w:t>
      </w:r>
    </w:p>
    <w:p w:rsidR="00B5005D" w:rsidRPr="00060CC3" w:rsidRDefault="00B5005D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Materiały nie odpowiadające wymaganiom jakościowym zostaną przez Wykonawcę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wywiezione z terenu budowy, bądź złożone w miejscu wskazanym przez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Zamawiającego. Każdy rodzaj robót, w którym znajdują się niezbadane i nie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zaakceptowane materiały Wykonawca wykonuje na własne ryzyko, licząc się z jego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nieprzyjęciem i niezapłaceniem.</w:t>
      </w:r>
    </w:p>
    <w:p w:rsidR="00B5005D" w:rsidRPr="00060CC3" w:rsidRDefault="00B5005D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b/>
          <w:sz w:val="24"/>
          <w:szCs w:val="24"/>
        </w:rPr>
        <w:t>2.1.3. Przechowywanie i składanie materiałów</w:t>
      </w:r>
    </w:p>
    <w:p w:rsidR="00B5005D" w:rsidRPr="00060CC3" w:rsidRDefault="00B5005D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Wykonawca zapewni, aby tymczasowo składowane materiały do czasu, gdy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będą one potrzebne do robót, były zabezpieczone przed zanieczyszczeniem,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zachowały swoją jakość i właściwość do robót i były dostępne do kontroli przez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lastRenderedPageBreak/>
        <w:t>Zamawiającego. Miejsca czasowego składowania materiałów będą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zlokalizowane w obrębie terenu budowy w miejscach uzgodnionych z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Zamawiającym.</w:t>
      </w:r>
    </w:p>
    <w:p w:rsidR="00B5005D" w:rsidRPr="00060CC3" w:rsidRDefault="00B5005D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b/>
          <w:sz w:val="24"/>
          <w:szCs w:val="24"/>
        </w:rPr>
        <w:t>3. Wymagania dotyczące sprzętu</w:t>
      </w:r>
    </w:p>
    <w:p w:rsidR="00B5005D" w:rsidRPr="00060CC3" w:rsidRDefault="00B5005D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Wykonawca jest zobowiązany do używania jedynie takiego sprzętu, który nie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spowoduje niekorzystnego wpływu na właściwości wykonywanych robót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budowlanych. Sprzęt powinien być stale utrzymywany w dobrym stanie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technicznym. Sprzęt będzie spełniał normy ochrony środowiska i przepisy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dotyczące jego użytkowania. Wykonawca dostarczy Zamawiającemu na jego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żądanie kopie dokumentów potwierdzających dopuszczenie sprzętu do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użytkowania .</w:t>
      </w:r>
    </w:p>
    <w:p w:rsidR="00B5005D" w:rsidRPr="00060CC3" w:rsidRDefault="00B5005D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b/>
          <w:sz w:val="24"/>
          <w:szCs w:val="24"/>
        </w:rPr>
        <w:t>4. Wymagania dotyczące transportu</w:t>
      </w:r>
    </w:p>
    <w:p w:rsidR="00B5005D" w:rsidRPr="00060CC3" w:rsidRDefault="00B5005D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Wykonawca jest zobowiązany do stosowania jedynie takich środków transportu,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które nie wpłyną niekorzystnie na jakość wykonywanych robót i przewożonych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materiałów.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Istnieje możliwość dowozu materiałów budowlanych do obiektu po drogach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wewnętrznych.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Wykonawca jest zobowiązany na bieżąco usuwać na własny koszt, wszelkie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uszkodzenia i zanieczyszczenia spowodowane przez jego pojazdy na drogach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publicznych, dojazdach do obiektu, w którym będą prowadzone prace remontowe.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.Inwestor nie wskazuje miejsca składowania gruzu. Oferent winien dołączyć do ofert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informację gdzie będzie składowany gruz, kto będzie go przewoził i składował.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Koszty składowania i wywozu gruzu na przyjęte przez Wykonawcę miejsce należy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ująć w kosztach ogólnych kosztorysu ofertowego.</w:t>
      </w:r>
    </w:p>
    <w:p w:rsidR="00B10EF8" w:rsidRPr="00060CC3" w:rsidRDefault="00B10EF8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b/>
          <w:sz w:val="24"/>
          <w:szCs w:val="24"/>
        </w:rPr>
        <w:t>5. Opis działań związanych z odbiorem robót</w:t>
      </w:r>
    </w:p>
    <w:p w:rsidR="00B10EF8" w:rsidRPr="00060CC3" w:rsidRDefault="00B10EF8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>5.1. Rodzaje odbioru robót</w:t>
      </w:r>
    </w:p>
    <w:p w:rsidR="00B5005D" w:rsidRPr="00060CC3" w:rsidRDefault="00B5005D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Roboty podlegają następującym odbiorom: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- odbiorowi robót zanikających i ulegających zakryciu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- odbiorowi częściowemu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- odbiorowi ostatecznemu (końcowemu)</w:t>
      </w:r>
    </w:p>
    <w:p w:rsidR="00B5005D" w:rsidRPr="00060CC3" w:rsidRDefault="00B5005D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b/>
          <w:sz w:val="24"/>
          <w:szCs w:val="24"/>
        </w:rPr>
        <w:t>5.2. Odbiór robót zanikających i ulegających zakryciu</w:t>
      </w:r>
    </w:p>
    <w:p w:rsidR="00B5005D" w:rsidRPr="00060CC3" w:rsidRDefault="00B5005D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Odbiór robót zanikających i ulegających zakryciu polega na finalnej ocenie jakości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wykonywanych robót oraz ilości tych robót, które w dalszym procesie realizacji ulegną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zakryciu. Odbiór robót zanikających i ulegających zakryciu będzie dokonany w czasie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umożliwiającym wykonanie ewentualnych korekt i poprawek bez hamowania ogólnego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postępu robót.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Gotowość danej części robót do odbioru Wykonawca zgłasza Zamawiającemu na piśmie.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Odbiór przeprowadzony będzie niezwłocznie, nie później jednak niż w ciągu 3 dni od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daty zgłoszenia .</w:t>
      </w:r>
    </w:p>
    <w:p w:rsidR="00B5005D" w:rsidRPr="00060CC3" w:rsidRDefault="00B5005D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b/>
          <w:sz w:val="24"/>
          <w:szCs w:val="24"/>
        </w:rPr>
        <w:t>5.3. Odbiór częściowy</w:t>
      </w:r>
    </w:p>
    <w:p w:rsidR="00B5005D" w:rsidRPr="00060CC3" w:rsidRDefault="00B5005D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Odbiór częściowy polega na ocenie ilości i jakości wykonanych części robót. Odbioru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częściowego robót dokonuje się dla zakresu robót określonego w dokumentach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umownych wg zasad jak przy odbiorze ostatecznym robót.</w:t>
      </w:r>
    </w:p>
    <w:p w:rsidR="00B5005D" w:rsidRPr="00060CC3" w:rsidRDefault="00B5005D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b/>
          <w:sz w:val="24"/>
          <w:szCs w:val="24"/>
        </w:rPr>
        <w:t>5.4 Odbiór ostateczny (końcowy)</w:t>
      </w:r>
    </w:p>
    <w:p w:rsidR="00B5005D" w:rsidRPr="00060CC3" w:rsidRDefault="00B5005D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- Zasady odbioru ostatecznego robót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Odbiór ostateczny polega na finalnej ocenie rzeczywistego wykonania robót w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odniesieniu do zakresu (ilości) oraz jakości. Całkowite zakończenie robót oraz gotowość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do odbioru ostatecznego będzie zgłoszone Zamawiającemu przez Wykonawcę na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lastRenderedPageBreak/>
        <w:t>piśmie. Odbiór ostateczny robót nastąpi w terminie ustalonym w dokumentach umowy,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licząc od dnia potwierdzenia przez Zamawiającego zakończenia robót i przyjęcia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dokumentów odbiorowych. Odbioru ostatecznego robót dokona komisja wyznaczona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przez Zamawiającego w obecności Wykonawcy. Komisja odbierająca roboty dokona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ich oceny jakościowej na podstawie przedłożonych dokumentów, wyników badań i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pomiarów, ocenie wizualnej oraz zgodności wykonania robót ze specyfikacją techniczną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i przedmiarem robót. W toku odbioru ostatecznego robót, komisja zapozna się z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realizacją ustaleń przyjętych w trakcie odbiorów robót zanikających i ulegających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zakryciu oraz odbiorów częściowych, zwłaszcza w zakresie wykonania robót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uzupełniających i robót poprawkowych.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- Dokumenty do odbioru ostatecznego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Podstawowym dokumentem jest protokół odbioru ostatecznego robót,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sporządzony wg wzoru ustalonego przez Zamawiającego. Do odbioru ostatecznego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Wykonawca jest zobowiązany przygotować następujące dokumenty: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-dokumentację powykonawczą przeprowadzonych badań i pomiarów ( w szczególności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pomiarów elektrycznych)w dwóch egz..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-kosztorysy powykonawcze w dwóch egzemplarzach.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-deklaracje zgodności lub certyfikaty zgodności wbudowanych materiałów,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certyfikaty na znak bezpieczeństwa w dwóch egz..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 przypadku, gdy wg komisji roboty pod względem przygotowania dokumentacyjnego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nie będą gotowe do odbioru ostatecznego, komisja w porozumieniu z Wykonawcą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wyznaczy ponowny termin odbioru ostatecznego robót.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Termin wykonania robót poprawkowych i ewentualnego usunięcia wad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ujawnionych w trakcie odbioru wyznaczy komisja i stwierdzi ich wykonanie.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6. Wymagania dotyczące sposobu rozliczania robót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Podstawą płatności jest cena jednostkowa skalkulowana przez Wykonawcę za jednostkę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obmiarową ustaloną dla danej pozycji kosztorysu przyjętą przez Zamawiającego w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dokumentach umownych.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Cena jednostkowa pozycji kosztorysowej będzie uwzględniać wszystkie czynności,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wymagania i badania składające się na jej wykonanie 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lastRenderedPageBreak/>
        <w:t>Ceny jednostkowe robót obejmować będą: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• robociznę bezpośrednią wraz z narzutami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• wartość zużytych materiałów wraz z kosztami zakupu,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magazynowania, ewentualnych ubytków i transportu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na teren budowy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• wartość pracy sprzętu wraz z narzutami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• koszty pośrednie i zysk kalkulacyjny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• podatki obliczone zgodnie z obowiązującymi przepisami.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Końcowe rozliczenie robót zostanie przeprowadzone w oparciu o kosztorys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sporządzony na podstawie faktycznie wykonanych i odebranych robót.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Z czynności odbioru zostanie spisany protokół odbioru robót, w którym zawarte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zostaną informacje o jakości wykonanych robót, ewentualny wykaz wszystkich wad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ujawnionych w trakcie odbioru z terminami ich usunięcia lub oświadczenia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zamawiającego o wyborze innego uprawnienia przysługującego mu z tytułu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odpowiedzialności Wykonawcy za wady ujawnione przy odbiorze / zgodnie z umową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która zostanie zawarta/.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Kosztorysy zatwierdzone przez Zamawiającego stanowią integralny załącznik do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protokołu odbioru robót.</w:t>
      </w:r>
    </w:p>
    <w:p w:rsidR="00060CC3" w:rsidRPr="00060CC3" w:rsidRDefault="00060CC3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060CC3" w:rsidRPr="00060CC3" w:rsidRDefault="00060CC3" w:rsidP="00060CC3">
      <w:pPr>
        <w:widowControl w:val="0"/>
        <w:shd w:val="clear" w:color="auto" w:fill="FFFFFF"/>
        <w:tabs>
          <w:tab w:val="left" w:pos="2520"/>
        </w:tabs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b/>
        </w:rPr>
      </w:pPr>
      <w:r w:rsidRPr="00060CC3">
        <w:rPr>
          <w:rFonts w:ascii="Arial Unicode MS" w:eastAsia="Arial Unicode MS" w:hAnsi="Arial Unicode MS" w:cs="Arial Unicode MS"/>
          <w:b/>
          <w:color w:val="000000"/>
          <w:spacing w:val="-9"/>
        </w:rPr>
        <w:t>5.5</w:t>
      </w:r>
      <w:r w:rsidRPr="00060CC3">
        <w:rPr>
          <w:rFonts w:ascii="Arial Unicode MS" w:eastAsia="Arial Unicode MS" w:hAnsi="Arial Unicode MS" w:cs="Arial Unicode MS"/>
          <w:b/>
        </w:rPr>
        <w:t xml:space="preserve"> Dokumenty odniesienia</w:t>
      </w:r>
    </w:p>
    <w:p w:rsidR="00060CC3" w:rsidRPr="00060CC3" w:rsidRDefault="00060CC3" w:rsidP="00060CC3">
      <w:pPr>
        <w:widowControl w:val="0"/>
        <w:shd w:val="clear" w:color="auto" w:fill="FFFFFF"/>
        <w:tabs>
          <w:tab w:val="left" w:pos="2520"/>
        </w:tabs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b/>
          <w:u w:val="single"/>
        </w:rPr>
      </w:pPr>
    </w:p>
    <w:p w:rsidR="00060CC3" w:rsidRPr="00060CC3" w:rsidRDefault="00060CC3" w:rsidP="00060CC3">
      <w:pPr>
        <w:widowControl w:val="0"/>
        <w:shd w:val="clear" w:color="auto" w:fill="FFFFFF"/>
        <w:tabs>
          <w:tab w:val="left" w:pos="2520"/>
        </w:tabs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pacing w:val="-6"/>
          <w:sz w:val="24"/>
          <w:szCs w:val="24"/>
        </w:rPr>
        <w:t xml:space="preserve">- Ustawa Prawo Budowlane z dn. 07 lipca 1994 r - Dz. U. 2013.1409 tekst jednolity </w:t>
      </w:r>
    </w:p>
    <w:p w:rsidR="00060CC3" w:rsidRPr="00060CC3" w:rsidRDefault="00060CC3" w:rsidP="00060CC3">
      <w:pPr>
        <w:shd w:val="clear" w:color="auto" w:fill="FFFFFF"/>
        <w:spacing w:after="0"/>
        <w:jc w:val="both"/>
        <w:rPr>
          <w:rFonts w:ascii="Arial Unicode MS" w:eastAsia="Arial Unicode MS" w:hAnsi="Arial Unicode MS" w:cs="Arial Unicode MS"/>
          <w:spacing w:val="-6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pacing w:val="-6"/>
          <w:sz w:val="24"/>
          <w:szCs w:val="24"/>
        </w:rPr>
        <w:t>z późniejszymi zmianami</w:t>
      </w:r>
    </w:p>
    <w:p w:rsidR="00060CC3" w:rsidRPr="00060CC3" w:rsidRDefault="00060CC3" w:rsidP="00060CC3">
      <w:pPr>
        <w:shd w:val="clear" w:color="auto" w:fill="FFFFFF"/>
        <w:spacing w:after="0"/>
        <w:jc w:val="both"/>
        <w:rPr>
          <w:rFonts w:ascii="Arial Unicode MS" w:eastAsia="Arial Unicode MS" w:hAnsi="Arial Unicode MS" w:cs="Arial Unicode MS"/>
          <w:color w:val="000000"/>
          <w:spacing w:val="-4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color w:val="000000"/>
          <w:spacing w:val="-5"/>
          <w:sz w:val="24"/>
          <w:szCs w:val="24"/>
        </w:rPr>
        <w:t>- Rozporządzenie Ministra Infrastruktury z dn. 12 kwietnia 2002 r. w sprawie warunków</w:t>
      </w:r>
      <w:r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60CC3">
        <w:rPr>
          <w:rFonts w:ascii="Arial Unicode MS" w:eastAsia="Arial Unicode MS" w:hAnsi="Arial Unicode MS" w:cs="Arial Unicode MS"/>
          <w:color w:val="000000"/>
          <w:spacing w:val="-4"/>
          <w:sz w:val="24"/>
          <w:szCs w:val="24"/>
        </w:rPr>
        <w:t xml:space="preserve">technicznych jakim powinny odpowiadać budynki i ich usytuowanie </w:t>
      </w:r>
    </w:p>
    <w:p w:rsidR="00060CC3" w:rsidRPr="00060CC3" w:rsidRDefault="00060CC3" w:rsidP="00060CC3">
      <w:pPr>
        <w:shd w:val="clear" w:color="auto" w:fill="FFFFFF"/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color w:val="000000"/>
          <w:spacing w:val="-4"/>
          <w:sz w:val="24"/>
          <w:szCs w:val="24"/>
        </w:rPr>
        <w:t xml:space="preserve">Dz. U. nr 75 poz. </w:t>
      </w:r>
      <w:r w:rsidRPr="00060CC3">
        <w:rPr>
          <w:rFonts w:ascii="Arial Unicode MS" w:eastAsia="Arial Unicode MS" w:hAnsi="Arial Unicode MS" w:cs="Arial Unicode MS"/>
          <w:color w:val="000000"/>
          <w:spacing w:val="-9"/>
          <w:sz w:val="24"/>
          <w:szCs w:val="24"/>
        </w:rPr>
        <w:t>690</w:t>
      </w:r>
    </w:p>
    <w:p w:rsidR="00060CC3" w:rsidRPr="00060CC3" w:rsidRDefault="00060CC3" w:rsidP="00060CC3">
      <w:pPr>
        <w:shd w:val="clear" w:color="auto" w:fill="FFFFFF"/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color w:val="000000"/>
          <w:spacing w:val="-4"/>
          <w:sz w:val="24"/>
          <w:szCs w:val="24"/>
        </w:rPr>
        <w:t xml:space="preserve">- Rozporządzenie Ministra Spraw Wewnętrznych i Administracji  z dn. </w:t>
      </w:r>
      <w:r w:rsidRPr="00060CC3">
        <w:rPr>
          <w:rFonts w:ascii="Arial Unicode MS" w:eastAsia="Arial Unicode MS" w:hAnsi="Arial Unicode MS" w:cs="Arial Unicode MS"/>
          <w:color w:val="000000"/>
          <w:spacing w:val="-7"/>
          <w:sz w:val="24"/>
          <w:szCs w:val="24"/>
        </w:rPr>
        <w:t>07 czerwca 2010r.</w:t>
      </w:r>
      <w:r w:rsidRPr="00060CC3">
        <w:rPr>
          <w:rFonts w:ascii="Arial Unicode MS" w:eastAsia="Arial Unicode MS" w:hAnsi="Arial Unicode MS" w:cs="Arial Unicode MS"/>
          <w:color w:val="000000"/>
          <w:spacing w:val="-4"/>
          <w:sz w:val="24"/>
          <w:szCs w:val="24"/>
        </w:rPr>
        <w:t xml:space="preserve"> w sprawie ochrony przeciwpożarowej budynków i innych obiektów budowlanych i terenów Dz. U Nr 2010</w:t>
      </w:r>
      <w:r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60CC3">
        <w:rPr>
          <w:rFonts w:ascii="Arial Unicode MS" w:eastAsia="Arial Unicode MS" w:hAnsi="Arial Unicode MS" w:cs="Arial Unicode MS"/>
          <w:color w:val="000000"/>
          <w:spacing w:val="-7"/>
          <w:sz w:val="24"/>
          <w:szCs w:val="24"/>
        </w:rPr>
        <w:t xml:space="preserve">poz. 109 poz. 719. </w:t>
      </w:r>
    </w:p>
    <w:p w:rsidR="00060CC3" w:rsidRPr="00060CC3" w:rsidRDefault="00060CC3" w:rsidP="00060CC3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B10EF8" w:rsidRPr="00060CC3" w:rsidRDefault="00B10EF8" w:rsidP="00060CC3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B10EF8" w:rsidRPr="00060CC3" w:rsidRDefault="00B10EF8" w:rsidP="00060CC3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B10EF8" w:rsidRPr="00060CC3" w:rsidRDefault="00B46920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b/>
          <w:sz w:val="24"/>
          <w:szCs w:val="24"/>
        </w:rPr>
        <w:t>6</w:t>
      </w:r>
      <w:r w:rsidR="006B3849" w:rsidRPr="00060CC3">
        <w:rPr>
          <w:rFonts w:ascii="Arial Unicode MS" w:eastAsia="Arial Unicode MS" w:hAnsi="Arial Unicode MS" w:cs="Arial Unicode MS"/>
          <w:b/>
          <w:sz w:val="24"/>
          <w:szCs w:val="24"/>
        </w:rPr>
        <w:t>.Wymagania dodatkowe</w:t>
      </w:r>
    </w:p>
    <w:p w:rsidR="00B5005D" w:rsidRPr="00060CC3" w:rsidRDefault="00B5005D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- Kryteria oceny ofert i ich znaczenie. Cena -100%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- Warunki uprawniające Wykonawców do realizacji przedmiotu zamówienia oraz żądane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dokumenty: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 celu wykazania spełniania warunku dotyczącego posiadania wiedzy i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doświadczenia, Wykonawca winien wykazać, iż wykonał w okresie ostatnich pięciu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lat przed upływem terminu składania ofert, a jeżeli okres prowadzenia działalności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jest krótszy – w tym okresie., co najmniej jedną robotę budowlaną</w:t>
      </w:r>
      <w:r w:rsidR="00B10EF8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60CC3">
        <w:rPr>
          <w:rFonts w:ascii="Arial Unicode MS" w:eastAsia="Arial Unicode MS" w:hAnsi="Arial Unicode MS" w:cs="Arial Unicode MS"/>
          <w:sz w:val="24"/>
          <w:szCs w:val="24"/>
        </w:rPr>
        <w:t>o wartoś</w:t>
      </w:r>
      <w:r w:rsidR="00B10EF8" w:rsidRPr="00060CC3">
        <w:rPr>
          <w:rFonts w:ascii="Arial Unicode MS" w:eastAsia="Arial Unicode MS" w:hAnsi="Arial Unicode MS" w:cs="Arial Unicode MS"/>
          <w:sz w:val="24"/>
          <w:szCs w:val="24"/>
        </w:rPr>
        <w:t>ci co najmnie</w:t>
      </w:r>
      <w:r w:rsidR="00B10EF8" w:rsidRPr="00060CC3">
        <w:rPr>
          <w:rFonts w:ascii="Arial Unicode MS" w:eastAsia="Arial Unicode MS" w:hAnsi="Arial Unicode MS" w:cs="Arial Unicode MS"/>
          <w:b/>
          <w:sz w:val="24"/>
          <w:szCs w:val="24"/>
        </w:rPr>
        <w:t>j</w:t>
      </w:r>
      <w:r w:rsidR="00B10EF8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60.000,00 (sześćdziesiąt tysięcy wraz z referencjami)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 celu wykazania spełniania warunku dysponowania osobami zdolnymi do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wykonania zamówienia Wykonawca winien wykazać, iż dysponuje następującymi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osobami: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– co najmniej jedna osoba, posiadająca: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a) uprawnienia budowlane do pełnienia samodzielnych funkcji technicznych w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budownictwie do kierowania robotami w specjalności konstrukcyjno</w:t>
      </w:r>
      <w:r w:rsidR="00B10EF8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 w:rsidRPr="00060CC3">
        <w:rPr>
          <w:rFonts w:ascii="Arial Unicode MS" w:eastAsia="Arial Unicode MS" w:hAnsi="Arial Unicode MS" w:cs="Arial Unicode MS"/>
          <w:sz w:val="24"/>
          <w:szCs w:val="24"/>
        </w:rPr>
        <w:t>budowlanej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wraz z aktualna przynależnością do właściwej Izby Inżynierów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Budownictwa,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Przedmiary robót są integralną częścią specyfikacji technicznej wykonania i odbioru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robót.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Kosztorys ofertowy sporządzony w oparciu o przedmiar robót i Specyfikacje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techniczne wykonania i odbioru robót budowlanych - obejmujący wycenę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poszczególnych elementów zamówienia z cenami jednostkowymi i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wyszczególnieniem składników ceny ( w szczególności R,</w:t>
      </w:r>
      <w:r w:rsidR="00F82D15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M,S </w:t>
      </w:r>
      <w:r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060CC3">
        <w:rPr>
          <w:rFonts w:ascii="Arial Unicode MS" w:eastAsia="Arial Unicode MS" w:hAnsi="Arial Unicode MS" w:cs="Arial Unicode MS"/>
          <w:sz w:val="24"/>
          <w:szCs w:val="24"/>
        </w:rPr>
        <w:t>Kp</w:t>
      </w:r>
      <w:proofErr w:type="spellEnd"/>
      <w:r w:rsidRPr="00060CC3">
        <w:rPr>
          <w:rFonts w:ascii="Arial Unicode MS" w:eastAsia="Arial Unicode MS" w:hAnsi="Arial Unicode MS" w:cs="Arial Unicode MS"/>
          <w:sz w:val="24"/>
          <w:szCs w:val="24"/>
        </w:rPr>
        <w:t>, Zysk) oraz cenę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oferty. Zaleca się sporządzenie kosztorysu na podstawie Rozporządzenia Ministra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Rozwoju Regionalnego i Budownictwa z 13 lipca 2001r. w sprawie metod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kosztorysowania obiektów i robót budowlanych (Dz. U. z 2001r. nr 80, poz. 867) .</w:t>
      </w:r>
    </w:p>
    <w:p w:rsidR="00B46920" w:rsidRPr="00060CC3" w:rsidRDefault="00BF234C" w:rsidP="00B46920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Wymaganym</w:t>
      </w:r>
      <w:r w:rsidR="006B3849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jest złożenie kosztorysu w formie </w:t>
      </w:r>
      <w:r w:rsidR="00B46920" w:rsidRPr="00060CC3">
        <w:rPr>
          <w:rFonts w:ascii="Arial Unicode MS" w:eastAsia="Arial Unicode MS" w:hAnsi="Arial Unicode MS" w:cs="Arial Unicode MS"/>
          <w:sz w:val="24"/>
          <w:szCs w:val="24"/>
        </w:rPr>
        <w:t>szczegółowej.</w:t>
      </w:r>
    </w:p>
    <w:p w:rsidR="006B3849" w:rsidRPr="00060CC3" w:rsidRDefault="006B3849" w:rsidP="00F82D15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 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Wymagany minimalny okres gwarancji 60 miesiące</w:t>
      </w:r>
    </w:p>
    <w:p w:rsidR="00F82D15" w:rsidRPr="00060CC3" w:rsidRDefault="00F82D15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6B3849" w:rsidRPr="00060CC3" w:rsidRDefault="00B46920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b/>
          <w:sz w:val="24"/>
          <w:szCs w:val="24"/>
        </w:rPr>
        <w:t>7</w:t>
      </w:r>
      <w:r w:rsidR="006B3849" w:rsidRPr="00060CC3">
        <w:rPr>
          <w:rFonts w:ascii="Arial Unicode MS" w:eastAsia="Arial Unicode MS" w:hAnsi="Arial Unicode MS" w:cs="Arial Unicode MS"/>
          <w:b/>
          <w:sz w:val="24"/>
          <w:szCs w:val="24"/>
        </w:rPr>
        <w:t>. Uwagi końcowe</w:t>
      </w:r>
    </w:p>
    <w:p w:rsidR="00F82D15" w:rsidRPr="00060CC3" w:rsidRDefault="00F82D15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Wykonawca jest odpowiedzialny za jakość wykonania robót oraz ich zgodność z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rozwiązaniami przedstawionymi w przedmiarach robót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Wykonawca zapewni i będzie utrzymywał wszelkie urządzenia zabezpieczające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socjalne oraz sprzęt i odpowiednia odzież dla ochrony życia ,zdrowia osób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zatrudnionych na budowie ,w obrębie placu budowy. Uznaje się wszelkie koszty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związane z uzupełnieniem wymagań określonych powyżej nie podlegają odrębnej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zapłacie ,są uwzględnione w ofercie Wykonawcy będącej integralną częścią umowy.</w:t>
      </w:r>
    </w:p>
    <w:p w:rsidR="00303240" w:rsidRPr="00060CC3" w:rsidRDefault="00303240">
      <w:pPr>
        <w:rPr>
          <w:rFonts w:ascii="Arial Unicode MS" w:eastAsia="Arial Unicode MS" w:hAnsi="Arial Unicode MS" w:cs="Arial Unicode MS"/>
        </w:rPr>
      </w:pPr>
    </w:p>
    <w:sectPr w:rsidR="00303240" w:rsidRPr="00060CC3" w:rsidSect="00FD38F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95254"/>
    <w:multiLevelType w:val="multilevel"/>
    <w:tmpl w:val="7F4AD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39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49"/>
    <w:rsid w:val="00060CC3"/>
    <w:rsid w:val="000B57AA"/>
    <w:rsid w:val="00175C91"/>
    <w:rsid w:val="0020171E"/>
    <w:rsid w:val="002937B9"/>
    <w:rsid w:val="002F129C"/>
    <w:rsid w:val="00303240"/>
    <w:rsid w:val="005762F2"/>
    <w:rsid w:val="006A533B"/>
    <w:rsid w:val="006B3849"/>
    <w:rsid w:val="00745CA6"/>
    <w:rsid w:val="007C5808"/>
    <w:rsid w:val="00825D70"/>
    <w:rsid w:val="009A206B"/>
    <w:rsid w:val="00B10EF8"/>
    <w:rsid w:val="00B46920"/>
    <w:rsid w:val="00B5005D"/>
    <w:rsid w:val="00BF234C"/>
    <w:rsid w:val="00C304C8"/>
    <w:rsid w:val="00C4145E"/>
    <w:rsid w:val="00CA0B61"/>
    <w:rsid w:val="00D86880"/>
    <w:rsid w:val="00E741A0"/>
    <w:rsid w:val="00E85D4A"/>
    <w:rsid w:val="00F8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75C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75C91"/>
    <w:rPr>
      <w:rFonts w:ascii="Times New Roman" w:eastAsia="Times New Roman" w:hAnsi="Times New Roman" w:cs="Times New Roman"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75C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75C91"/>
    <w:rPr>
      <w:rFonts w:ascii="Times New Roman" w:eastAsia="Times New Roman" w:hAnsi="Times New Roman" w:cs="Times New Roman"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8ACC0E36</Template>
  <TotalTime>1</TotalTime>
  <Pages>11</Pages>
  <Words>2322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Slaski</Company>
  <LinksUpToDate>false</LinksUpToDate>
  <CharactersWithSpaces>16228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alijew</dc:creator>
  <cp:lastModifiedBy>Mirosława Alijew</cp:lastModifiedBy>
  <cp:revision>2</cp:revision>
  <cp:lastPrinted>2013-06-03T13:00:00Z</cp:lastPrinted>
  <dcterms:created xsi:type="dcterms:W3CDTF">2015-05-19T11:11:00Z</dcterms:created>
  <dcterms:modified xsi:type="dcterms:W3CDTF">2015-05-19T11:11:00Z</dcterms:modified>
</cp:coreProperties>
</file>