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Specyfikacja Techniczna Wykonania i Odbioru Robót Budowlanych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1.CZ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ĘŚĆ OGÓLNA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1.1.Zamawiaj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ący: Zespół Szkół nr 2 imienia Jarosława Iwaszkiewicza w Katowicach ul. Geotla nr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1.2.Przedmiot zamówienia: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modernizacja elewacji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Szkół nr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1.3.Zakres stosowania specyfikacji: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Specyfikacja Techniczna Wykonania i Odbioru Robót Budowlanych jest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dokumentacji przetargowej i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ją stosować jako dokument przetargowy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kontraktowy przy zlecaniu i realizacji robót wymienionych w punkcie 1.2. wraz z przedmiarem i projektem budowlanym docieplenia i kolorystyki elewacji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Szkół nr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1.4.Zakres robót budowlanych: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Zamówienie realizowane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pod wspólnym kodem Słownika Zamówień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Publicznych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45000000 – 7 roboty budowlane z podzia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łem szczegółowym na: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45453000- 7  roboty remontowe i renowacyjne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1.5.Opis robót budowlanych: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1.5.1.Roboty budowlane: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łnienie tynków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wymiana drzwi dwuskrzyd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łowych aluminiowych z przekładką termiczną , szyby dwustronnie bezpieczne wraz z zamkami , szyldami i klamkami antypanicznymi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wymiana posadzki na schodach ewakuacyjnych z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łożeniem płytek mrozoodpornych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11,  w kolorze 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ązowym ( odcień zbliżony do istniejących stopni od strony południowej)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licowanie parapetów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łytkami klinkierowymi w kolorze brązowym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docieplenie za pomoc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styropianu grubości 12 cm pokrytego tynkiem akrylowym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coko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 ociepleniu pokryć tynkiem mozaikowym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wymiana obróbek blacharskich , rynien z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życiem blachy tytanowo- cynkowej gr. 0.6 mm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wymiana rur spustowych z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życiem rur PCV brązowych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wykonanie robót obj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ętych przedmiarem robót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1.6.Informacje o terenie budowy: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protokolarnie przekaże Wykonawcy teren robót remontowych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ślonych w umowie.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odpowiedzialny za ochronę remontowanych pomieszczeń oraz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wszystkich 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łów, elementów wyposażenia użytych do realizacji robót od chwili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terenu robot do chwili ostatecznego odbioru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dostarczy na budow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będzie utrzymywał wyposażenie konieczne 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zapewnienia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ństwa. Zapewni wyposażenie w odzież ochronną personelu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zatrudnionego przy robotach remontowych.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Koszty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ązane z bezpieczeństwa ochrony zdrowia należy wliczyć w koszty ogólne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budowy.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stosował się do wszelkich przepisów prawnych obowiązujących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zakresie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przeciwpożarowego.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przestrzegać przepisów ochrony przeciwpożarowej. Będzie utrzymywać sprawny sprzęt przeciwpożarowy – wymagany odpowiednimi przepisami – w wykorzystywanych pomieszczeniach biurowych, technicznych, magazynowych i towarzyszących oraz przy stosowaniu maszyn i pojazdów. Materiały łatwopalne będą składowane w sposób zgodny z odpowiednimi przepisami i zabezpieczone przed dostępem osób trzecich. Wykonawca będzie odpowiedzialny za wszelkie straty spowodowane pożarem wywołanym jako rezultat realizacji kontraktowych robót albo wywołanym w innych działaniach przez personel Wykonawcy.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odpowiedzialny za wszelkie skutki powstałe w wyniku pożaru,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który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łby spowodowany przez któregokolwiek z jego pracowników. W trakcie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prowadzonych robót Wykonawca winien przestrzega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Rozporządzenie Ministra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Infrastruktury z 6 lutego 2003r.w sprawie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i higieny pracy podczas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wykonywania robót budowlanych.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nie wskazuje miejsca składowania gruzu.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udostępni możliwość korzystania z wody , centralnego ogrzewania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energii elektrycznej. Koszty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ązane z zapewnieniem mediów niezbędnych 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realizacji przedmiotu umowy oraz koszty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ązane z utrzymaniem dróg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dojazdowych do terenu budowy w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żytej czystości, uporządkowanie terenu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budowy (wraz z terenem przyleg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łym) i przekazanie go Zamawiającemu w terminie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ustalonym na 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ńcowy odbiór robót należy wliczyć w koszty ogólne budowy.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Zwraca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uwagę, że prace prowadzone będą w budynku czynnym.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Inwestor udost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ępnia energię elektryczną oraz wodę bezpłatnie do celów wykonania przedmiotu umowy , Wykonawca nie będzie naliczał kosztów wody i energii elektrycznej w kosztorysie powykonawczym.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Roboty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wykonywane wewnątrz obiektu. Wykonawca ma obowiązek tak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zorganizowa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roboty, aby nie dopuścić do dewastacji elementów obiektu. Wszystkie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uszkodzenia Wykonawca usunie na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łasny koszt. Wykonawca ma obowiązek znać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stosowa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 czasie prowadzenia robót, wszelkie przepisy dotyczące ochrony środowiska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naturalnego. Podejmowa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także będzie kroki mające na celu unikanie uszkodzeń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ążliwości dla osób, lub własności społecznej, a wynikających ze skażenia terenu,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łasu, lub innych przyczyn powstałych w następstwie jego sposobu działania.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przestrzegać przepisów ochrony przeciwpożarowej. Materiały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łatwopalne będą składowane w sposób zgodny z odpowiednimi przepisami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zabezpieczone przed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ępem osób trzecich. Wykonawca będzie odpowiedzialny za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straty spowodowane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żarem wywołanym jako rezultat realizacji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1.7.Okre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ślenia podstawowe: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Przedmiar robót - opracowanie obejmuj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zestawienie planowanych robót w kolejności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technologicznej ich wykonania, obliczenie i podanie ilo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ustalonych jednostek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przedmiarowych, wskazanie podstaw do ustalenia 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łowego opisu robót lub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 opis robót obejmujący wyszczególnienie i opis czynności wchodzących 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zakres robót, 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ądzone przed wykonaniem robót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Kosztorys ofertowy - stanowi kalkulacj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ceny oferty i jest przygotowywany przez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przed wykonaniem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Kosztorys ofertowy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szczegółowy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polega na obliczeniu ceny kosztorysowej jako sumy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iloczynów ustalonych jednostek przedmiarowych i ich cen jednostkowych, 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ędnieniem podatku od towarów i usług (VAT)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Koszty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średnie - składnik kalkulacyjny ceny kosztorysowej, uwzględniający nieujęte 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kosztach bezpo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średnich koszty zaliczane zgodnie z odrębnymi przepisami do kosztów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uzyskania przychodów, w szczególno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koszty ogólne budowy oraz koszty zarządu.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2. WYMAGANIA DOTYCZ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ĄCE WŁAŚCIWOŚCI MATERIAŁÓW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2.1.1.Pozyskiwanie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użyte do wykonania przedmiotu zamówienia muszą posiadać certyfikaty,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aprobaty techniczne,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świadectwa, deklaracje zgodności z obowiązującymi normami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Dokumentacje te Wykonawca przedstawia na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 żądanie Zamawiającego, a po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ńczeniu realizacji przedmiotu zamówienia przekazuje użytkownikowi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potwierdzaj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każdy dokument oświadczeniem, że wymieniony materiał został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zabudowany w remontowanym obiekcie.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2.1.2.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nie odpowiadające wymaganiom jakościowym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nie odpowiadające wymaganiom jakościowym zostaną przez Wykonawcę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wywiezione z terenu budowy,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ądź złożone w miejscu wskazanym przez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ącego. Każdy rodzaj robót, w którym znajdują się niezbadane i 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zaakceptowane 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Wykonawca wykonuje na własne ryzyko, licząc się z jego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ęciem i niezapłaceniem.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2.1.3. Przechowywanie i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ładanie materiałów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zapewni, aby tymczasowo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ładowane materiały do czasu, gdy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one potrzebne do robót, były zabezpieczone przed zanieczyszczeniem,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zachowa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swoją jakość i właściwość do robót i były dostępne do kontroli przez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ącego. Miejsca czasowego składowania materiałów będą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zlokalizowane w 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ębie terenu budowy w miejscach uzgodnionych 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Wymagania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 sprzętu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 używania jedynie takiego sprzętu, który 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spowoduje niekorzystnego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ływu na właściwości wykonywanych robót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budowlanych.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 powinien być stale utrzymywany w dobrym stanie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technicznym.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 będzie spełniał normy ochrony środowiska i przepisy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jego użytkowania. Wykonawca dostarczy Zamawiającemu na jego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żądanie kopie dokumentów potwierdzających dopuszczenie sprzętu 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żytkowania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Wymagania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 transportu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 stosowania jedynie takich środków transportu,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które nie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łyną niekorzystnie na jakość wykonywanych robót i przewożonych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Istnieje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żliwość dowozu materiałów budowlanych do obiektu po drogach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ętrznych.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na bieżąco usuwać na własny koszt, wszelkie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uszkodzenia i zanieczyszczenia spowodowane przez jego pojazdy na drogach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publicznych, dojazdach do obiektu, w którym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prowadzone prace remontowe.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.Inwestor nie wskazuje miejsca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ładowania gruzu. Oferent winien dołączyć do ofert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gdzie będzie składowany gruz, kto będzie go przewoził i składował.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ładowania i wywozu gruzu na przyjęte przez Wykonawcę miejsce należy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ąć w kosztach ogólnych kosztorysu ofertowego.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Opis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łań związanych z odbiorem robót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5.1. Rodzaje odbioru robót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Roboty podlegaj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następującym odbiorom: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odbiorowi robót zanikaj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i ulegających zakryciu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odbiorowi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ęściowemu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odbiorowi ostatecznemu (ko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ńcowemu)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5.2. Odbiór robót zanikaj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ących i ulegających zakryciu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robót zanikaj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i ulegających zakryciu polega na finalnej ocenie jakości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wykonywanych robót oraz ilo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tych robót, które w dalszym procesie realizacji ulegną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zakryciu. Odbiór robót zanikaj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i ulegających zakryciu będzie dokonany w czasie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żliwiającym wykonanie ewentualnych korekt i poprawek bez hamowania ogólnego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Gotowo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danej części robót do odbioru Wykonawca zgłasza Zamawiającemu na piśmie.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przeprowadzony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niezwłocznie, nie później jednak niż w ciągu 3 dni od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5.3. Odbiór 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ęściowy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ęściowy polega na ocenie ilości i jakości wykonanych części robót. Odbioru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ęściowego robót dokonuje się dla zakresu robót określonego w dokumentach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umownych wg zasad jak przy odbiorze ostatecznym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5.4 Odbiór ostateczny (ko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ńcowy)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Zasady odbioru ostatecznego robót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ostateczny polega na finalnej ocenie rzeczywistego wykonania robót 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odniesieniu do zakresu (ilo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ści) oraz jakości. Całkowite zakończenie robót oraz gotowość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odbioru ostatecznego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zgłoszone Zamawiającemu przez Wykonawcę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śmie. Odbiór ostateczny robót nastąpi w terminie ustalonym w dokumentach umowy,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od dnia potwierdzenia przez Zamawiającego zakończenia robót i przyjęcia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dokumentów odbiorowych. Odbioru ostatecznego robót dokona komisja wyznaczona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w obecności Wykonawcy. Komisja odbierająca roboty dokona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ich oceny jako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ściowej na podstawie przedłożonych dokumentów, wyników badań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pomiarów, ocenie wizualnej oraz zgodno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wykonania robót ze specyfikacją techniczną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przedmiarem robót. W toku odbioru ostatecznego robót, komisja zapozna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ustaleń przyjętych w trakcie odbiorów robót zanikających i ulegających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zakryciu oraz odbiorów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ęściowych, zwłaszcza w zakresie wykonania robót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uzupe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łniających i robót poprawkowych.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Dokumenty do odbioru ostatecznego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Podstawowym dokumentem jest protokó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odbioru ostatecznego robót,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ądzony wg wzoru ustalonego przez Zamawiającego. Do odbioru ostatecznego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przygotować następujące dokumenty: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-dokumentacj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powykonawczą przeprowadzonych badań i pomiarów ( w szczególności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pomiarów elektrycznych)w dwóch egz..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-kosztorysy powykonawcze w dwóch egzemplarzach.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-deklaracje zgodno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lub certyfikaty zgodności wbudowanych materiałów,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certyfikaty na znak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w dwóch egz..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przypadku, gdy wg komisji roboty pod 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ędem przygotowania dokumentacyjnego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gotowe do odbioru ostatecznego, komisja w porozumieniu z Wykonawcą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wyznaczy ponowny termin odbioru ostatecznego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wykonania robót poprawkowych i ewentualnego usuni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wad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ujawnionych w trakcie odbioru wyznaczy komisja i stwierdzi ich wykonanie.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Wymagania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sposobu rozliczania robót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płatności jest cena jednostkowa skalkulowana przez Wykonawcę za jednostkę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obmiarow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ustaloną dla danej pozycji kosztorysu przyjętą przez Zamawiającego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dokumentach umownych.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Cena jednostkowa pozycji kosztorysowej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uwzględniać wszystkie czynności,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wymagania i badania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ładające się na jej wykonanie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Ceny jednostkowe robót obejmowa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będą: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robocizn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bezpośrednią wraz z narzutami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zużytych materiałów wraz z kosztami zakupu,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magazynowania, ewentualnych ubytków i transportu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teren budowy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pracy sprzętu wraz z narzutami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koszty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średnie i zysk kalkulacyjny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 podatki obliczone 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ązującymi przepisami.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ńcowe rozliczenie robót zostanie przeprowadzone w oparciu o kosztorys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ądzony na podstawie faktycznie wykonanych i odebranych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czynno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odbioru zostanie spisany protokół odbioru robót, w którym zawarte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zostan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informacje o jakości wykonanych robót, ewentualny wykaz wszystkich wad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ujawnionych w trakcie odbioru z terminami ich usuni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lub oświadczenia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o wyborze innego uprawnienia przysługującego mu z tytułu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Wykonawcy za wady ujawnione przy odbiorze / zgodnie z umową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która zostanie zawarta/.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Kosztorysy zatwierdzone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stanowią integralny załącznik 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protoko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odbioru 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-9"/>
          <w:position w:val="0"/>
          <w:sz w:val="22"/>
          <w:shd w:fill="FFFFFF" w:val="clear"/>
        </w:rPr>
        <w:t xml:space="preserve">5.5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 Dokumenty odniesienia</w:t>
      </w:r>
    </w:p>
    <w:p>
      <w:pPr>
        <w:tabs>
          <w:tab w:val="left" w:pos="2520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FFFFF" w:val="clear"/>
        </w:rPr>
      </w:pPr>
    </w:p>
    <w:p>
      <w:pPr>
        <w:tabs>
          <w:tab w:val="left" w:pos="2520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FFFFFF" w:val="clear"/>
        </w:rPr>
        <w:t xml:space="preserve">- Ustawa Prawo Budowlane z dn. 07 lipca 1994 r - Dz. U. 2013.1409 tekst jednolity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-6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FFFFFF" w:val="clear"/>
        </w:rPr>
        <w:t xml:space="preserve">z pó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FFFFFF" w:val="clear"/>
        </w:rPr>
        <w:t xml:space="preserve">źniejszymi zmianami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-4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-5"/>
          <w:position w:val="0"/>
          <w:sz w:val="24"/>
          <w:shd w:fill="FFFFFF" w:val="clear"/>
        </w:rPr>
        <w:t xml:space="preserve">- Rozporz</w:t>
      </w:r>
      <w:r>
        <w:rPr>
          <w:rFonts w:ascii="Calibri" w:hAnsi="Calibri" w:cs="Calibri" w:eastAsia="Calibri"/>
          <w:color w:val="000000"/>
          <w:spacing w:val="-5"/>
          <w:position w:val="0"/>
          <w:sz w:val="24"/>
          <w:shd w:fill="FFFFFF" w:val="clear"/>
        </w:rPr>
        <w:t xml:space="preserve">ądzenie Ministra Infrastruktury z dn. 12 kwietnia 2002 r. w sprawie warunków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-4"/>
          <w:position w:val="0"/>
          <w:sz w:val="24"/>
          <w:shd w:fill="FFFFFF" w:val="clear"/>
        </w:rPr>
        <w:t xml:space="preserve">technicznych jakim powinny odpowiadać budynki i ich usytuowanie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4"/>
          <w:shd w:fill="FFFFFF" w:val="clear"/>
        </w:rPr>
        <w:t xml:space="preserve">Dz. U. nr 75 poz. </w:t>
      </w:r>
      <w:r>
        <w:rPr>
          <w:rFonts w:ascii="Calibri" w:hAnsi="Calibri" w:cs="Calibri" w:eastAsia="Calibri"/>
          <w:color w:val="000000"/>
          <w:spacing w:val="-9"/>
          <w:position w:val="0"/>
          <w:sz w:val="24"/>
          <w:shd w:fill="FFFFFF" w:val="clear"/>
        </w:rPr>
        <w:t xml:space="preserve">690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4"/>
          <w:shd w:fill="FFFFFF" w:val="clear"/>
        </w:rPr>
        <w:t xml:space="preserve">- Rozporz</w:t>
      </w:r>
      <w:r>
        <w:rPr>
          <w:rFonts w:ascii="Calibri" w:hAnsi="Calibri" w:cs="Calibri" w:eastAsia="Calibri"/>
          <w:color w:val="000000"/>
          <w:spacing w:val="-4"/>
          <w:position w:val="0"/>
          <w:sz w:val="24"/>
          <w:shd w:fill="FFFFFF" w:val="clear"/>
        </w:rPr>
        <w:t xml:space="preserve">ądzenie Ministra Spraw Wewnętrznych i Administracji  z dn. </w:t>
      </w:r>
      <w:r>
        <w:rPr>
          <w:rFonts w:ascii="Calibri" w:hAnsi="Calibri" w:cs="Calibri" w:eastAsia="Calibri"/>
          <w:color w:val="000000"/>
          <w:spacing w:val="-7"/>
          <w:position w:val="0"/>
          <w:sz w:val="24"/>
          <w:shd w:fill="FFFFFF" w:val="clear"/>
        </w:rPr>
        <w:t xml:space="preserve">07 czerwca 2010r.</w:t>
      </w:r>
      <w:r>
        <w:rPr>
          <w:rFonts w:ascii="Calibri" w:hAnsi="Calibri" w:cs="Calibri" w:eastAsia="Calibri"/>
          <w:color w:val="000000"/>
          <w:spacing w:val="-4"/>
          <w:position w:val="0"/>
          <w:sz w:val="24"/>
          <w:shd w:fill="FFFFFF" w:val="clear"/>
        </w:rPr>
        <w:t xml:space="preserve"> w sprawie ochrony przeciwpożarowej budynków i innych obiektów budowlanych i terenów Dz. U Nr 2010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-7"/>
          <w:position w:val="0"/>
          <w:sz w:val="24"/>
          <w:shd w:fill="FFFFFF" w:val="clear"/>
        </w:rPr>
        <w:t xml:space="preserve">poz. 109 poz. 719.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6.Wymagania dodatkowe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Kryteria oceny ofert i ich znaczenie. Cena 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90% , termin wykonania 10%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Warunki uprawniaj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Wykonawców do realizacji przedmiotu zamówienia oraz żądane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celu wykazania 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łniania warunku dotyczącego posiadania wiedzy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świadczenia, Wykonawca winien wykazać, iż wykonał w okresie ostatnich pięciu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lat przed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ływem terminu składania ofert, a jeżeli okres prowadzenia działalności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krótszy – w tym okresie., co najmniej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robotę budowlaną o wartości co najmnie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100.000,00 (sto tysięcy wraz z referencjami)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celu wykazania 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łniania warunku dysponowania osobami zdolnymi 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wykonania zamówienia Wykonawca winien wykaza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ć, iż dysponuje następującymi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osobami: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co najmniej jedna osoba, posiadaj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uprawnienia budowlane do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łnienia samodzielnych funkcji technicznych 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budownictwie do kierowania robotami w specjalno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konstrukcyjno - budowlanej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wraz z aktualna przynale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żnością do właściwej Izby Inżynierów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Budownictwa,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Przedmiary robót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integralną częścią specyfikacji technicznej wykonania i odbioru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robót.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Kosztorys ofertowy 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ądzony w oparciu o przedmiar robót i Specyfikacje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techniczne wykonania i odbioru robót budowlanych - obejmuj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wycenę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poszczególnych elementów zamówienia z cenami jednostkowymi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wyszczególnieniem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ładników ceny ( w szczególności R,M,S  Kp, Zysk) oraz cenę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oferty. Zaleca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sporządzenie kosztorysu na podstawie Rozporządzenia Ministra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Rozwoju Regionalnego i Budownictwa z 13 lipca 2001r. w sprawie metod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kosztorysowania obiektów i robót budowlanych (Dz. U. z 2001r. nr 80, poz. 867)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Wymaganym jest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łożenie kosztorysu w formie szczegółowej.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Wymagany minimalny okres gwarancji 60 miesi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Uwagi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odpowiedzialny za jako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wykonania robót oraz ich zgodność 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ązaniami przedstawionymi w przedmiarach robót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zapewni i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utrzymywał wszelkie urządzenia zabezpieczające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socjalne oraz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 i odpowiednia odzież dla ochrony życia ,zdrowia osób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zatrudnionych na budowie ,w 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ębie placu budowy. Uznaje się wszelkie koszty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ązane z uzupełnieniem wymagań określonych powyżej nie podlegają odrębnej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łacie ,są uwzględnione w ofercie Wykonawcy będącej integralną częścią umowy.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