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 xml:space="preserve">Znak sprawy: ZP.20.PN.2017: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                                                                                                                         załącznik </w:t>
      </w:r>
      <w:r>
        <w:rPr>
          <w:rFonts w:cs="Arial" w:ascii="Arial" w:hAnsi="Arial"/>
          <w:b w:val="false"/>
          <w:bCs w:val="false"/>
          <w:sz w:val="16"/>
          <w:szCs w:val="16"/>
        </w:rPr>
        <w:t>nr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372</Words>
  <Characters>2929</Characters>
  <CharactersWithSpaces>3646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2007-05-01T04:35:03Z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