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Szafa przelotowa z drzwiami suwanymi ze stali nierdzewnej, gastronomiczna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o wym. 120x60x200 cm – 1 szt.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wykonanie w całości  ze stali magnetycznej w gatunku 1.4509/441,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_DdeLink__304_129506196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posiada atest PZH,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szafa pozbawiona jest elementów z tworzyw sztucznych oprócz stopek,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wszelkie uchwyty do otwierania drzwi (szuflad) wykonane z przeprofilowanej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blachy,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grubość blatu min 40mm (grubość blachy na blacie min. 1,2 mm),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blat przesztywniony kształtownikami z blachy,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szafa pozbawiona płyt i elementów chłonących wilgoć,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pozostałe elementy (korpus, półki) z blachy gr. 0,8-1,0mm,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odsunięcie korpusu względem blatu 15mm z przodu i po bokach, z tyłu 70mm.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Bemar wolnostojący o poj. 4x1/1 GN, h=200, o wym. 143x60x85 cm – 1 szt.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moc elektryczna min. 3,2 kW,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zasilanie 230V,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musi posiadać atest PZH oraz znak CE,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temperatura regulowana 30-90stopni,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na dole półka 0,8mm przesztywniona kształtownikami z blachy,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- zabezpieczenie termiczne przed przegrzaniem grzałki,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Stół roboczy ze stali nierdzewnej z półką 140x 60x 85 cm – 2 szt.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  wykonanie w całości  ze stali magnetycznej w gatunku 1.4509/441,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atest PZH,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pozbawiony elementów z tworzyw sztucznych oprócz stopek,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grubość blatu 40mm (grubość blachy na blacie min. 1,2 mm),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blat przesztywniony kształtownikami z blachy,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pozbawiony płyt i elementów chłonących wilgoć,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pozostałe elementy (korpus, półki) z blachy gr. 0,8-1,0mm,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odsunięcie korpusu względem blatu 15mm z przodu i po bokach, z tyłu 70mm.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Stół ze stali nierdzewnej z jednym zlewem i półką 60x60x85 cm – 2 szt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  wykonanie w całości  ze stali magnetycznej w gatunku 1.4509/441,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atest PZH,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pozbawiony elementów z tworzyw sztucznych oprócz stopek,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grubość blatu 40mm (grubość blachy na blacie min. 1,2 mm),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blat przesztywniony kształtownikami z blachy,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pozbawiony płyt i elementów chłonących wilgoć,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pozostałe elementy (korpus, półki) z blachy gr. 0,8-1,0mm,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 odsunięcie korpusu względem blatu 15mm z przodu i po bokach, z tyłu 70mm</w:t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Ekspres do kawy </w:t>
      </w:r>
      <w:r>
        <w:rPr>
          <w:rFonts w:eastAsia="Times New Roman" w:cs="Times New Roman" w:ascii="Times New Roman" w:hAnsi="Times New Roman"/>
          <w:b/>
          <w:bCs/>
          <w:color w:val="111111"/>
          <w:sz w:val="24"/>
          <w:szCs w:val="24"/>
          <w:lang w:eastAsia="pl-PL"/>
        </w:rPr>
        <w:t xml:space="preserve"> – 1 szt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7938" w:type="dxa"/>
        <w:jc w:val="left"/>
        <w:tblInd w:w="3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2"/>
        <w:gridCol w:w="7795"/>
      </w:tblGrid>
      <w:tr>
        <w:trPr>
          <w:trHeight w:val="608" w:hRule="atLeast"/>
        </w:trPr>
        <w:tc>
          <w:tcPr>
            <w:tcW w:w="142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79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- wymiary zewnętrzne w mm (szer. x głęb.x wys.): 740 x 520 x 420 +/- 3%,</w:t>
              <w:br/>
              <w:t>- liczba grup: 2,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każda z grup ma własny wymiennik ciepła,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- ekspres jest wyposażony w 2 dysze do pary i 1 dysze do wrzątku wykonane ze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stali nierdzewnej i umieszczone na przegubach do płynnej zmiany położenia,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- ekspres jest podłączony na stałe do wody a woda w bojlerze jest uzupełniana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automatycznie,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br/>
              <w:t>- pojemność bojlera: min 11,5 l, </w:t>
              <w:br/>
              <w:t>- ciśnienie zaparzania: 8-9 bar, </w:t>
              <w:br/>
              <w:t>- temperatura zaparzania: 93-97°C, </w:t>
              <w:br/>
              <w:t xml:space="preserve">- moc / zasilanie: 2,5 – 2,8 kW/230 V 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- obudowa urządzenia wykonana jest ze stali nierdzewnej i ze stali powlekanej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warstwą ozdobnej emalii. </w:t>
            </w:r>
          </w:p>
        </w:tc>
      </w:tr>
    </w:tbl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Elektroniczny młynek do mielenia kawy  – 1 szt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mielenie każdej porcji, której gramaturę i ilość można modyfikować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niezależnie, 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– obudowa z lakierowanego odlewu aluminium, 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– żarna ze stali nierdzewnej o średnicy ok. 63 mm,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– ilość obrotów żaren: ok. 1400 obr./min.,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– wydajność na 24 h – min. 3 kg (500 kaw),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– pojemnik na kawę ziarnistą: min. 1,2 kg,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– elektroniczna kontrola pozycji i ilości zmielonej kawy,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wymiary w mm: 160 x 280 x 510 +/- 3%,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moc elektryczna w [W]: min 420,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zasilanie (napięcie) w [V]: 230,  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Mikser ręczny ze zmienną prędkością 160 mm – 1 szt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specjalne do: sosów, kremów i małych potraw,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w komplecie: nóż i tarcza do emulgowania,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długość ramienia: 160 mm,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do obróbki średnich ilości w naczyniach do 8 litrów,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- specjalnie opracowany kształt uchwytu umożliwia dobre trzymanie sprzętu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>i użytkowanie bez wysiłku,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- moc elektryczna w [W]: min. 220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zasilanie (napięcie) w [V]: 230 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4A4A4A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4A4A4A"/>
          <w:sz w:val="24"/>
          <w:szCs w:val="24"/>
          <w:shd w:fill="FFFFFF" w:val="clear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4A4A4A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4A4A4A"/>
          <w:sz w:val="24"/>
          <w:szCs w:val="24"/>
          <w:shd w:fill="FFFFFF" w:val="clear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4A4A4A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4A4A4A"/>
          <w:sz w:val="24"/>
          <w:szCs w:val="24"/>
          <w:shd w:fill="FFFFFF" w:val="clear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4A4A4A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4A4A4A"/>
          <w:sz w:val="24"/>
          <w:szCs w:val="24"/>
          <w:shd w:fill="FFFFFF" w:val="clear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4A4A4A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4A4A4A"/>
          <w:sz w:val="24"/>
          <w:szCs w:val="24"/>
          <w:shd w:fill="FFFFFF" w:val="clear"/>
        </w:rPr>
      </w:r>
    </w:p>
    <w:tbl>
      <w:tblPr>
        <w:tblW w:w="72" w:type="dxa"/>
        <w:jc w:val="left"/>
        <w:tblInd w:w="706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"/>
        <w:gridCol w:w="35"/>
      </w:tblGrid>
      <w:tr>
        <w:trPr/>
        <w:tc>
          <w:tcPr>
            <w:tcW w:w="36" w:type="dxa"/>
            <w:tcBorders/>
            <w:shd w:color="auto" w:fill="FFFFFF" w:val="clear"/>
          </w:tcPr>
          <w:p>
            <w:pPr>
              <w:pStyle w:val="Normal"/>
              <w:spacing w:lineRule="auto" w:line="240" w:before="300" w:after="0"/>
              <w:rPr>
                <w:rFonts w:ascii="Times New Roman" w:hAnsi="Times New Roman" w:eastAsia="Times New Roman" w:cs="Times New Roman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4A4A4A"/>
                <w:sz w:val="24"/>
                <w:szCs w:val="24"/>
                <w:lang w:eastAsia="pl-PL"/>
              </w:rPr>
            </w:r>
          </w:p>
        </w:tc>
        <w:tc>
          <w:tcPr>
            <w:tcW w:w="35" w:type="dxa"/>
            <w:tcBorders/>
            <w:shd w:color="auto" w:fill="FFFFFF" w:val="clear"/>
          </w:tcPr>
          <w:p>
            <w:pPr>
              <w:pStyle w:val="Normal"/>
              <w:spacing w:lineRule="auto" w:line="240" w:before="300" w:after="0"/>
              <w:rPr>
                <w:rFonts w:ascii="Times New Roman" w:hAnsi="Times New Roman" w:eastAsia="Times New Roman" w:cs="Times New Roman"/>
                <w:color w:val="4A4A4A"/>
                <w:sz w:val="24"/>
                <w:szCs w:val="24"/>
                <w:lang w:eastAsia="pl-PL"/>
              </w:rPr>
            </w:pPr>
            <w:bookmarkStart w:id="1" w:name="_GoBack"/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4A4A4A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6" w:type="dxa"/>
            <w:tcBorders/>
            <w:shd w:color="auto" w:fill="FFFFFF" w:val="clear"/>
          </w:tcPr>
          <w:p>
            <w:pPr>
              <w:pStyle w:val="Normal"/>
              <w:spacing w:lineRule="auto" w:line="240" w:before="300" w:after="0"/>
              <w:rPr>
                <w:rFonts w:ascii="Times New Roman" w:hAnsi="Times New Roman" w:eastAsia="Times New Roman" w:cs="Times New Roman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4A4A4A"/>
                <w:sz w:val="24"/>
                <w:szCs w:val="24"/>
                <w:lang w:eastAsia="pl-PL"/>
              </w:rPr>
            </w:r>
          </w:p>
        </w:tc>
        <w:tc>
          <w:tcPr>
            <w:tcW w:w="35" w:type="dxa"/>
            <w:tcBorders/>
            <w:shd w:color="auto" w:fill="FFFFFF" w:val="clear"/>
          </w:tcPr>
          <w:p>
            <w:pPr>
              <w:pStyle w:val="Normal"/>
              <w:spacing w:lineRule="auto" w:line="240" w:before="300" w:after="0"/>
              <w:rPr>
                <w:rFonts w:ascii="Times New Roman" w:hAnsi="Times New Roman" w:eastAsia="Times New Roman" w:cs="Times New Roman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4A4A4A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6" w:type="dxa"/>
            <w:tcBorders/>
            <w:shd w:color="auto" w:fill="FFFFFF" w:val="clear"/>
          </w:tcPr>
          <w:p>
            <w:pPr>
              <w:pStyle w:val="Normal"/>
              <w:spacing w:lineRule="auto" w:line="240" w:before="300" w:after="0"/>
              <w:rPr>
                <w:rFonts w:ascii="Times New Roman" w:hAnsi="Times New Roman" w:eastAsia="Times New Roman" w:cs="Times New Roman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4A4A4A"/>
                <w:sz w:val="24"/>
                <w:szCs w:val="24"/>
                <w:lang w:eastAsia="pl-PL"/>
              </w:rPr>
            </w:r>
          </w:p>
        </w:tc>
        <w:tc>
          <w:tcPr>
            <w:tcW w:w="35" w:type="dxa"/>
            <w:tcBorders/>
            <w:shd w:color="auto" w:fill="FFFFFF" w:val="clear"/>
          </w:tcPr>
          <w:p>
            <w:pPr>
              <w:pStyle w:val="Normal"/>
              <w:spacing w:lineRule="auto" w:line="240" w:before="300" w:after="0"/>
              <w:rPr>
                <w:rFonts w:ascii="Times New Roman" w:hAnsi="Times New Roman" w:eastAsia="Times New Roman" w:cs="Times New Roman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4A4A4A"/>
                <w:sz w:val="24"/>
                <w:szCs w:val="24"/>
                <w:lang w:eastAsia="pl-PL"/>
              </w:rPr>
            </w:r>
          </w:p>
        </w:tc>
      </w:tr>
      <w:tr>
        <w:trPr>
          <w:trHeight w:val="608" w:hRule="atLeast"/>
        </w:trPr>
        <w:tc>
          <w:tcPr>
            <w:tcW w:w="36" w:type="dxa"/>
            <w:tcBorders/>
            <w:shd w:color="auto" w:fill="FFFFFF" w:val="clear"/>
          </w:tcPr>
          <w:p>
            <w:pPr>
              <w:pStyle w:val="Normal"/>
              <w:spacing w:lineRule="auto" w:line="240" w:before="300" w:after="0"/>
              <w:rPr>
                <w:rFonts w:ascii="Times New Roman" w:hAnsi="Times New Roman" w:eastAsia="Times New Roman" w:cs="Times New Roman"/>
                <w:color w:val="4A4A4A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4A4A4A"/>
                <w:sz w:val="24"/>
                <w:szCs w:val="24"/>
                <w:lang w:eastAsia="pl-PL"/>
              </w:rPr>
            </w:r>
          </w:p>
        </w:tc>
        <w:tc>
          <w:tcPr>
            <w:tcW w:w="3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Piec konwekcyjny H90 – 1 szt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obudowa ze stali nierdzewnej, podwójne przeszklone drzwi,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komora częściowo emaliowana, oświetlenie komory,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- ogrzewanie za pomocą dwóch grzałek,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zakres temperatur: od 50°C do 300°C,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timer od 0 do 120 minut,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dwa wentylatory wysokiej wydajności,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drzwi z podwójną atermiczną szybą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odległość między prowadnicami 70 mm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- 4 blachy i chwytak w zestawie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wymiary w mm: 595 x 595 x 570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moc elektryczna w [kW]: min 2,67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zasilanie (napięcie) w [V]: 230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3" w:name="__DdeLink__242_307749058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Młynek do mielenia resztek, moc min. 1 KM</w:t>
      </w:r>
      <w:bookmarkEnd w:id="3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– 1szt 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materiał wykonania : stal nierdzewna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średnica :  ok. 200 mm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zasilanie (napięcie) : 230 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waga : ok. 15 kg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wysokość : optymalnie 362 mm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przystosowanie do pracy ciągłej : Tak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moc elektryczna : min. 1 KM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napToGrid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1985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cs="Times New Roman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LibreOffice/5.1.4.2$Windows_X86_64 LibreOffice_project/f99d75f39f1c57ebdd7ffc5f42867c12031db97a</Application>
  <Pages>3</Pages>
  <Words>710</Words>
  <Characters>3564</Characters>
  <CharactersWithSpaces>4317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2017-12-27T11:45:00Z</dcterms:created>
  <dc:creator>JanK</dc:creator>
  <dc:description/>
  <dc:language>pl-PL</dc:language>
  <cp:lastModifiedBy/>
  <dcterms:modified xsi:type="dcterms:W3CDTF">2017-12-27T14:03:02Z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