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Znak sprawy ZP.</w:t>
      </w:r>
      <w:r>
        <w:rPr>
          <w:rFonts w:cs="Arial" w:ascii="Arial" w:hAnsi="Arial"/>
          <w:b w:val="false"/>
          <w:bCs w:val="false"/>
          <w:sz w:val="16"/>
          <w:szCs w:val="16"/>
        </w:rPr>
        <w:t>11</w:t>
      </w:r>
      <w:r>
        <w:rPr>
          <w:rFonts w:cs="Arial" w:ascii="Arial" w:hAnsi="Arial"/>
          <w:b w:val="false"/>
          <w:bCs w:val="false"/>
          <w:sz w:val="16"/>
          <w:szCs w:val="16"/>
        </w:rPr>
        <w:t>.PN.2018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/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left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dostawy mięs i wędlin drobiowych  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                    Uzdrowisko-Rabka S.A.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/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 SIWZ , ogłoszeniu o zamówieniu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/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ind w:left="0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LibreOffice/5.1.4.2$Windows_X86_64 LibreOffice_project/f99d75f39f1c57ebdd7ffc5f42867c12031db97a</Application>
  <Pages>2</Pages>
  <Words>226</Words>
  <Characters>1925</Characters>
  <CharactersWithSpaces>2402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2018-07-12T13:59:55Z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