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1080" w:leader="none"/>
        </w:tabs>
        <w:jc w:val="both"/>
        <w:rPr/>
      </w:pPr>
      <w:r>
        <w:rPr>
          <w:rFonts w:cs="Arial"/>
          <w:b w:val="false"/>
          <w:bCs w:val="false"/>
          <w:sz w:val="24"/>
          <w:szCs w:val="24"/>
        </w:rPr>
        <w:t>Znak sprawy ZP.07.RWZ.2019                                                                               załacznik nr 4</w:t>
      </w:r>
    </w:p>
    <w:p>
      <w:pPr>
        <w:pStyle w:val="Normal"/>
        <w:tabs>
          <w:tab w:val="left" w:pos="1080" w:leader="none"/>
        </w:tabs>
        <w:jc w:val="both"/>
        <w:rPr>
          <w:rFonts w:cs="Arial"/>
        </w:rPr>
      </w:pPr>
      <w:r>
        <w:rPr>
          <w:rFonts w:cs="Arial"/>
        </w:rPr>
      </w:r>
    </w:p>
    <w:p>
      <w:pPr>
        <w:pStyle w:val="Normal"/>
        <w:tabs>
          <w:tab w:val="left" w:pos="1080" w:leader="none"/>
        </w:tabs>
        <w:jc w:val="both"/>
        <w:rPr>
          <w:rFonts w:cs="Arial"/>
        </w:rPr>
      </w:pPr>
      <w:r>
        <w:rPr>
          <w:rFonts w:cs="Arial"/>
        </w:rPr>
      </w:r>
    </w:p>
    <w:p>
      <w:pPr>
        <w:pStyle w:val="Normal"/>
        <w:numPr>
          <w:ilvl w:val="0"/>
          <w:numId w:val="0"/>
        </w:numPr>
        <w:tabs>
          <w:tab w:val="left" w:pos="1080" w:leader="none"/>
        </w:tabs>
        <w:ind w:left="1080" w:hanging="0"/>
        <w:jc w:val="both"/>
        <w:rPr>
          <w:rFonts w:cs="Arial"/>
          <w:b/>
          <w:b/>
        </w:rPr>
      </w:pPr>
      <w:r>
        <w:rPr>
          <w:rFonts w:cs="Arial"/>
          <w:b/>
        </w:rPr>
      </w:r>
    </w:p>
    <w:p>
      <w:pPr>
        <w:pStyle w:val="Normal"/>
        <w:numPr>
          <w:ilvl w:val="0"/>
          <w:numId w:val="0"/>
        </w:numPr>
        <w:tabs>
          <w:tab w:val="left" w:pos="1080" w:leader="none"/>
        </w:tabs>
        <w:ind w:left="108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                      </w:t>
      </w:r>
      <w:r>
        <w:rPr>
          <w:rFonts w:cs="Arial"/>
          <w:b/>
          <w:sz w:val="24"/>
          <w:szCs w:val="24"/>
        </w:rPr>
        <w:t>OPIS PRZEDMIOTU ZAMÓWIENIA</w:t>
      </w:r>
    </w:p>
    <w:p>
      <w:pPr>
        <w:pStyle w:val="Normal"/>
        <w:numPr>
          <w:ilvl w:val="0"/>
          <w:numId w:val="0"/>
        </w:numPr>
        <w:tabs>
          <w:tab w:val="left" w:pos="1080" w:leader="none"/>
        </w:tabs>
        <w:ind w:left="1080" w:hanging="0"/>
        <w:jc w:val="both"/>
        <w:rPr>
          <w:rFonts w:cs="Arial"/>
          <w:b/>
          <w:b/>
        </w:rPr>
      </w:pPr>
      <w:r>
        <w:rPr>
          <w:rFonts w:cs="Arial"/>
          <w:b/>
        </w:rPr>
      </w:r>
    </w:p>
    <w:p>
      <w:pPr>
        <w:pStyle w:val="Normal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Gwka"/>
        <w:tabs>
          <w:tab w:val="left" w:pos="1380" w:leader="none"/>
          <w:tab w:val="center" w:pos="4536" w:leader="none"/>
          <w:tab w:val="right" w:pos="9072" w:leader="none"/>
        </w:tabs>
        <w:rPr>
          <w:rFonts w:ascii="Arial" w:hAnsi="Arial" w:cs="Arial"/>
          <w:bCs/>
          <w:sz w:val="22"/>
          <w:szCs w:val="22"/>
        </w:rPr>
      </w:pPr>
      <w:r>
        <w:rPr>
          <w:rFonts w:cs="Arial"/>
          <w:b/>
          <w:bCs/>
          <w:sz w:val="24"/>
          <w:szCs w:val="24"/>
        </w:rPr>
        <w:t>1.   Przedmiotem zamówienia jest dostawa  telewizorów z pilotami i uchwytami</w:t>
      </w:r>
    </w:p>
    <w:p>
      <w:pPr>
        <w:pStyle w:val="Gwka"/>
        <w:tabs>
          <w:tab w:val="left" w:pos="1380" w:leader="none"/>
          <w:tab w:val="center" w:pos="4536" w:leader="none"/>
          <w:tab w:val="right" w:pos="9072" w:leader="none"/>
        </w:tabs>
        <w:rPr/>
      </w:pPr>
      <w:r>
        <w:rPr>
          <w:rFonts w:cs="Arial"/>
          <w:b/>
          <w:bCs/>
          <w:sz w:val="24"/>
          <w:szCs w:val="24"/>
        </w:rPr>
        <w:t xml:space="preserve">      </w:t>
      </w:r>
      <w:r>
        <w:rPr>
          <w:rFonts w:cs="Arial"/>
          <w:b/>
          <w:bCs/>
          <w:sz w:val="24"/>
          <w:szCs w:val="24"/>
        </w:rPr>
        <w:t>naściennymi  z regulacją w trzech płaszczyznach:</w:t>
      </w:r>
    </w:p>
    <w:p>
      <w:pPr>
        <w:pStyle w:val="Gwka"/>
        <w:tabs>
          <w:tab w:val="left" w:pos="1380" w:leader="none"/>
          <w:tab w:val="center" w:pos="4536" w:leader="none"/>
          <w:tab w:val="right" w:pos="9072" w:leader="none"/>
        </w:tabs>
        <w:rPr>
          <w:rFonts w:cs="Arial"/>
          <w:bCs/>
        </w:rPr>
      </w:pPr>
      <w:r>
        <w:rPr>
          <w:rFonts w:cs="Arial"/>
          <w:bCs/>
        </w:rPr>
      </w:r>
    </w:p>
    <w:p>
      <w:pPr>
        <w:pStyle w:val="Gwka"/>
        <w:tabs>
          <w:tab w:val="left" w:pos="1380" w:leader="none"/>
          <w:tab w:val="center" w:pos="4536" w:leader="none"/>
          <w:tab w:val="right" w:pos="9072" w:leader="none"/>
        </w:tabs>
        <w:rPr/>
      </w:pPr>
      <w:r>
        <w:rPr>
          <w:rFonts w:cs="Arial"/>
          <w:bCs/>
          <w:sz w:val="24"/>
          <w:szCs w:val="24"/>
        </w:rPr>
        <w:t xml:space="preserve">     </w:t>
      </w:r>
      <w:r>
        <w:rPr>
          <w:rFonts w:cs="Arial"/>
          <w:bCs/>
          <w:sz w:val="24"/>
          <w:szCs w:val="24"/>
        </w:rPr>
        <w:t>-  t</w:t>
      </w:r>
      <w:bookmarkStart w:id="0" w:name="__DdeLink__28_1109473614"/>
      <w:r>
        <w:rPr>
          <w:rFonts w:cs="Arial"/>
          <w:bCs/>
          <w:sz w:val="24"/>
          <w:szCs w:val="24"/>
        </w:rPr>
        <w:t xml:space="preserve">elewizor 32” –  TV MANTA </w:t>
      </w:r>
      <w:bookmarkStart w:id="1" w:name="__DdeLink__28_73736111"/>
      <w:r>
        <w:rPr>
          <w:rFonts w:cs="Arial"/>
          <w:bCs/>
          <w:sz w:val="24"/>
          <w:szCs w:val="24"/>
        </w:rPr>
        <w:t xml:space="preserve">(model </w:t>
      </w:r>
      <w:r>
        <w:rPr>
          <w:rFonts w:cs="Arial"/>
          <w:bCs/>
          <w:sz w:val="24"/>
          <w:szCs w:val="24"/>
        </w:rPr>
        <w:t>od 2018 r</w:t>
      </w:r>
      <w:bookmarkEnd w:id="0"/>
      <w:r>
        <w:rPr>
          <w:rFonts w:cs="Arial"/>
          <w:bCs/>
          <w:sz w:val="24"/>
          <w:szCs w:val="24"/>
        </w:rPr>
        <w:t xml:space="preserve"> </w:t>
      </w:r>
      <w:r>
        <w:rPr>
          <w:rFonts w:cs="Arial"/>
          <w:bCs/>
          <w:sz w:val="24"/>
          <w:szCs w:val="24"/>
        </w:rPr>
        <w:t>)</w:t>
      </w:r>
      <w:r>
        <w:rPr>
          <w:rFonts w:cs="Arial"/>
          <w:bCs/>
          <w:sz w:val="24"/>
          <w:szCs w:val="24"/>
        </w:rPr>
        <w:t xml:space="preserve"> </w:t>
      </w:r>
      <w:bookmarkEnd w:id="1"/>
      <w:r>
        <w:rPr>
          <w:rFonts w:cs="Arial"/>
          <w:bCs/>
          <w:sz w:val="24"/>
          <w:szCs w:val="24"/>
        </w:rPr>
        <w:t xml:space="preserve">   -   szt. 37</w:t>
      </w:r>
    </w:p>
    <w:p>
      <w:pPr>
        <w:pStyle w:val="Gwka"/>
        <w:tabs>
          <w:tab w:val="left" w:pos="1380" w:leader="none"/>
          <w:tab w:val="center" w:pos="4536" w:leader="none"/>
          <w:tab w:val="right" w:pos="9072" w:leader="none"/>
        </w:tabs>
        <w:rPr/>
      </w:pPr>
      <w:r>
        <w:rPr>
          <w:rFonts w:cs="Arial"/>
          <w:bCs/>
          <w:sz w:val="24"/>
          <w:szCs w:val="24"/>
        </w:rPr>
        <w:t xml:space="preserve">      </w:t>
      </w:r>
      <w:r>
        <w:rPr>
          <w:rFonts w:cs="Arial"/>
          <w:bCs/>
          <w:sz w:val="24"/>
          <w:szCs w:val="24"/>
        </w:rPr>
        <w:t xml:space="preserve">- telewizor 50” –  TV MANTA </w:t>
      </w:r>
      <w:r>
        <w:rPr>
          <w:rFonts w:cs="Arial"/>
          <w:bCs/>
          <w:sz w:val="24"/>
          <w:szCs w:val="24"/>
        </w:rPr>
        <w:t xml:space="preserve">(model </w:t>
      </w:r>
      <w:r>
        <w:rPr>
          <w:rFonts w:cs="Arial"/>
          <w:bCs/>
          <w:sz w:val="24"/>
          <w:szCs w:val="24"/>
        </w:rPr>
        <w:t xml:space="preserve">od 2018 r </w:t>
      </w:r>
      <w:r>
        <w:rPr>
          <w:rFonts w:cs="Arial"/>
          <w:bCs/>
          <w:sz w:val="24"/>
          <w:szCs w:val="24"/>
        </w:rPr>
        <w:t>)</w:t>
      </w:r>
      <w:r>
        <w:rPr>
          <w:rFonts w:cs="Arial"/>
          <w:bCs/>
          <w:sz w:val="24"/>
          <w:szCs w:val="24"/>
        </w:rPr>
        <w:t xml:space="preserve">    -   szt    1 </w:t>
      </w:r>
    </w:p>
    <w:p>
      <w:pPr>
        <w:pStyle w:val="Gwka"/>
        <w:tabs>
          <w:tab w:val="left" w:pos="1380" w:leader="none"/>
          <w:tab w:val="center" w:pos="4536" w:leader="none"/>
          <w:tab w:val="right" w:pos="9072" w:leader="none"/>
        </w:tabs>
        <w:rPr>
          <w:rFonts w:ascii="Times New Roman" w:hAnsi="Times New Roman"/>
          <w:sz w:val="24"/>
          <w:szCs w:val="24"/>
        </w:rPr>
      </w:pPr>
      <w:r>
        <w:rPr>
          <w:rFonts w:cs="Arial"/>
          <w:bCs/>
          <w:sz w:val="24"/>
          <w:szCs w:val="24"/>
        </w:rPr>
        <w:t xml:space="preserve">  </w:t>
      </w:r>
    </w:p>
    <w:p>
      <w:pPr>
        <w:pStyle w:val="Gwka"/>
        <w:tabs>
          <w:tab w:val="left" w:pos="1380" w:leader="none"/>
          <w:tab w:val="center" w:pos="4536" w:leader="none"/>
          <w:tab w:val="right" w:pos="9072" w:leader="none"/>
        </w:tabs>
        <w:rPr>
          <w:rFonts w:ascii="Times New Roman" w:hAnsi="Times New Roman"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</w:r>
    </w:p>
    <w:p>
      <w:pPr>
        <w:pStyle w:val="Standard"/>
        <w:numPr>
          <w:ilvl w:val="0"/>
          <w:numId w:val="1"/>
        </w:numPr>
        <w:rPr>
          <w:rFonts w:ascii="Arial" w:hAnsi="Arial" w:cs="Arial"/>
          <w:b/>
          <w:b/>
          <w:sz w:val="22"/>
          <w:szCs w:val="22"/>
        </w:rPr>
      </w:pPr>
      <w:r>
        <w:rPr>
          <w:rFonts w:cs="Arial"/>
          <w:b w:val="false"/>
          <w:bCs w:val="false"/>
          <w:sz w:val="24"/>
          <w:szCs w:val="24"/>
        </w:rPr>
        <w:t>Format 16:9</w:t>
      </w:r>
    </w:p>
    <w:p>
      <w:pPr>
        <w:pStyle w:val="Standard"/>
        <w:numPr>
          <w:ilvl w:val="0"/>
          <w:numId w:val="2"/>
        </w:numPr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cs="Arial"/>
          <w:b w:val="false"/>
          <w:bCs w:val="false"/>
          <w:sz w:val="24"/>
          <w:szCs w:val="24"/>
        </w:rPr>
        <w:t xml:space="preserve">HD Ready </w:t>
      </w:r>
    </w:p>
    <w:p>
      <w:pPr>
        <w:pStyle w:val="Standard"/>
        <w:numPr>
          <w:ilvl w:val="0"/>
          <w:numId w:val="2"/>
        </w:numPr>
        <w:rPr>
          <w:rFonts w:ascii="Arial" w:hAnsi="Arial" w:cs="Arial"/>
          <w:b/>
          <w:b/>
          <w:sz w:val="22"/>
          <w:szCs w:val="22"/>
        </w:rPr>
      </w:pPr>
      <w:r>
        <w:rPr>
          <w:rFonts w:cs="Arial"/>
          <w:b w:val="false"/>
          <w:bCs w:val="false"/>
          <w:sz w:val="24"/>
          <w:szCs w:val="24"/>
        </w:rPr>
        <w:t>Tryb hotelowy</w:t>
      </w:r>
    </w:p>
    <w:p>
      <w:pPr>
        <w:pStyle w:val="Standard"/>
        <w:numPr>
          <w:ilvl w:val="0"/>
          <w:numId w:val="2"/>
        </w:numPr>
        <w:rPr>
          <w:rFonts w:ascii="Arial" w:hAnsi="Arial" w:cs="Arial"/>
          <w:b/>
          <w:b/>
          <w:sz w:val="22"/>
          <w:szCs w:val="22"/>
        </w:rPr>
      </w:pPr>
      <w:r>
        <w:rPr>
          <w:rFonts w:cs="Arial"/>
          <w:b w:val="false"/>
          <w:bCs w:val="false"/>
          <w:sz w:val="24"/>
          <w:szCs w:val="24"/>
        </w:rPr>
        <w:t>Tuner</w:t>
        <w:tab/>
        <w:t>DVB-T - TV naziemna</w:t>
      </w:r>
    </w:p>
    <w:p>
      <w:pPr>
        <w:pStyle w:val="Standard"/>
        <w:numPr>
          <w:ilvl w:val="0"/>
          <w:numId w:val="2"/>
        </w:numPr>
        <w:rPr>
          <w:rFonts w:ascii="Arial" w:hAnsi="Arial" w:cs="Arial"/>
          <w:b/>
          <w:b/>
          <w:sz w:val="22"/>
          <w:szCs w:val="22"/>
        </w:rPr>
      </w:pPr>
      <w:r>
        <w:rPr>
          <w:rFonts w:cs="Arial"/>
          <w:b w:val="false"/>
          <w:bCs w:val="false"/>
          <w:sz w:val="24"/>
          <w:szCs w:val="24"/>
        </w:rPr>
        <w:t>Port USB</w:t>
      </w:r>
    </w:p>
    <w:p>
      <w:pPr>
        <w:pStyle w:val="Standard"/>
        <w:numPr>
          <w:ilvl w:val="0"/>
          <w:numId w:val="2"/>
        </w:numPr>
        <w:rPr>
          <w:rFonts w:ascii="Arial" w:hAnsi="Arial" w:cs="Arial"/>
          <w:b/>
          <w:b/>
          <w:sz w:val="22"/>
          <w:szCs w:val="22"/>
        </w:rPr>
      </w:pPr>
      <w:r>
        <w:rPr>
          <w:rFonts w:cs="Arial"/>
          <w:b w:val="false"/>
          <w:bCs w:val="false"/>
          <w:sz w:val="24"/>
          <w:szCs w:val="24"/>
        </w:rPr>
        <w:t>Częstotliwość odświeżania 100 Hz</w:t>
      </w:r>
    </w:p>
    <w:p>
      <w:pPr>
        <w:pStyle w:val="Standard"/>
        <w:numPr>
          <w:ilvl w:val="0"/>
          <w:numId w:val="2"/>
        </w:numPr>
        <w:rPr/>
      </w:pPr>
      <w:r>
        <w:rPr>
          <w:rFonts w:cs="Arial"/>
          <w:b w:val="false"/>
          <w:bCs w:val="false"/>
          <w:sz w:val="24"/>
          <w:szCs w:val="24"/>
        </w:rPr>
        <w:t>Gwarancja - zgodnie z ofertą Wykonawcy</w:t>
      </w:r>
    </w:p>
    <w:p>
      <w:pPr>
        <w:pStyle w:val="Standard"/>
        <w:rPr>
          <w:rFonts w:ascii="Times New Roman" w:hAnsi="Times New Roman" w:cs="Arial"/>
          <w:b/>
          <w:b/>
          <w:i/>
          <w:i/>
          <w:iCs/>
          <w:sz w:val="24"/>
          <w:szCs w:val="24"/>
        </w:rPr>
      </w:pPr>
      <w:r>
        <w:rPr>
          <w:rFonts w:cs="Arial"/>
          <w:b/>
          <w:i/>
          <w:iCs/>
          <w:sz w:val="24"/>
          <w:szCs w:val="24"/>
        </w:rPr>
      </w:r>
    </w:p>
    <w:p>
      <w:pPr>
        <w:pStyle w:val="Standard"/>
        <w:rPr>
          <w:rFonts w:ascii="Arial" w:hAnsi="Arial" w:cs="Arial"/>
          <w:b/>
          <w:b/>
          <w:i/>
          <w:i/>
          <w:iCs/>
          <w:sz w:val="22"/>
          <w:szCs w:val="22"/>
        </w:rPr>
      </w:pPr>
      <w:r>
        <w:rPr>
          <w:rFonts w:cs="Arial" w:ascii="Arial" w:hAnsi="Arial"/>
          <w:b/>
          <w:i/>
          <w:iCs/>
          <w:sz w:val="22"/>
          <w:szCs w:val="22"/>
        </w:rPr>
      </w:r>
    </w:p>
    <w:p>
      <w:pPr>
        <w:pStyle w:val="Standard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Gwka"/>
        <w:tabs>
          <w:tab w:val="left" w:pos="1380" w:leader="none"/>
          <w:tab w:val="center" w:pos="4536" w:leader="none"/>
          <w:tab w:val="right" w:pos="9072" w:leader="none"/>
        </w:tabs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</w:r>
    </w:p>
    <w:p>
      <w:pPr>
        <w:pStyle w:val="Gwka"/>
        <w:tabs>
          <w:tab w:val="left" w:pos="1380" w:leader="none"/>
          <w:tab w:val="center" w:pos="4536" w:leader="none"/>
          <w:tab w:val="right" w:pos="9072" w:leader="none"/>
        </w:tabs>
        <w:rPr>
          <w:rFonts w:cs="Arial"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  <w:t xml:space="preserve">  </w:t>
      </w:r>
    </w:p>
    <w:p>
      <w:pPr>
        <w:pStyle w:val="Tretekstu"/>
        <w:rPr/>
      </w:pPr>
      <w:r>
        <w:rPr/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 xml:space="preserve"> 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8" w:right="1413" w:header="0" w:top="1418" w:footer="0" w:bottom="1418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sz w:val="22"/>
        <w:b/>
        <w:rFonts w:cs="Symbol"/>
      </w:rPr>
    </w:lvl>
    <w:lvl w:ilvl="1">
      <w:start w:val="1"/>
      <w:numFmt w:val="decimal"/>
      <w:lvlText w:val="%2."/>
      <w:lvlJc w:val="left"/>
      <w:pPr>
        <w:ind w:left="0" w:hanging="0"/>
      </w:pPr>
    </w:lvl>
    <w:lvl w:ilvl="2">
      <w:start w:val="1"/>
      <w:numFmt w:val="decimal"/>
      <w:lvlText w:val="%3."/>
      <w:lvlJc w:val="left"/>
      <w:pPr>
        <w:ind w:left="0" w:hanging="0"/>
      </w:pPr>
    </w:lvl>
    <w:lvl w:ilvl="3">
      <w:start w:val="1"/>
      <w:numFmt w:val="decimal"/>
      <w:lvlText w:val="%4."/>
      <w:lvlJc w:val="left"/>
      <w:pPr>
        <w:ind w:left="0" w:hanging="0"/>
      </w:pPr>
    </w:lvl>
    <w:lvl w:ilvl="4">
      <w:start w:val="1"/>
      <w:numFmt w:val="decimal"/>
      <w:lvlText w:val="%5."/>
      <w:lvlJc w:val="left"/>
      <w:pPr>
        <w:ind w:left="0" w:hanging="0"/>
      </w:pPr>
    </w:lvl>
    <w:lvl w:ilvl="5">
      <w:start w:val="1"/>
      <w:numFmt w:val="decimal"/>
      <w:lvlText w:val="%6."/>
      <w:lvlJc w:val="left"/>
      <w:pPr>
        <w:ind w:left="0" w:hanging="0"/>
      </w:pPr>
    </w:lvl>
    <w:lvl w:ilvl="6">
      <w:start w:val="1"/>
      <w:numFmt w:val="decimal"/>
      <w:lvlText w:val="%7."/>
      <w:lvlJc w:val="left"/>
      <w:pPr>
        <w:ind w:left="0" w:hanging="0"/>
      </w:pPr>
    </w:lvl>
    <w:lvl w:ilvl="7">
      <w:start w:val="1"/>
      <w:numFmt w:val="decimal"/>
      <w:lvlText w:val="%8."/>
      <w:lvlJc w:val="left"/>
      <w:pPr>
        <w:ind w:left="0" w:hanging="0"/>
      </w:pPr>
    </w:lvl>
    <w:lvl w:ilvl="8">
      <w:start w:val="1"/>
      <w:numFmt w:val="decimal"/>
      <w:lvlText w:val="%9.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sz w:val="22"/>
        <w:b/>
        <w:rFonts w:cs="Symbol"/>
      </w:rPr>
    </w:lvl>
    <w:lvl w:ilvl="1">
      <w:start w:val="1"/>
      <w:numFmt w:val="decimal"/>
      <w:lvlText w:val="%2."/>
      <w:lvlJc w:val="left"/>
      <w:pPr>
        <w:ind w:left="0" w:hanging="0"/>
      </w:pPr>
    </w:lvl>
    <w:lvl w:ilvl="2">
      <w:start w:val="1"/>
      <w:numFmt w:val="decimal"/>
      <w:lvlText w:val="%3."/>
      <w:lvlJc w:val="left"/>
      <w:pPr>
        <w:ind w:left="0" w:hanging="0"/>
      </w:pPr>
    </w:lvl>
    <w:lvl w:ilvl="3">
      <w:start w:val="1"/>
      <w:numFmt w:val="decimal"/>
      <w:lvlText w:val="%4."/>
      <w:lvlJc w:val="left"/>
      <w:pPr>
        <w:ind w:left="0" w:hanging="0"/>
      </w:pPr>
    </w:lvl>
    <w:lvl w:ilvl="4">
      <w:start w:val="1"/>
      <w:numFmt w:val="decimal"/>
      <w:lvlText w:val="%5."/>
      <w:lvlJc w:val="left"/>
      <w:pPr>
        <w:ind w:left="0" w:hanging="0"/>
      </w:pPr>
    </w:lvl>
    <w:lvl w:ilvl="5">
      <w:start w:val="1"/>
      <w:numFmt w:val="decimal"/>
      <w:lvlText w:val="%6."/>
      <w:lvlJc w:val="left"/>
      <w:pPr>
        <w:ind w:left="0" w:hanging="0"/>
      </w:pPr>
    </w:lvl>
    <w:lvl w:ilvl="6">
      <w:start w:val="1"/>
      <w:numFmt w:val="decimal"/>
      <w:lvlText w:val="%7."/>
      <w:lvlJc w:val="left"/>
      <w:pPr>
        <w:ind w:left="0" w:hanging="0"/>
      </w:pPr>
    </w:lvl>
    <w:lvl w:ilvl="7">
      <w:start w:val="1"/>
      <w:numFmt w:val="decimal"/>
      <w:lvlText w:val="%8."/>
      <w:lvlJc w:val="left"/>
      <w:pPr>
        <w:ind w:left="0" w:hanging="0"/>
      </w:pPr>
    </w:lvl>
    <w:lvl w:ilvl="8">
      <w:start w:val="1"/>
      <w:numFmt w:val="decimal"/>
      <w:lvlText w:val="%9."/>
      <w:lvlJc w:val="left"/>
      <w:pPr>
        <w:ind w:left="0" w:hanging="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257b6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Lucida Sans Unicode" w:cs="Times New Roman"/>
      <w:color w:val="00000A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odstawowyZnak" w:customStyle="1">
    <w:name w:val="Tekst podstawowy Znak"/>
    <w:basedOn w:val="DefaultParagraphFont"/>
    <w:link w:val="Tekstpodstawowy"/>
    <w:semiHidden/>
    <w:qFormat/>
    <w:rsid w:val="00e257b6"/>
    <w:rPr>
      <w:rFonts w:ascii="Times New Roman" w:hAnsi="Times New Roman" w:eastAsia="Lucida Sans Unicode" w:cs="Times New Roman"/>
      <w:sz w:val="24"/>
      <w:szCs w:val="24"/>
      <w:lang w:eastAsia="pl-PL"/>
    </w:rPr>
  </w:style>
  <w:style w:type="character" w:styleId="NagwekZnak" w:customStyle="1">
    <w:name w:val="Nagłówek Znak"/>
    <w:basedOn w:val="DefaultParagraphFont"/>
    <w:link w:val="Nagwek"/>
    <w:qFormat/>
    <w:rsid w:val="00e257b6"/>
    <w:rPr>
      <w:rFonts w:ascii="Times New Roman" w:hAnsi="Times New Roman" w:eastAsia="Times New Roman" w:cs="Times New Roman"/>
      <w:sz w:val="24"/>
      <w:szCs w:val="24"/>
      <w:lang w:eastAsia="zh-CN"/>
    </w:rPr>
  </w:style>
  <w:style w:type="character" w:styleId="ListLabel1">
    <w:name w:val="ListLabel 1"/>
    <w:qFormat/>
    <w:rPr>
      <w:rFonts w:cs="Symbol"/>
    </w:rPr>
  </w:style>
  <w:style w:type="character" w:styleId="ListLabel2">
    <w:name w:val="ListLabel 2"/>
    <w:qFormat/>
    <w:rPr>
      <w:rFonts w:ascii="Arial" w:hAnsi="Arial" w:cs="Symbol"/>
      <w:b/>
      <w:sz w:val="22"/>
    </w:rPr>
  </w:style>
  <w:style w:type="character" w:styleId="ListLabel3">
    <w:name w:val="ListLabel 3"/>
    <w:qFormat/>
    <w:rPr>
      <w:rFonts w:ascii="Arial" w:hAnsi="Arial" w:cs="Symbol"/>
      <w:b/>
      <w:sz w:val="22"/>
    </w:rPr>
  </w:style>
  <w:style w:type="character" w:styleId="ListLabel4">
    <w:name w:val="ListLabel 4"/>
    <w:qFormat/>
    <w:rPr>
      <w:rFonts w:ascii="Arial" w:hAnsi="Arial" w:cs="Symbol"/>
      <w:b/>
      <w:sz w:val="22"/>
    </w:rPr>
  </w:style>
  <w:style w:type="character" w:styleId="ListLabel5">
    <w:name w:val="ListLabel 5"/>
    <w:qFormat/>
    <w:rPr>
      <w:rFonts w:ascii="Arial" w:hAnsi="Arial" w:cs="Symbol"/>
      <w:b/>
      <w:sz w:val="22"/>
    </w:rPr>
  </w:style>
  <w:style w:type="character" w:styleId="ListLabel6">
    <w:name w:val="ListLabel 6"/>
    <w:qFormat/>
    <w:rPr>
      <w:rFonts w:ascii="Arial" w:hAnsi="Arial" w:cs="Symbol"/>
      <w:b/>
      <w:sz w:val="22"/>
    </w:rPr>
  </w:style>
  <w:style w:type="character" w:styleId="ListLabel7">
    <w:name w:val="ListLabel 7"/>
    <w:qFormat/>
    <w:rPr>
      <w:rFonts w:ascii="Times New Roman" w:hAnsi="Times New Roman" w:cs="Symbol"/>
      <w:b w:val="false"/>
      <w:sz w:val="24"/>
    </w:rPr>
  </w:style>
  <w:style w:type="character" w:styleId="ListLabel8">
    <w:name w:val="ListLabel 8"/>
    <w:qFormat/>
    <w:rPr>
      <w:rFonts w:ascii="Arial" w:hAnsi="Arial" w:cs="Symbol"/>
      <w:b/>
      <w:sz w:val="22"/>
    </w:rPr>
  </w:style>
  <w:style w:type="character" w:styleId="ListLabel9">
    <w:name w:val="ListLabel 9"/>
    <w:qFormat/>
    <w:rPr>
      <w:rFonts w:ascii="Arial" w:hAnsi="Arial" w:cs="Symbol"/>
      <w:b/>
      <w:sz w:val="22"/>
    </w:rPr>
  </w:style>
  <w:style w:type="character" w:styleId="ListLabel10">
    <w:name w:val="ListLabel 10"/>
    <w:qFormat/>
    <w:rPr>
      <w:rFonts w:ascii="Arial" w:hAnsi="Arial" w:cs="Symbol"/>
      <w:b/>
      <w:sz w:val="22"/>
    </w:rPr>
  </w:style>
  <w:style w:type="character" w:styleId="ListLabel11">
    <w:name w:val="ListLabel 11"/>
    <w:qFormat/>
    <w:rPr>
      <w:rFonts w:ascii="Arial" w:hAnsi="Arial" w:cs="Symbol"/>
      <w:b/>
      <w:sz w:val="22"/>
    </w:rPr>
  </w:style>
  <w:style w:type="character" w:styleId="ListLabel12">
    <w:name w:val="ListLabel 12"/>
    <w:qFormat/>
    <w:rPr>
      <w:rFonts w:ascii="Arial" w:hAnsi="Arial" w:cs="Symbol"/>
      <w:b/>
      <w:sz w:val="22"/>
    </w:rPr>
  </w:style>
  <w:style w:type="character" w:styleId="ListLabel13">
    <w:name w:val="ListLabel 13"/>
    <w:qFormat/>
    <w:rPr>
      <w:rFonts w:ascii="Arial" w:hAnsi="Arial" w:cs="Symbol"/>
      <w:b/>
      <w:sz w:val="22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link w:val="TekstpodstawowyZnak"/>
    <w:semiHidden/>
    <w:unhideWhenUsed/>
    <w:rsid w:val="00e257b6"/>
    <w:pPr>
      <w:spacing w:before="0" w:after="12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link w:val="NagwekZnak"/>
    <w:unhideWhenUsed/>
    <w:rsid w:val="00e257b6"/>
    <w:pPr>
      <w:widowControl/>
      <w:tabs>
        <w:tab w:val="center" w:pos="4536" w:leader="none"/>
        <w:tab w:val="right" w:pos="9072" w:leader="none"/>
      </w:tabs>
    </w:pPr>
    <w:rPr>
      <w:rFonts w:eastAsia="Times New Roman"/>
      <w:lang w:eastAsia="zh-CN"/>
    </w:rPr>
  </w:style>
  <w:style w:type="paragraph" w:styleId="Standard" w:customStyle="1">
    <w:name w:val="Standard"/>
    <w:qFormat/>
    <w:rsid w:val="008772b1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pl-PL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8772b1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Application>LibreOffice/5.1.4.2$Windows_X86_64 LibreOffice_project/f99d75f39f1c57ebdd7ffc5f42867c12031db97a</Application>
  <Pages>1</Pages>
  <Words>81</Words>
  <Characters>374</Characters>
  <CharactersWithSpaces>582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2017-10-18T11:32:00Z</dcterms:created>
  <dc:creator>JanK</dc:creator>
  <dc:description/>
  <dc:language>pl-PL</dc:language>
  <cp:lastModifiedBy/>
  <dcterms:modified xsi:type="dcterms:W3CDTF">2019-05-14T10:41:36Z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