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  <w:t xml:space="preserve">Sprawa ZP) </w:t>
      </w:r>
      <w:r>
        <w:rPr>
          <w:rFonts w:cs="Arial" w:ascii="Arial" w:hAnsi="Arial"/>
          <w:b/>
          <w:sz w:val="16"/>
          <w:szCs w:val="16"/>
        </w:rPr>
        <w:t>23</w:t>
      </w:r>
      <w:r>
        <w:rPr>
          <w:rFonts w:cs="Arial" w:ascii="Arial" w:hAnsi="Arial"/>
          <w:b/>
          <w:sz w:val="16"/>
          <w:szCs w:val="16"/>
        </w:rPr>
        <w:t xml:space="preserve">)PN)2016                                                                                                                                    </w:t>
      </w:r>
      <w:r>
        <w:rPr>
          <w:rFonts w:cs="Arial" w:ascii="Arial" w:hAnsi="Arial"/>
          <w:b/>
          <w:sz w:val="16"/>
          <w:szCs w:val="16"/>
        </w:rPr>
        <w:t xml:space="preserve">    załącznik 2a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sz w:val="16"/>
          <w:szCs w:val="16"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sz w:val="16"/>
          <w:szCs w:val="16"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LibreOffice/5.0.3.2$Windows_X86_64 LibreOffice_project/e5f16313668ac592c1bfb310f4390624e3dbfb75</Application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2016-09-07T12:24:20Z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