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>Sprawa ZP) 2</w:t>
      </w:r>
      <w:r>
        <w:rPr>
          <w:rFonts w:cs="Arial" w:ascii="Arial" w:hAnsi="Arial"/>
          <w:b/>
          <w:sz w:val="16"/>
          <w:szCs w:val="16"/>
        </w:rPr>
        <w:t>2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2a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2016-09-07T15:36:09Z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