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>Sprawa ZP)2</w:t>
      </w:r>
      <w:r>
        <w:rPr>
          <w:rFonts w:cs="Arial" w:ascii="Arial" w:hAnsi="Arial"/>
          <w:b/>
          <w:sz w:val="16"/>
          <w:szCs w:val="16"/>
        </w:rPr>
        <w:t>9</w:t>
      </w:r>
      <w:r>
        <w:rPr>
          <w:rFonts w:cs="Arial" w:ascii="Arial" w:hAnsi="Arial"/>
          <w:b/>
          <w:sz w:val="16"/>
          <w:szCs w:val="16"/>
        </w:rPr>
        <w:t>)PN)2016    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>
        <w:spacing w:lineRule="auto" w:line="259"/>
      </w:pPr>
    </w:pPrDefault>
  </w:docDefaults>
  <w:style w:type="paragraph" w:styleId="Normal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Główka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Stopka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Application>LibreOffice/5.0.3.2$Windows_X86_64 LibreOffice_project/e5f16313668ac592c1bfb310f4390624e3dbfb75</Application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language>pl-PL</dc:language>
  <cp:lastPrinted>2016-07-26T08:32:00Z</cp:lastPrinted>
  <dcterms:modified xsi:type="dcterms:W3CDTF">2016-12-13T14:38:33Z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