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34EFD" w14:textId="7734245F" w:rsidR="008B50E9" w:rsidRPr="004151AD" w:rsidRDefault="008B50E9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0" w:name="_Hlk496536658"/>
      <w:r w:rsidRPr="004151AD">
        <w:rPr>
          <w:rFonts w:eastAsia="Calibri" w:cstheme="minorHAnsi"/>
          <w:b/>
          <w:sz w:val="24"/>
          <w:szCs w:val="24"/>
        </w:rPr>
        <w:t>ZAŁĄCZNIK NR 5 DO SIWZ</w:t>
      </w:r>
    </w:p>
    <w:p w14:paraId="0B09FFC1" w14:textId="77777777" w:rsidR="008B50E9" w:rsidRPr="004151AD" w:rsidRDefault="008B50E9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5D060184" w14:textId="77777777" w:rsidR="00035E79" w:rsidRPr="004151AD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4A751C3D" w14:textId="77777777" w:rsidR="00035E79" w:rsidRPr="004151AD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(nazwa (firma) i adres Wykonawcy)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324D05FE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</w:p>
    <w:p w14:paraId="4FEBA77B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1E84FB18" w14:textId="26D88F15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 nr postępowania </w:t>
      </w:r>
      <w:r w:rsidR="002D1BCD" w:rsidRPr="004151AD">
        <w:rPr>
          <w:rFonts w:eastAsia="Calibri" w:cstheme="minorHAnsi"/>
          <w:b/>
          <w:sz w:val="24"/>
          <w:szCs w:val="24"/>
        </w:rPr>
        <w:t>PFR/3/2018</w:t>
      </w:r>
    </w:p>
    <w:p w14:paraId="6EA18049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4C3760B" w14:textId="77777777" w:rsidR="008B50E9" w:rsidRPr="004151AD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199451D9" w14:textId="77777777" w:rsidR="008B50E9" w:rsidRPr="004151AD" w:rsidRDefault="008B50E9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4151AD">
        <w:rPr>
          <w:rFonts w:eastAsia="Calibri" w:cstheme="minorHAnsi"/>
          <w:b/>
          <w:caps/>
          <w:sz w:val="24"/>
          <w:szCs w:val="24"/>
          <w:u w:val="single"/>
        </w:rPr>
        <w:t>OśWIADCZENIE WYKONAWCY</w:t>
      </w:r>
    </w:p>
    <w:p w14:paraId="6A14C11B" w14:textId="77777777" w:rsidR="008B50E9" w:rsidRPr="004151AD" w:rsidRDefault="008B50E9" w:rsidP="008B50E9">
      <w:pPr>
        <w:spacing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4151AD">
        <w:rPr>
          <w:rFonts w:eastAsia="Calibri" w:cstheme="minorHAnsi"/>
          <w:b/>
          <w:bCs/>
          <w:sz w:val="24"/>
          <w:szCs w:val="24"/>
        </w:rPr>
        <w:t xml:space="preserve">składane na podstawie art. 24 ust. 11 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ustawy z dnia 29 stycznia 2004 r. </w:t>
      </w:r>
    </w:p>
    <w:p w14:paraId="39410964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b/>
          <w:i/>
          <w:sz w:val="24"/>
          <w:szCs w:val="24"/>
        </w:rPr>
        <w:t xml:space="preserve"> Prawo zamówień publicznych</w:t>
      </w:r>
    </w:p>
    <w:p w14:paraId="0F122057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4151AD">
        <w:rPr>
          <w:rFonts w:eastAsia="Calibri" w:cstheme="minorHAnsi"/>
          <w:b/>
          <w:bCs/>
          <w:sz w:val="24"/>
          <w:szCs w:val="24"/>
          <w:u w:val="single"/>
        </w:rPr>
        <w:t>DOTYCZĄCE PRZYNALEŻNOŚCI LUB BRAKU PRZYNALEŻNOŚCI</w:t>
      </w:r>
    </w:p>
    <w:p w14:paraId="456F695F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4"/>
          <w:szCs w:val="24"/>
          <w:u w:val="single"/>
        </w:rPr>
      </w:pPr>
      <w:r w:rsidRPr="004151AD">
        <w:rPr>
          <w:rFonts w:eastAsia="Calibri" w:cstheme="minorHAnsi"/>
          <w:b/>
          <w:bCs/>
          <w:sz w:val="24"/>
          <w:szCs w:val="24"/>
          <w:u w:val="single"/>
        </w:rPr>
        <w:t>DO TEJ SAMEJ GRUPY KAPITAŁOWEJ</w:t>
      </w:r>
    </w:p>
    <w:p w14:paraId="5E2A2B17" w14:textId="59164E86" w:rsidR="008B50E9" w:rsidRPr="004151AD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47CF6137" w14:textId="36F7092C" w:rsidR="00CC7B81" w:rsidRPr="004151AD" w:rsidRDefault="00CC7B81" w:rsidP="00CC7B81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bookmarkStart w:id="1" w:name="_Hlk523919327"/>
      <w:r w:rsidRPr="004151AD">
        <w:rPr>
          <w:rFonts w:eastAsia="Calibri" w:cstheme="minorHAnsi"/>
          <w:b/>
          <w:i/>
          <w:sz w:val="24"/>
          <w:szCs w:val="24"/>
        </w:rPr>
        <w:t>(dla części II)</w:t>
      </w:r>
    </w:p>
    <w:bookmarkEnd w:id="1"/>
    <w:p w14:paraId="70BAF66C" w14:textId="77777777" w:rsidR="00CC7B81" w:rsidRPr="004151AD" w:rsidRDefault="00CC7B81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</w:p>
    <w:p w14:paraId="12C3F96F" w14:textId="75BA0D50" w:rsidR="008B50E9" w:rsidRPr="004151AD" w:rsidRDefault="008B50E9" w:rsidP="008B50E9">
      <w:pPr>
        <w:spacing w:after="0" w:line="240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Na potrzeby postępowania o udzielenie zamówienia publicznego</w:t>
      </w:r>
      <w:r w:rsidR="00CC7B81" w:rsidRPr="004151AD">
        <w:rPr>
          <w:rFonts w:eastAsia="Calibri" w:cstheme="minorHAnsi"/>
          <w:sz w:val="24"/>
          <w:szCs w:val="24"/>
        </w:rPr>
        <w:t xml:space="preserve"> </w:t>
      </w:r>
      <w:r w:rsidRPr="004151AD">
        <w:rPr>
          <w:rFonts w:eastAsia="Calibri" w:cstheme="minorHAnsi"/>
          <w:sz w:val="24"/>
          <w:szCs w:val="24"/>
        </w:rPr>
        <w:t xml:space="preserve">na 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CD4296" w:rsidRPr="004151AD">
        <w:rPr>
          <w:rFonts w:eastAsia="Calibri" w:cstheme="minorHAnsi"/>
          <w:b/>
          <w:i/>
          <w:sz w:val="24"/>
          <w:szCs w:val="24"/>
        </w:rPr>
        <w:t xml:space="preserve">gwarancyjnym </w:t>
      </w:r>
      <w:r w:rsidRPr="004151AD">
        <w:rPr>
          <w:rFonts w:eastAsia="Calibri" w:cstheme="minorHAnsi"/>
          <w:sz w:val="24"/>
          <w:szCs w:val="24"/>
        </w:rPr>
        <w:t>– dla części II –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 </w:t>
      </w:r>
      <w:r w:rsidR="00F6361D" w:rsidRPr="004151AD">
        <w:rPr>
          <w:rFonts w:eastAsia="Calibri" w:cstheme="minorHAnsi"/>
          <w:b/>
          <w:i/>
          <w:sz w:val="24"/>
          <w:szCs w:val="24"/>
        </w:rPr>
        <w:t xml:space="preserve">Poręczenie </w:t>
      </w:r>
      <w:r w:rsidR="00726B87" w:rsidRPr="004151AD">
        <w:rPr>
          <w:rFonts w:eastAsia="Calibri" w:cstheme="minorHAnsi"/>
          <w:b/>
          <w:i/>
          <w:sz w:val="24"/>
          <w:szCs w:val="24"/>
        </w:rPr>
        <w:br/>
      </w:r>
      <w:r w:rsidR="00F6361D" w:rsidRPr="004151AD">
        <w:rPr>
          <w:rFonts w:eastAsia="Calibri" w:cstheme="minorHAnsi"/>
          <w:b/>
          <w:i/>
          <w:sz w:val="24"/>
          <w:szCs w:val="24"/>
        </w:rPr>
        <w:t xml:space="preserve">z Reporęczeniem Pomorskiego Funduszu Rozwoju Sp. z o.o. </w:t>
      </w:r>
      <w:r w:rsidR="002D1BCD" w:rsidRPr="004151AD">
        <w:rPr>
          <w:rFonts w:eastAsia="Calibri" w:cstheme="minorHAnsi"/>
          <w:b/>
          <w:i/>
          <w:sz w:val="24"/>
          <w:szCs w:val="24"/>
        </w:rPr>
        <w:t>w wysokości 20.000.000,00 PLN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, </w:t>
      </w:r>
      <w:r w:rsidRPr="004151AD">
        <w:rPr>
          <w:rFonts w:eastAsia="Calibri" w:cstheme="minorHAnsi"/>
          <w:sz w:val="24"/>
          <w:szCs w:val="24"/>
        </w:rPr>
        <w:t>prowadzonego przez Pomorski Fundusz Rozwoju Sp. z o.o.</w:t>
      </w:r>
      <w:r w:rsidRPr="004151AD">
        <w:rPr>
          <w:rFonts w:eastAsia="Calibri" w:cstheme="minorHAnsi"/>
          <w:i/>
          <w:sz w:val="24"/>
          <w:szCs w:val="24"/>
        </w:rPr>
        <w:t xml:space="preserve"> </w:t>
      </w:r>
      <w:r w:rsidRPr="004151AD">
        <w:rPr>
          <w:rFonts w:eastAsia="Calibri" w:cstheme="minorHAnsi"/>
          <w:sz w:val="24"/>
          <w:szCs w:val="24"/>
        </w:rPr>
        <w:t>oświadczamy, co następuje:</w:t>
      </w:r>
    </w:p>
    <w:p w14:paraId="0344D645" w14:textId="77777777" w:rsidR="008B50E9" w:rsidRPr="004151AD" w:rsidRDefault="008B50E9" w:rsidP="008B50E9">
      <w:pPr>
        <w:spacing w:after="0" w:line="240" w:lineRule="auto"/>
        <w:jc w:val="both"/>
        <w:rPr>
          <w:rFonts w:eastAsia="Calibri" w:cstheme="minorHAnsi"/>
          <w:bCs/>
          <w:sz w:val="24"/>
          <w:szCs w:val="24"/>
        </w:rPr>
      </w:pPr>
    </w:p>
    <w:p w14:paraId="02DCB85D" w14:textId="37BBA697" w:rsidR="008B50E9" w:rsidRPr="004151AD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4151AD">
        <w:rPr>
          <w:rFonts w:eastAsia="Calibri" w:cstheme="minorHAnsi"/>
          <w:bCs/>
          <w:sz w:val="24"/>
          <w:szCs w:val="24"/>
        </w:rPr>
        <w:t xml:space="preserve">nie należymy do grupy kapitałowej, o której mowa w art. 24 ust. 1 pkt 23 </w:t>
      </w:r>
      <w:r w:rsidRPr="004151AD">
        <w:rPr>
          <w:rFonts w:eastAsia="Calibri" w:cstheme="minorHAnsi"/>
          <w:bCs/>
          <w:i/>
          <w:sz w:val="24"/>
          <w:szCs w:val="24"/>
        </w:rPr>
        <w:t xml:space="preserve">ustawy </w:t>
      </w:r>
      <w:r w:rsidRPr="004151AD">
        <w:rPr>
          <w:rFonts w:eastAsia="Calibri" w:cstheme="minorHAnsi"/>
          <w:bCs/>
          <w:i/>
          <w:sz w:val="24"/>
          <w:szCs w:val="24"/>
        </w:rPr>
        <w:br/>
        <w:t xml:space="preserve">z dnia 29 stycznia 2004 r. Prawo zamówień </w:t>
      </w:r>
      <w:r w:rsidRPr="004151AD">
        <w:rPr>
          <w:rFonts w:eastAsia="Calibri" w:cstheme="minorHAnsi"/>
          <w:bCs/>
          <w:sz w:val="24"/>
          <w:szCs w:val="24"/>
        </w:rPr>
        <w:t xml:space="preserve">publicznych (tekst jednolity Dz. U. z 2017 r., poz. 1579, z późn. zm.), tj. w rozumieniu </w:t>
      </w:r>
      <w:r w:rsidRPr="004151AD">
        <w:rPr>
          <w:rFonts w:eastAsia="Calibri" w:cstheme="minorHAnsi"/>
          <w:bCs/>
          <w:i/>
          <w:sz w:val="24"/>
          <w:szCs w:val="24"/>
        </w:rPr>
        <w:t>ustawy z dnia 16 lutego 2007 r. o ochronie konkurencji i konsumentów</w:t>
      </w:r>
      <w:r w:rsidRPr="004151AD">
        <w:rPr>
          <w:rFonts w:eastAsia="Calibri" w:cstheme="minorHAnsi"/>
          <w:bCs/>
          <w:sz w:val="24"/>
          <w:szCs w:val="24"/>
        </w:rPr>
        <w:t xml:space="preserve"> (Dz. U. z 2017 r., poz. 229, z późn. zm.);</w:t>
      </w:r>
    </w:p>
    <w:p w14:paraId="68996A1A" w14:textId="77777777" w:rsidR="008B50E9" w:rsidRPr="004151AD" w:rsidRDefault="008B50E9" w:rsidP="008B50E9">
      <w:pPr>
        <w:autoSpaceDE w:val="0"/>
        <w:autoSpaceDN w:val="0"/>
        <w:spacing w:after="0" w:line="240" w:lineRule="auto"/>
        <w:ind w:left="357"/>
        <w:jc w:val="both"/>
        <w:rPr>
          <w:rFonts w:eastAsia="Calibri" w:cstheme="minorHAnsi"/>
          <w:bCs/>
          <w:sz w:val="24"/>
          <w:szCs w:val="24"/>
        </w:rPr>
      </w:pPr>
    </w:p>
    <w:p w14:paraId="60885FA0" w14:textId="77777777" w:rsidR="008B50E9" w:rsidRPr="004151AD" w:rsidRDefault="008B50E9" w:rsidP="008B50E9">
      <w:pPr>
        <w:numPr>
          <w:ilvl w:val="0"/>
          <w:numId w:val="5"/>
        </w:numPr>
        <w:autoSpaceDE w:val="0"/>
        <w:autoSpaceDN w:val="0"/>
        <w:spacing w:after="0" w:line="240" w:lineRule="auto"/>
        <w:ind w:left="714" w:hanging="357"/>
        <w:jc w:val="both"/>
        <w:rPr>
          <w:rFonts w:eastAsia="Calibri" w:cstheme="minorHAnsi"/>
          <w:bCs/>
          <w:sz w:val="24"/>
          <w:szCs w:val="24"/>
        </w:rPr>
      </w:pPr>
      <w:r w:rsidRPr="004151AD">
        <w:rPr>
          <w:rFonts w:eastAsia="Calibri" w:cstheme="minorHAnsi"/>
          <w:bCs/>
          <w:sz w:val="24"/>
          <w:szCs w:val="24"/>
        </w:rPr>
        <w:t xml:space="preserve">należymy do tej samej grupy kapitałowej, o której mowa w art. 24 ust. 1 pkt 23 </w:t>
      </w:r>
      <w:r w:rsidRPr="004151AD">
        <w:rPr>
          <w:rFonts w:eastAsia="Calibri" w:cstheme="minorHAnsi"/>
          <w:i/>
          <w:sz w:val="24"/>
          <w:szCs w:val="24"/>
        </w:rPr>
        <w:t>ustawy z dnia 29 stycznia 2004 r. Prawo zamówień publicznych</w:t>
      </w:r>
      <w:r w:rsidRPr="004151AD">
        <w:rPr>
          <w:rFonts w:eastAsia="Calibri" w:cstheme="minorHAnsi"/>
          <w:sz w:val="24"/>
          <w:szCs w:val="24"/>
        </w:rPr>
        <w:t xml:space="preserve"> (tekst jednolity Dz. U. </w:t>
      </w:r>
      <w:r w:rsidRPr="004151AD">
        <w:rPr>
          <w:rFonts w:eastAsia="Calibri" w:cstheme="minorHAnsi"/>
          <w:sz w:val="24"/>
          <w:szCs w:val="24"/>
        </w:rPr>
        <w:br/>
        <w:t>z 2017 r., poz. 1579, z późn. zm.)</w:t>
      </w:r>
      <w:r w:rsidRPr="004151AD">
        <w:rPr>
          <w:rFonts w:eastAsia="Calibri" w:cstheme="minorHAnsi"/>
          <w:bCs/>
          <w:sz w:val="24"/>
          <w:szCs w:val="24"/>
        </w:rPr>
        <w:t xml:space="preserve"> tj. w rozumieniu </w:t>
      </w:r>
      <w:r w:rsidRPr="004151AD">
        <w:rPr>
          <w:rFonts w:eastAsia="Calibri" w:cstheme="minorHAnsi"/>
          <w:bCs/>
          <w:i/>
          <w:sz w:val="24"/>
          <w:szCs w:val="24"/>
        </w:rPr>
        <w:t xml:space="preserve">ustawy z dnia 16 lutego 2007 r. </w:t>
      </w:r>
      <w:r w:rsidRPr="004151AD">
        <w:rPr>
          <w:rFonts w:eastAsia="Calibri" w:cstheme="minorHAnsi"/>
          <w:bCs/>
          <w:i/>
          <w:sz w:val="24"/>
          <w:szCs w:val="24"/>
        </w:rPr>
        <w:br/>
        <w:t>o ochronie konkurencji i konsumentów</w:t>
      </w:r>
      <w:r w:rsidRPr="004151AD">
        <w:rPr>
          <w:rFonts w:eastAsia="Calibri" w:cstheme="minorHAnsi"/>
          <w:bCs/>
          <w:sz w:val="24"/>
          <w:szCs w:val="24"/>
        </w:rPr>
        <w:t xml:space="preserve"> (Dz. U. z 2017 r., poz. 229, z późn. zm.), </w:t>
      </w:r>
      <w:r w:rsidRPr="004151AD">
        <w:rPr>
          <w:rFonts w:eastAsia="Calibri" w:cstheme="minorHAnsi"/>
          <w:bCs/>
          <w:sz w:val="24"/>
          <w:szCs w:val="24"/>
        </w:rPr>
        <w:br/>
        <w:t>z następującymi Wykonawcami, którzy złożyli oferty w przedmiotowym postępowaniu.</w:t>
      </w:r>
      <w:r w:rsidRPr="004151AD">
        <w:rPr>
          <w:rFonts w:eastAsia="Calibri" w:cstheme="minorHAnsi"/>
          <w:bCs/>
          <w:sz w:val="24"/>
          <w:szCs w:val="24"/>
          <w:vertAlign w:val="superscript"/>
        </w:rPr>
        <w:footnoteReference w:customMarkFollows="1" w:id="1"/>
        <w:sym w:font="Symbol" w:char="F02A"/>
      </w:r>
    </w:p>
    <w:p w14:paraId="6AC95CCE" w14:textId="77777777" w:rsidR="008B50E9" w:rsidRPr="004151AD" w:rsidRDefault="008B50E9" w:rsidP="008B50E9">
      <w:pPr>
        <w:spacing w:after="0" w:line="240" w:lineRule="auto"/>
        <w:ind w:left="720"/>
        <w:contextualSpacing/>
        <w:rPr>
          <w:rFonts w:eastAsia="Calibri" w:cstheme="minorHAnsi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3827"/>
        <w:gridCol w:w="4649"/>
      </w:tblGrid>
      <w:tr w:rsidR="004151AD" w:rsidRPr="004151AD" w14:paraId="58134E21" w14:textId="77777777" w:rsidTr="00857DB2">
        <w:tc>
          <w:tcPr>
            <w:tcW w:w="596" w:type="dxa"/>
            <w:shd w:val="clear" w:color="auto" w:fill="FFFF00"/>
          </w:tcPr>
          <w:p w14:paraId="49FA4951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27" w:type="dxa"/>
            <w:shd w:val="clear" w:color="auto" w:fill="FFFF00"/>
          </w:tcPr>
          <w:p w14:paraId="21DB7348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nazwa podmiotu</w:t>
            </w:r>
          </w:p>
        </w:tc>
        <w:tc>
          <w:tcPr>
            <w:tcW w:w="4649" w:type="dxa"/>
            <w:shd w:val="clear" w:color="auto" w:fill="FFFF00"/>
          </w:tcPr>
          <w:p w14:paraId="7AE2563D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adres podmiotu</w:t>
            </w:r>
          </w:p>
        </w:tc>
      </w:tr>
      <w:tr w:rsidR="004151AD" w:rsidRPr="004151AD" w14:paraId="3477CC88" w14:textId="77777777" w:rsidTr="00857DB2">
        <w:tc>
          <w:tcPr>
            <w:tcW w:w="596" w:type="dxa"/>
          </w:tcPr>
          <w:p w14:paraId="77A93E72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2CDA249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  <w:p w14:paraId="15D7A290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0C843233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468697BB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4151AD" w:rsidRPr="004151AD" w14:paraId="5CF1AA98" w14:textId="77777777" w:rsidTr="00857DB2">
        <w:tc>
          <w:tcPr>
            <w:tcW w:w="596" w:type="dxa"/>
          </w:tcPr>
          <w:p w14:paraId="72EE50F3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BA4686C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  <w:p w14:paraId="2D46D1AD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E6968B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792A0AEA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D3044" w:rsidRPr="004151AD" w14:paraId="680B80A5" w14:textId="77777777" w:rsidTr="00857DB2">
        <w:tc>
          <w:tcPr>
            <w:tcW w:w="596" w:type="dxa"/>
          </w:tcPr>
          <w:p w14:paraId="3E2A5F29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A918ED8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151A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  <w:p w14:paraId="3D21E456" w14:textId="77777777" w:rsidR="008B50E9" w:rsidRPr="004151AD" w:rsidRDefault="008B50E9" w:rsidP="008B50E9">
            <w:pPr>
              <w:autoSpaceDE w:val="0"/>
              <w:autoSpaceDN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14:paraId="5841986C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649" w:type="dxa"/>
          </w:tcPr>
          <w:p w14:paraId="678157A0" w14:textId="77777777" w:rsidR="008B50E9" w:rsidRPr="004151AD" w:rsidRDefault="008B50E9" w:rsidP="008B50E9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532CE2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3DEDA601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b/>
          <w:bCs/>
          <w:iCs/>
          <w:sz w:val="24"/>
          <w:szCs w:val="24"/>
        </w:rPr>
        <w:lastRenderedPageBreak/>
        <w:t xml:space="preserve">UWAGA: </w:t>
      </w:r>
    </w:p>
    <w:p w14:paraId="127BD244" w14:textId="78C8B716" w:rsidR="00F17AAC" w:rsidRPr="004151AD" w:rsidRDefault="00F17AAC" w:rsidP="00F17A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iCs/>
          <w:sz w:val="24"/>
          <w:szCs w:val="24"/>
        </w:rPr>
      </w:pPr>
      <w:r w:rsidRPr="004151AD">
        <w:rPr>
          <w:rFonts w:eastAsia="Calibri" w:cstheme="minorHAnsi"/>
          <w:bCs/>
          <w:iCs/>
          <w:sz w:val="24"/>
          <w:szCs w:val="24"/>
        </w:rPr>
        <w:t>Wykonawca nie ma obowiązku składać pełnego wykazu podmiotów w zakresie grupy kapitałowej, o której mowa powyżej. Ww. tabelę należy wypełnić tylko, gdy dla części II odrębną ofertę złożył (samodzielnie lub z innymi Wykonawcami) podmiot należący do tej samej grupy kapitałowej, co Wykonawca składający ofertę.</w:t>
      </w:r>
    </w:p>
    <w:p w14:paraId="49F5D26F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bCs/>
          <w:iCs/>
          <w:sz w:val="24"/>
          <w:szCs w:val="24"/>
        </w:rPr>
      </w:pPr>
    </w:p>
    <w:p w14:paraId="7696C197" w14:textId="77777777" w:rsidR="008B50E9" w:rsidRPr="004151AD" w:rsidRDefault="008B50E9" w:rsidP="008B50E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bCs/>
          <w:iCs/>
          <w:sz w:val="24"/>
          <w:szCs w:val="24"/>
        </w:rPr>
        <w:t xml:space="preserve">Wykonawca przekazuje Zamawiającemu wypełnione oświadczenie </w:t>
      </w:r>
      <w:r w:rsidRPr="004151AD">
        <w:rPr>
          <w:rFonts w:eastAsia="Calibri" w:cstheme="minorHAnsi"/>
          <w:b/>
          <w:iCs/>
          <w:sz w:val="24"/>
          <w:szCs w:val="24"/>
        </w:rPr>
        <w:t xml:space="preserve">w terminie </w:t>
      </w:r>
      <w:r w:rsidRPr="004151AD">
        <w:rPr>
          <w:rFonts w:eastAsia="Calibri" w:cstheme="minorHAnsi"/>
          <w:b/>
          <w:bCs/>
          <w:iCs/>
          <w:sz w:val="24"/>
          <w:szCs w:val="24"/>
        </w:rPr>
        <w:t xml:space="preserve">3 dni </w:t>
      </w:r>
      <w:r w:rsidRPr="004151AD">
        <w:rPr>
          <w:rFonts w:eastAsia="Calibri" w:cstheme="minorHAnsi"/>
          <w:b/>
          <w:iCs/>
          <w:sz w:val="24"/>
          <w:szCs w:val="24"/>
        </w:rPr>
        <w:t xml:space="preserve">od dnia zamieszczenia na stronie internetowej informacji, o której mowa w art. 86 ust. 5 </w:t>
      </w:r>
      <w:r w:rsidRPr="004151AD">
        <w:rPr>
          <w:rFonts w:eastAsia="Calibri" w:cstheme="minorHAnsi"/>
          <w:b/>
          <w:i/>
          <w:iCs/>
          <w:sz w:val="24"/>
          <w:szCs w:val="24"/>
        </w:rPr>
        <w:t>ustawy Prawo zamówień publicznych.</w:t>
      </w:r>
    </w:p>
    <w:p w14:paraId="108DB2D2" w14:textId="77777777" w:rsidR="008B50E9" w:rsidRPr="004151AD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2711EA99" w14:textId="77777777" w:rsidR="008B50E9" w:rsidRPr="004151AD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151AD">
        <w:rPr>
          <w:rFonts w:eastAsia="Calibri" w:cstheme="minorHAnsi"/>
          <w:iCs/>
          <w:sz w:val="24"/>
          <w:szCs w:val="24"/>
        </w:rPr>
        <w:t>Wraz ze złożeniem ww. oświadczenia, Wykonawca może przedstawić dowody, że powiązania z innym Wykonawcą nie prowadzą do zakłóceń konkurencji w postępowaniu o udzielenie zamówienia.</w:t>
      </w:r>
    </w:p>
    <w:p w14:paraId="7561ADEB" w14:textId="77777777" w:rsidR="008B50E9" w:rsidRPr="004151AD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</w:p>
    <w:p w14:paraId="3F5A155F" w14:textId="77777777" w:rsidR="008B50E9" w:rsidRPr="004151AD" w:rsidRDefault="008B50E9" w:rsidP="008B50E9">
      <w:pPr>
        <w:spacing w:after="0" w:line="240" w:lineRule="auto"/>
        <w:jc w:val="both"/>
        <w:rPr>
          <w:rFonts w:eastAsia="Calibri" w:cstheme="minorHAnsi"/>
          <w:iCs/>
          <w:sz w:val="24"/>
          <w:szCs w:val="24"/>
        </w:rPr>
      </w:pPr>
      <w:r w:rsidRPr="004151AD">
        <w:rPr>
          <w:rFonts w:eastAsia="Calibri" w:cstheme="minorHAnsi"/>
          <w:iCs/>
          <w:sz w:val="24"/>
          <w:szCs w:val="24"/>
        </w:rPr>
        <w:t>W przypadku Wykonawców wspólnie ubiegających się o udzielenie zamówienia niniejsze oświadczenie składa każdy z członków konsorcjum lub wspólników spółki cywilnej.</w:t>
      </w:r>
    </w:p>
    <w:p w14:paraId="7DF2A0DE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012702A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E65DD7D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64EEE344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3B91A642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5DA403CC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832906F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46DBDEAC" w14:textId="77777777" w:rsidR="008B50E9" w:rsidRPr="004151AD" w:rsidRDefault="008B50E9" w:rsidP="008B50E9">
      <w:pPr>
        <w:spacing w:after="0" w:line="240" w:lineRule="auto"/>
        <w:ind w:left="4248" w:firstLine="150"/>
        <w:rPr>
          <w:rFonts w:eastAsia="Calibri" w:cstheme="minorHAnsi"/>
          <w:iCs/>
          <w:sz w:val="24"/>
          <w:szCs w:val="24"/>
        </w:rPr>
      </w:pPr>
    </w:p>
    <w:p w14:paraId="7BFA3922" w14:textId="77777777" w:rsidR="008B50E9" w:rsidRPr="004151AD" w:rsidRDefault="008B50E9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496EC696" w14:textId="77777777" w:rsidR="008B50E9" w:rsidRPr="004151AD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(podpisy i pieczątki osób uprawnionych</w:t>
      </w:r>
    </w:p>
    <w:p w14:paraId="39C53E70" w14:textId="77777777" w:rsidR="008B50E9" w:rsidRPr="004151AD" w:rsidRDefault="008B50E9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do reprezentowania Wykonawcy)</w:t>
      </w:r>
    </w:p>
    <w:p w14:paraId="2AF7ED32" w14:textId="5E12298E" w:rsidR="00E650E8" w:rsidRPr="004151AD" w:rsidRDefault="008B50E9" w:rsidP="008B50E9">
      <w:pPr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br w:type="page"/>
      </w:r>
    </w:p>
    <w:p w14:paraId="4F9C1A86" w14:textId="77777777" w:rsidR="00E650E8" w:rsidRPr="004151AD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06AD79C6" w14:textId="77777777" w:rsidR="00E650E8" w:rsidRPr="004151AD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bookmarkStart w:id="2" w:name="_Hlk495660496"/>
      <w:bookmarkEnd w:id="0"/>
      <w:r w:rsidRPr="004151AD">
        <w:rPr>
          <w:rFonts w:eastAsia="Calibri" w:cstheme="minorHAnsi"/>
          <w:b/>
          <w:sz w:val="24"/>
          <w:szCs w:val="24"/>
        </w:rPr>
        <w:t>ZAŁĄCZNIK NR 9 DO SIWZ</w:t>
      </w:r>
    </w:p>
    <w:p w14:paraId="4825523B" w14:textId="77777777" w:rsidR="00E650E8" w:rsidRPr="004151AD" w:rsidRDefault="00E650E8" w:rsidP="008B50E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14BFA12C" w14:textId="77777777" w:rsidR="00035E79" w:rsidRPr="004151AD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1696D6D9" w14:textId="77777777" w:rsidR="00035E79" w:rsidRPr="004151AD" w:rsidRDefault="00035E79" w:rsidP="00035E79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(nazwa (firma) i adres Wykonawcy)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7AEC0BBF" w14:textId="77777777" w:rsidR="00E650E8" w:rsidRPr="004151AD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4C8BA9E7" w14:textId="5C8714E9" w:rsidR="00E650E8" w:rsidRPr="004151AD" w:rsidRDefault="00E650E8" w:rsidP="008B50E9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 nr postępowania </w:t>
      </w:r>
      <w:r w:rsidR="002D1BCD" w:rsidRPr="004151AD">
        <w:rPr>
          <w:rFonts w:eastAsia="Calibri" w:cstheme="minorHAnsi"/>
          <w:b/>
          <w:sz w:val="24"/>
          <w:szCs w:val="24"/>
        </w:rPr>
        <w:t>PFR/3/2018</w:t>
      </w:r>
    </w:p>
    <w:p w14:paraId="2501E527" w14:textId="77777777" w:rsidR="00E650E8" w:rsidRPr="004151AD" w:rsidRDefault="00E650E8" w:rsidP="008B50E9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4C0C1AA" w14:textId="77777777" w:rsidR="00E650E8" w:rsidRPr="004151AD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01D26EF4" w14:textId="77777777" w:rsidR="00E650E8" w:rsidRPr="004151AD" w:rsidRDefault="00E650E8" w:rsidP="008B50E9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4151AD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00F7321A" w14:textId="77777777" w:rsidR="00E650E8" w:rsidRPr="004151AD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649D06A" w14:textId="77777777" w:rsidR="00E650E8" w:rsidRPr="004151AD" w:rsidRDefault="00E650E8" w:rsidP="008B50E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66E466BC" w14:textId="0C1A18E4" w:rsidR="00C54E6B" w:rsidRPr="004151AD" w:rsidRDefault="00E650E8" w:rsidP="00997B7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4151AD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14E678B7" w14:textId="77777777" w:rsidR="00C54E6B" w:rsidRPr="004151AD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F18D972" w14:textId="77777777" w:rsidR="00F74714" w:rsidRPr="004151AD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b/>
          <w:i/>
          <w:sz w:val="24"/>
          <w:szCs w:val="24"/>
        </w:rPr>
        <w:t>(dla części I)</w:t>
      </w:r>
    </w:p>
    <w:p w14:paraId="04EB03AE" w14:textId="77777777" w:rsidR="00C54E6B" w:rsidRPr="004151AD" w:rsidRDefault="00C54E6B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1DA1A85" w14:textId="38A587AA" w:rsidR="00501C55" w:rsidRPr="004151AD" w:rsidRDefault="00E650E8" w:rsidP="00620B36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bookmarkStart w:id="3" w:name="_Hlk525630583"/>
      <w:r w:rsidRPr="004151AD">
        <w:rPr>
          <w:rFonts w:eastAsia="Calibri" w:cstheme="minorHAnsi"/>
          <w:sz w:val="24"/>
          <w:szCs w:val="24"/>
        </w:rPr>
        <w:t>Na potwierdzenie spełniania warunku dotyczącego zdolności technicznej i zawodowej Wykonawcy, w wykazie należy wymienić należycie wykonan</w:t>
      </w:r>
      <w:r w:rsidR="00620B36" w:rsidRPr="004151AD">
        <w:rPr>
          <w:rFonts w:eastAsia="Calibri" w:cstheme="minorHAnsi"/>
          <w:sz w:val="24"/>
          <w:szCs w:val="24"/>
        </w:rPr>
        <w:t>e</w:t>
      </w:r>
      <w:r w:rsidRPr="004151AD">
        <w:rPr>
          <w:rFonts w:eastAsia="Calibri" w:cstheme="minorHAnsi"/>
          <w:sz w:val="24"/>
          <w:szCs w:val="24"/>
        </w:rPr>
        <w:t xml:space="preserve"> w okresie ostatnich trzech lat przed upływem terminu składania ofert, a jeżeli okres prowadzenia działalności jest krótszy – w tym okresie</w:t>
      </w:r>
      <w:r w:rsidR="009E539E" w:rsidRPr="004151AD">
        <w:rPr>
          <w:rFonts w:eastAsia="Calibri" w:cstheme="minorHAnsi"/>
          <w:sz w:val="24"/>
          <w:szCs w:val="24"/>
        </w:rPr>
        <w:t>,</w:t>
      </w:r>
      <w:r w:rsidRPr="004151AD">
        <w:rPr>
          <w:rFonts w:eastAsia="Calibri" w:cstheme="minorHAnsi"/>
          <w:sz w:val="24"/>
          <w:szCs w:val="24"/>
        </w:rPr>
        <w:t xml:space="preserve"> usług</w:t>
      </w:r>
      <w:r w:rsidR="00620B36" w:rsidRPr="004151AD">
        <w:rPr>
          <w:rFonts w:eastAsia="Calibri" w:cstheme="minorHAnsi"/>
          <w:sz w:val="24"/>
          <w:szCs w:val="24"/>
        </w:rPr>
        <w:t>i (lub usługę)</w:t>
      </w:r>
      <w:r w:rsidRPr="004151AD">
        <w:rPr>
          <w:rFonts w:eastAsia="Calibri" w:cstheme="minorHAnsi"/>
          <w:sz w:val="24"/>
          <w:szCs w:val="24"/>
        </w:rPr>
        <w:t xml:space="preserve"> polegające na</w:t>
      </w:r>
      <w:r w:rsidR="00620B36" w:rsidRPr="004151AD">
        <w:rPr>
          <w:rFonts w:eastAsia="Calibri" w:cstheme="minorHAnsi"/>
          <w:sz w:val="24"/>
          <w:szCs w:val="24"/>
        </w:rPr>
        <w:t xml:space="preserve"> </w:t>
      </w:r>
      <w:r w:rsidR="007B38A7" w:rsidRPr="004151AD">
        <w:rPr>
          <w:rFonts w:eastAsia="Calibri" w:cstheme="minorHAnsi"/>
          <w:sz w:val="24"/>
          <w:szCs w:val="24"/>
        </w:rPr>
        <w:t xml:space="preserve">udzieleniu (zawarciu umów) </w:t>
      </w:r>
      <w:r w:rsidR="007B38A7" w:rsidRPr="004151AD">
        <w:rPr>
          <w:rFonts w:eastAsia="Calibri" w:cstheme="minorHAnsi"/>
          <w:b/>
          <w:sz w:val="24"/>
          <w:szCs w:val="24"/>
        </w:rPr>
        <w:t xml:space="preserve">minimum </w:t>
      </w:r>
      <w:r w:rsidR="008F288B" w:rsidRPr="004151AD">
        <w:rPr>
          <w:rFonts w:eastAsia="Calibri" w:cstheme="minorHAnsi"/>
          <w:b/>
          <w:sz w:val="24"/>
          <w:szCs w:val="24"/>
        </w:rPr>
        <w:t xml:space="preserve">20 </w:t>
      </w:r>
      <w:r w:rsidR="007B38A7" w:rsidRPr="004151AD">
        <w:rPr>
          <w:rFonts w:eastAsia="Calibri" w:cstheme="minorHAnsi"/>
          <w:b/>
          <w:sz w:val="24"/>
          <w:szCs w:val="24"/>
        </w:rPr>
        <w:t>poręczeń</w:t>
      </w:r>
      <w:r w:rsidR="00EC7245" w:rsidRPr="004151AD">
        <w:rPr>
          <w:rFonts w:eastAsia="Calibri" w:cstheme="minorHAnsi"/>
          <w:sz w:val="24"/>
          <w:szCs w:val="24"/>
        </w:rPr>
        <w:t xml:space="preserve"> </w:t>
      </w:r>
      <w:r w:rsidR="007B38A7" w:rsidRPr="004151AD">
        <w:rPr>
          <w:rFonts w:eastAsia="Calibri" w:cstheme="minorHAnsi"/>
          <w:sz w:val="24"/>
          <w:szCs w:val="24"/>
        </w:rPr>
        <w:t>kredytów/pożyczek/leasingu</w:t>
      </w:r>
      <w:r w:rsidR="00EC7245" w:rsidRPr="004151AD">
        <w:rPr>
          <w:rFonts w:eastAsia="Calibri" w:cstheme="minorHAnsi"/>
          <w:sz w:val="24"/>
          <w:szCs w:val="24"/>
        </w:rPr>
        <w:t xml:space="preserve"> (z wyłączeniem leasingu zwrotnego)</w:t>
      </w:r>
      <w:r w:rsidR="007B38A7" w:rsidRPr="004151AD">
        <w:rPr>
          <w:rFonts w:eastAsia="Calibri" w:cstheme="minorHAnsi"/>
          <w:sz w:val="24"/>
          <w:szCs w:val="24"/>
        </w:rPr>
        <w:t xml:space="preserve"> dla MŚP </w:t>
      </w:r>
      <w:r w:rsidR="00EC7245" w:rsidRPr="004151AD">
        <w:rPr>
          <w:rFonts w:eastAsia="Calibri" w:cstheme="minorHAnsi"/>
          <w:sz w:val="24"/>
          <w:szCs w:val="24"/>
        </w:rPr>
        <w:br/>
      </w:r>
      <w:r w:rsidR="007B38A7" w:rsidRPr="004151AD">
        <w:rPr>
          <w:rFonts w:eastAsia="Calibri" w:cstheme="minorHAnsi"/>
          <w:sz w:val="24"/>
          <w:szCs w:val="24"/>
        </w:rPr>
        <w:t xml:space="preserve">o łącznej wartości nie mniejszej niż </w:t>
      </w:r>
      <w:r w:rsidR="007B38A7" w:rsidRPr="004151AD">
        <w:rPr>
          <w:rFonts w:eastAsia="Calibri" w:cstheme="minorHAnsi"/>
          <w:b/>
          <w:sz w:val="24"/>
          <w:szCs w:val="24"/>
        </w:rPr>
        <w:t>10.000.000,00 PLN</w:t>
      </w:r>
      <w:r w:rsidR="00620B36" w:rsidRPr="004151AD">
        <w:rPr>
          <w:rFonts w:eastAsia="Calibri" w:cstheme="minorHAnsi"/>
          <w:b/>
          <w:sz w:val="24"/>
          <w:szCs w:val="24"/>
        </w:rPr>
        <w:t>.</w:t>
      </w:r>
    </w:p>
    <w:p w14:paraId="50FA6ACC" w14:textId="77777777" w:rsidR="00E650E8" w:rsidRPr="004151AD" w:rsidRDefault="00E650E8" w:rsidP="008B50E9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4151AD" w:rsidRPr="004151AD" w14:paraId="014F802C" w14:textId="77777777" w:rsidTr="00857DB2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31DFE33C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751D4771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1D56B8F6" w14:textId="77777777" w:rsidR="007003D7" w:rsidRPr="004151AD" w:rsidRDefault="00E650E8" w:rsidP="00EC7245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</w:p>
          <w:p w14:paraId="7798DC5C" w14:textId="0C357119" w:rsidR="00EC7245" w:rsidRPr="004151AD" w:rsidRDefault="007003D7" w:rsidP="00EC7245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poręczenia </w:t>
            </w:r>
            <w:r w:rsidR="00E650E8" w:rsidRPr="004151AD">
              <w:rPr>
                <w:rFonts w:eastAsia="Calibri" w:cstheme="minorHAnsi"/>
                <w:b/>
                <w:sz w:val="24"/>
                <w:szCs w:val="24"/>
              </w:rPr>
              <w:t>kredytu/pożyczki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/</w:t>
            </w:r>
          </w:p>
          <w:p w14:paraId="46A7DED0" w14:textId="7DA68067" w:rsidR="00EC7245" w:rsidRPr="004151AD" w:rsidRDefault="00EC7245" w:rsidP="00EC7245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6D1AEC80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51AD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09551D37" w14:textId="54006204" w:rsidR="00EC7245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data 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udzielenia poręczenia</w:t>
            </w: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 kredytu/pożyczki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/</w:t>
            </w:r>
          </w:p>
          <w:p w14:paraId="3CEFC923" w14:textId="42426CCF" w:rsidR="00E650E8" w:rsidRPr="004151AD" w:rsidRDefault="00EC7245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7731485C" w14:textId="38B1EE1A" w:rsidR="009E539E" w:rsidRPr="004151AD" w:rsidRDefault="009E539E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56040713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51AD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4151AD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4151AD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4151AD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4151AD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6B7CC711" w14:textId="77777777" w:rsidR="00EC7245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podmiot, </w:t>
            </w:r>
            <w:r w:rsidR="006C11FD" w:rsidRPr="004151AD">
              <w:rPr>
                <w:rFonts w:eastAsia="Calibri" w:cstheme="minorHAnsi"/>
                <w:b/>
                <w:sz w:val="24"/>
                <w:szCs w:val="24"/>
              </w:rPr>
              <w:t xml:space="preserve">z którym została zawarta umowa 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poręczenia</w:t>
            </w:r>
          </w:p>
          <w:p w14:paraId="7390490D" w14:textId="55ECB85C" w:rsidR="00E650E8" w:rsidRPr="004151AD" w:rsidRDefault="006C11FD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kredytu/pożyczki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/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br/>
              <w:t>leasingu</w:t>
            </w:r>
          </w:p>
        </w:tc>
      </w:tr>
      <w:tr w:rsidR="004151AD" w:rsidRPr="004151AD" w14:paraId="2C141150" w14:textId="77777777" w:rsidTr="00857DB2">
        <w:trPr>
          <w:trHeight w:val="250"/>
          <w:jc w:val="right"/>
        </w:trPr>
        <w:tc>
          <w:tcPr>
            <w:tcW w:w="421" w:type="dxa"/>
            <w:vAlign w:val="center"/>
          </w:tcPr>
          <w:p w14:paraId="61F4C29E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05DB0ECE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3FD3A6E3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35B63931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2ABCE7C4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4151AD" w:rsidRPr="004151AD" w14:paraId="330E9E90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18E8EC01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AB28FD8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F45351F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D13D66E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D1610A8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289B694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82E126D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A859E17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51AD" w:rsidRPr="004151AD" w14:paraId="12CBC289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52E5DBB8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72B00C7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7C9B174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7FA97CD6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4272BCF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DC866AA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C173FA7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2F1D6D8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650E8" w:rsidRPr="004151AD" w14:paraId="171CF423" w14:textId="77777777" w:rsidTr="00857DB2">
        <w:trPr>
          <w:trHeight w:val="360"/>
          <w:jc w:val="right"/>
        </w:trPr>
        <w:tc>
          <w:tcPr>
            <w:tcW w:w="421" w:type="dxa"/>
            <w:vAlign w:val="center"/>
          </w:tcPr>
          <w:p w14:paraId="2DF2BFBD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4B28874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029BF54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9DD6A7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E40960B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8E183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B803D4C" w14:textId="77777777" w:rsidR="00E650E8" w:rsidRPr="004151AD" w:rsidRDefault="00E650E8" w:rsidP="008B50E9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61BC7D3A" w14:textId="77777777" w:rsidR="00E650E8" w:rsidRPr="004151AD" w:rsidRDefault="00E650E8" w:rsidP="008B50E9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bookmarkEnd w:id="3"/>
    </w:tbl>
    <w:p w14:paraId="4CCEA2EE" w14:textId="77777777" w:rsidR="00E650E8" w:rsidRPr="004151AD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2E4D517D" w14:textId="6CC94F7A" w:rsidR="00E650E8" w:rsidRPr="004151AD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9E539E" w:rsidRPr="004151AD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4151AD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4151AD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</w:t>
      </w:r>
      <w:r w:rsidRPr="004151AD">
        <w:rPr>
          <w:rFonts w:eastAsia="Times New Roman" w:cstheme="minorHAnsi"/>
          <w:sz w:val="24"/>
          <w:szCs w:val="24"/>
          <w:lang w:eastAsia="ar-SA"/>
        </w:rPr>
        <w:lastRenderedPageBreak/>
        <w:t xml:space="preserve">wystawione przez podmiot, na rzecz którego usługi były wykonywane, a w przypadku świadczeń okresowych lub ciągłych są wykonywane, a jeżeli z uzasadnionej przyczyny </w:t>
      </w:r>
      <w:r w:rsidRPr="004151AD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673BF7C2" w14:textId="77777777" w:rsidR="00E650E8" w:rsidRPr="004151AD" w:rsidRDefault="00E650E8" w:rsidP="008B50E9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Times New Roman" w:cstheme="minorHAns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029CB508" w14:textId="77777777" w:rsidR="00E650E8" w:rsidRPr="004151AD" w:rsidRDefault="00E650E8" w:rsidP="008B50E9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0D9A86E" w14:textId="77777777" w:rsidR="00E650E8" w:rsidRPr="004151AD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4151AD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491F6A77" w14:textId="77777777" w:rsidR="00E650E8" w:rsidRPr="004151AD" w:rsidRDefault="00E650E8" w:rsidP="008B50E9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5544344A" w14:textId="127B7F5B" w:rsidR="00E650E8" w:rsidRPr="004151AD" w:rsidRDefault="00E650E8" w:rsidP="008B50E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4151AD">
        <w:rPr>
          <w:rFonts w:eastAsia="Calibri" w:cstheme="minorHAnsi"/>
          <w:bCs/>
          <w:sz w:val="24"/>
          <w:szCs w:val="24"/>
        </w:rPr>
        <w:t xml:space="preserve">na 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bookmarkStart w:id="4" w:name="_Hlk509484395"/>
      <w:r w:rsidR="006928A6" w:rsidRPr="004151AD">
        <w:rPr>
          <w:rFonts w:eastAsia="Calibri" w:cstheme="minorHAnsi"/>
          <w:b/>
          <w:i/>
          <w:sz w:val="24"/>
          <w:szCs w:val="24"/>
        </w:rPr>
        <w:t>gwarancyjnym</w:t>
      </w:r>
      <w:r w:rsidR="00F74714" w:rsidRPr="004151AD">
        <w:rPr>
          <w:rFonts w:eastAsia="Calibri" w:cstheme="minorHAnsi"/>
          <w:b/>
          <w:i/>
          <w:sz w:val="24"/>
          <w:szCs w:val="24"/>
        </w:rPr>
        <w:t xml:space="preserve"> </w:t>
      </w:r>
      <w:r w:rsidR="00F74714" w:rsidRPr="004151AD">
        <w:rPr>
          <w:rFonts w:eastAsia="Calibri" w:cstheme="minorHAnsi"/>
          <w:sz w:val="24"/>
          <w:szCs w:val="24"/>
        </w:rPr>
        <w:t>– dla części I –</w:t>
      </w:r>
      <w:r w:rsidR="00F74714" w:rsidRPr="004151AD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4151AD">
        <w:rPr>
          <w:rFonts w:eastAsia="Calibri" w:cstheme="minorHAnsi"/>
          <w:b/>
          <w:i/>
          <w:sz w:val="24"/>
          <w:szCs w:val="24"/>
        </w:rPr>
        <w:t xml:space="preserve">Poręczenie z Reporęczeniem Pomorskiego Funduszu Rozwoju Sp. z o.o. </w:t>
      </w:r>
      <w:r w:rsidR="002D1BCD" w:rsidRPr="004151AD">
        <w:rPr>
          <w:rFonts w:eastAsia="Calibri" w:cstheme="minorHAnsi"/>
          <w:b/>
          <w:i/>
          <w:sz w:val="24"/>
          <w:szCs w:val="24"/>
        </w:rPr>
        <w:t>w wysokości 10.000.000,00 PLN</w:t>
      </w:r>
      <w:r w:rsidRPr="004151AD">
        <w:rPr>
          <w:rFonts w:eastAsia="Calibri" w:cstheme="minorHAnsi"/>
          <w:b/>
          <w:i/>
          <w:sz w:val="24"/>
          <w:szCs w:val="24"/>
        </w:rPr>
        <w:t>.</w:t>
      </w:r>
      <w:bookmarkEnd w:id="4"/>
    </w:p>
    <w:p w14:paraId="3496EBA7" w14:textId="77777777" w:rsidR="00E650E8" w:rsidRPr="004151AD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CDB274F" w14:textId="77777777" w:rsidR="00E650E8" w:rsidRPr="004151AD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1E7FB9AC" w14:textId="77777777" w:rsidR="00E650E8" w:rsidRPr="004151AD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502C943" w14:textId="77777777" w:rsidR="00E650E8" w:rsidRPr="004151AD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76EFD7A5" w14:textId="77777777" w:rsidR="00E650E8" w:rsidRPr="004151AD" w:rsidRDefault="00E650E8" w:rsidP="008B50E9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A30B9A5" w14:textId="77777777" w:rsidR="00E650E8" w:rsidRPr="004151AD" w:rsidRDefault="00E650E8" w:rsidP="008B50E9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6A4ECD93" w14:textId="77777777" w:rsidR="00E650E8" w:rsidRPr="004151AD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(podpisy i pieczątki osób uprawnionych</w:t>
      </w:r>
    </w:p>
    <w:p w14:paraId="6C316A0D" w14:textId="77777777" w:rsidR="00E650E8" w:rsidRPr="004151AD" w:rsidRDefault="00E650E8" w:rsidP="008B50E9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do reprezentowania Wykonawcy)</w:t>
      </w:r>
    </w:p>
    <w:p w14:paraId="3EBE52E8" w14:textId="3E949B08" w:rsidR="00F74714" w:rsidRPr="004151AD" w:rsidRDefault="00F74714">
      <w:pPr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br w:type="page"/>
      </w:r>
    </w:p>
    <w:p w14:paraId="013176B2" w14:textId="77777777" w:rsidR="00F74714" w:rsidRPr="004151AD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lastRenderedPageBreak/>
        <w:t>ZAŁĄCZNIK NR 9 DO SIWZ</w:t>
      </w:r>
    </w:p>
    <w:p w14:paraId="61A335F9" w14:textId="77777777" w:rsidR="00F74714" w:rsidRPr="004151AD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</w:p>
    <w:p w14:paraId="4D5A6AD9" w14:textId="77777777" w:rsidR="00F74714" w:rsidRPr="004151AD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……..………………….………….………..….…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....................................</w:t>
      </w:r>
    </w:p>
    <w:p w14:paraId="20C1E086" w14:textId="77777777" w:rsidR="00F74714" w:rsidRPr="004151AD" w:rsidRDefault="00F74714" w:rsidP="00F74714">
      <w:pPr>
        <w:tabs>
          <w:tab w:val="left" w:pos="640"/>
        </w:tabs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(nazwa (firma) i adres Wykonawcy)</w:t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</w:r>
      <w:r w:rsidRPr="004151AD">
        <w:rPr>
          <w:rFonts w:eastAsia="Calibri" w:cstheme="minorHAnsi"/>
          <w:sz w:val="24"/>
          <w:szCs w:val="24"/>
        </w:rPr>
        <w:tab/>
        <w:t xml:space="preserve">          (miejscowość i data)</w:t>
      </w:r>
    </w:p>
    <w:p w14:paraId="48CF386A" w14:textId="77777777" w:rsidR="00F74714" w:rsidRPr="004151AD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50B41C24" w14:textId="5E6FCE33" w:rsidR="00F74714" w:rsidRPr="004151AD" w:rsidRDefault="00F74714" w:rsidP="00F7471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 nr postępowania </w:t>
      </w:r>
      <w:r w:rsidR="002D1BCD" w:rsidRPr="004151AD">
        <w:rPr>
          <w:rFonts w:eastAsia="Calibri" w:cstheme="minorHAnsi"/>
          <w:b/>
          <w:sz w:val="24"/>
          <w:szCs w:val="24"/>
        </w:rPr>
        <w:t>PFR/3/2018</w:t>
      </w:r>
    </w:p>
    <w:p w14:paraId="28A85E8E" w14:textId="77777777" w:rsidR="00F74714" w:rsidRPr="004151AD" w:rsidRDefault="00F74714" w:rsidP="00F74714">
      <w:pPr>
        <w:tabs>
          <w:tab w:val="left" w:pos="640"/>
        </w:tabs>
        <w:spacing w:after="0" w:line="240" w:lineRule="auto"/>
        <w:jc w:val="right"/>
        <w:rPr>
          <w:rFonts w:eastAsia="Calibri" w:cstheme="minorHAnsi"/>
          <w:caps/>
          <w:sz w:val="24"/>
          <w:szCs w:val="24"/>
        </w:rPr>
      </w:pPr>
    </w:p>
    <w:p w14:paraId="5E404061" w14:textId="77777777" w:rsidR="00F74714" w:rsidRPr="004151AD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</w:p>
    <w:p w14:paraId="61F2BE6D" w14:textId="77777777" w:rsidR="00F74714" w:rsidRPr="004151AD" w:rsidRDefault="00F74714" w:rsidP="00F74714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eastAsia="Calibri" w:cstheme="minorHAnsi"/>
          <w:b/>
          <w:caps/>
          <w:sz w:val="24"/>
          <w:szCs w:val="24"/>
          <w:u w:val="single"/>
        </w:rPr>
      </w:pPr>
      <w:r w:rsidRPr="004151AD">
        <w:rPr>
          <w:rFonts w:eastAsia="Calibri" w:cstheme="minorHAnsi"/>
          <w:b/>
          <w:caps/>
          <w:sz w:val="24"/>
          <w:szCs w:val="24"/>
          <w:u w:val="single"/>
        </w:rPr>
        <w:t>Wykaz USŁUG</w:t>
      </w:r>
    </w:p>
    <w:p w14:paraId="388038BC" w14:textId="77777777" w:rsidR="00F74714" w:rsidRPr="004151AD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wykonanych w okresie ostatnich 3 lat przed upływem terminu składania ofert, </w:t>
      </w:r>
    </w:p>
    <w:p w14:paraId="2A0D55AC" w14:textId="77777777" w:rsidR="00F74714" w:rsidRPr="004151AD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a jeżeli okres prowadzenia działalności jest krótszy – w tym okresie, </w:t>
      </w:r>
    </w:p>
    <w:p w14:paraId="5C9C6500" w14:textId="77777777" w:rsidR="00F74714" w:rsidRPr="004151AD" w:rsidRDefault="00F74714" w:rsidP="00F74714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4151AD">
        <w:rPr>
          <w:rFonts w:eastAsia="Calibri" w:cstheme="minorHAnsi"/>
          <w:b/>
          <w:sz w:val="24"/>
          <w:szCs w:val="24"/>
        </w:rPr>
        <w:t xml:space="preserve">z podaniem ich wartości, przedmiotu, dat wykonania </w:t>
      </w:r>
      <w:r w:rsidRPr="004151AD">
        <w:rPr>
          <w:rFonts w:eastAsia="Calibri" w:cstheme="minorHAnsi"/>
          <w:b/>
          <w:sz w:val="24"/>
          <w:szCs w:val="24"/>
        </w:rPr>
        <w:br/>
        <w:t>i podmiotów, na rzecz których usługi zostały wykonane</w:t>
      </w:r>
    </w:p>
    <w:p w14:paraId="76DB8FB5" w14:textId="77777777" w:rsidR="00F74714" w:rsidRPr="004151AD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025035F" w14:textId="6779459E" w:rsidR="00F74714" w:rsidRPr="004151AD" w:rsidRDefault="00F74714" w:rsidP="00F74714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b/>
          <w:i/>
          <w:sz w:val="24"/>
          <w:szCs w:val="24"/>
        </w:rPr>
        <w:t>(dla części II)</w:t>
      </w:r>
    </w:p>
    <w:p w14:paraId="06FF2DA7" w14:textId="77777777" w:rsidR="00F74714" w:rsidRPr="004151AD" w:rsidRDefault="00F74714" w:rsidP="00F74714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842A0DD" w14:textId="79408F11" w:rsidR="00EC7245" w:rsidRPr="004151AD" w:rsidRDefault="00EC7245" w:rsidP="00EC724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Na potwierdzenie spełniania warunku dotyczącego zdolności technicznej i zawodowej Wykonawcy, w wykazie należy wymienić należycie wykonane w okresie ostatnich trzech lat przed upływem terminu składania ofert, a jeżeli okres prowadzenia działalności jest krótszy – w tym okresie, usługi (lub usługę) polegające na udzieleniu (zawarciu umów) </w:t>
      </w:r>
      <w:r w:rsidRPr="004151AD">
        <w:rPr>
          <w:rFonts w:eastAsia="Calibri" w:cstheme="minorHAnsi"/>
          <w:b/>
          <w:sz w:val="24"/>
          <w:szCs w:val="24"/>
        </w:rPr>
        <w:t xml:space="preserve">minimum </w:t>
      </w:r>
      <w:r w:rsidR="007003D7" w:rsidRPr="004151AD">
        <w:rPr>
          <w:rFonts w:eastAsia="Calibri" w:cstheme="minorHAnsi"/>
          <w:b/>
          <w:sz w:val="24"/>
          <w:szCs w:val="24"/>
        </w:rPr>
        <w:t xml:space="preserve">40 </w:t>
      </w:r>
      <w:r w:rsidRPr="004151AD">
        <w:rPr>
          <w:rFonts w:eastAsia="Calibri" w:cstheme="minorHAnsi"/>
          <w:b/>
          <w:sz w:val="24"/>
          <w:szCs w:val="24"/>
        </w:rPr>
        <w:t>poręczeń</w:t>
      </w:r>
      <w:r w:rsidRPr="004151AD">
        <w:rPr>
          <w:rFonts w:eastAsia="Calibri" w:cstheme="minorHAnsi"/>
          <w:sz w:val="24"/>
          <w:szCs w:val="24"/>
        </w:rPr>
        <w:t xml:space="preserve"> kredytów/pożyczek/leasingu (z wyłączeniem leasingu zwrotnego) dla MŚP </w:t>
      </w:r>
      <w:r w:rsidRPr="004151AD">
        <w:rPr>
          <w:rFonts w:eastAsia="Calibri" w:cstheme="minorHAnsi"/>
          <w:sz w:val="24"/>
          <w:szCs w:val="24"/>
        </w:rPr>
        <w:br/>
        <w:t xml:space="preserve">o łącznej wartości nie mniejszej niż </w:t>
      </w:r>
      <w:r w:rsidRPr="004151AD">
        <w:rPr>
          <w:rFonts w:eastAsia="Calibri" w:cstheme="minorHAnsi"/>
          <w:b/>
          <w:sz w:val="24"/>
          <w:szCs w:val="24"/>
        </w:rPr>
        <w:t>20.000.000,00 PLN.</w:t>
      </w:r>
    </w:p>
    <w:p w14:paraId="2F224276" w14:textId="77777777" w:rsidR="00EC7245" w:rsidRPr="004151AD" w:rsidRDefault="00EC7245" w:rsidP="00EC724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tbl>
      <w:tblPr>
        <w:tblW w:w="90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551"/>
        <w:gridCol w:w="1985"/>
        <w:gridCol w:w="1984"/>
        <w:gridCol w:w="2128"/>
      </w:tblGrid>
      <w:tr w:rsidR="004151AD" w:rsidRPr="004151AD" w14:paraId="5E958B54" w14:textId="77777777" w:rsidTr="00552E4B">
        <w:trPr>
          <w:cantSplit/>
          <w:trHeight w:val="1135"/>
          <w:jc w:val="right"/>
        </w:trPr>
        <w:tc>
          <w:tcPr>
            <w:tcW w:w="421" w:type="dxa"/>
            <w:shd w:val="clear" w:color="auto" w:fill="FFFF00"/>
            <w:vAlign w:val="center"/>
          </w:tcPr>
          <w:p w14:paraId="505C6C3A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FFFF00"/>
            <w:vAlign w:val="center"/>
          </w:tcPr>
          <w:p w14:paraId="04B0D23A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przedmiot usługi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DA2E4ED" w14:textId="77777777" w:rsidR="007003D7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wartość </w:t>
            </w:r>
          </w:p>
          <w:p w14:paraId="0E7DB6CB" w14:textId="3CBD67DA" w:rsidR="00EC7245" w:rsidRPr="004151AD" w:rsidRDefault="007003D7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 xml:space="preserve">poręczenia </w:t>
            </w:r>
            <w:r w:rsidR="00EC7245" w:rsidRPr="004151AD">
              <w:rPr>
                <w:rFonts w:eastAsia="Calibri" w:cstheme="minorHAnsi"/>
                <w:b/>
                <w:sz w:val="24"/>
                <w:szCs w:val="24"/>
              </w:rPr>
              <w:t>kredytu/pożyczki/</w:t>
            </w:r>
          </w:p>
          <w:p w14:paraId="07DA344F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591574C4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51AD">
              <w:rPr>
                <w:rFonts w:eastAsia="Calibri" w:cstheme="minorHAnsi"/>
                <w:sz w:val="24"/>
                <w:szCs w:val="24"/>
              </w:rPr>
              <w:t>[PLN]</w:t>
            </w:r>
          </w:p>
        </w:tc>
        <w:tc>
          <w:tcPr>
            <w:tcW w:w="1984" w:type="dxa"/>
            <w:shd w:val="clear" w:color="auto" w:fill="FFFF00"/>
            <w:vAlign w:val="center"/>
          </w:tcPr>
          <w:p w14:paraId="272D7AA4" w14:textId="32EE66F4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data udzielenia poręczenia kredytu/pożyczki/</w:t>
            </w:r>
          </w:p>
          <w:p w14:paraId="16C6AD96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leasingu</w:t>
            </w:r>
          </w:p>
          <w:p w14:paraId="5EFE1C52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(podpisania umowy)</w:t>
            </w:r>
          </w:p>
          <w:p w14:paraId="559164E8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151AD">
              <w:rPr>
                <w:rFonts w:eastAsia="Calibri" w:cstheme="minorHAnsi"/>
                <w:sz w:val="24"/>
                <w:szCs w:val="24"/>
              </w:rPr>
              <w:t>[</w:t>
            </w:r>
            <w:proofErr w:type="spellStart"/>
            <w:r w:rsidRPr="004151AD">
              <w:rPr>
                <w:rFonts w:eastAsia="Calibri" w:cstheme="minorHAnsi"/>
                <w:sz w:val="24"/>
                <w:szCs w:val="24"/>
              </w:rPr>
              <w:t>dd</w:t>
            </w:r>
            <w:proofErr w:type="spellEnd"/>
            <w:r w:rsidRPr="004151AD">
              <w:rPr>
                <w:rFonts w:eastAsia="Calibri" w:cstheme="minorHAnsi"/>
                <w:sz w:val="24"/>
                <w:szCs w:val="24"/>
              </w:rPr>
              <w:t>/mm/</w:t>
            </w:r>
            <w:proofErr w:type="spellStart"/>
            <w:r w:rsidRPr="004151AD">
              <w:rPr>
                <w:rFonts w:eastAsia="Calibri" w:cstheme="minorHAnsi"/>
                <w:sz w:val="24"/>
                <w:szCs w:val="24"/>
              </w:rPr>
              <w:t>rrrr</w:t>
            </w:r>
            <w:proofErr w:type="spellEnd"/>
            <w:r w:rsidRPr="004151AD">
              <w:rPr>
                <w:rFonts w:eastAsia="Calibri" w:cstheme="minorHAnsi"/>
                <w:sz w:val="24"/>
                <w:szCs w:val="24"/>
              </w:rPr>
              <w:t>]</w:t>
            </w:r>
          </w:p>
        </w:tc>
        <w:tc>
          <w:tcPr>
            <w:tcW w:w="2128" w:type="dxa"/>
            <w:shd w:val="clear" w:color="auto" w:fill="FFFF00"/>
            <w:vAlign w:val="center"/>
          </w:tcPr>
          <w:p w14:paraId="45D9006E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podmiot, z którym została zawarta umowa poręczenia</w:t>
            </w:r>
          </w:p>
          <w:p w14:paraId="30F2683C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151AD">
              <w:rPr>
                <w:rFonts w:eastAsia="Calibri" w:cstheme="minorHAnsi"/>
                <w:b/>
                <w:sz w:val="24"/>
                <w:szCs w:val="24"/>
              </w:rPr>
              <w:t>kredytu/pożyczki/</w:t>
            </w:r>
            <w:r w:rsidRPr="004151AD">
              <w:rPr>
                <w:rFonts w:eastAsia="Calibri" w:cstheme="minorHAnsi"/>
                <w:b/>
                <w:sz w:val="24"/>
                <w:szCs w:val="24"/>
              </w:rPr>
              <w:br/>
              <w:t>leasingu</w:t>
            </w:r>
          </w:p>
        </w:tc>
      </w:tr>
      <w:tr w:rsidR="004151AD" w:rsidRPr="004151AD" w14:paraId="02DBA54F" w14:textId="77777777" w:rsidTr="00552E4B">
        <w:trPr>
          <w:trHeight w:val="250"/>
          <w:jc w:val="right"/>
        </w:trPr>
        <w:tc>
          <w:tcPr>
            <w:tcW w:w="421" w:type="dxa"/>
            <w:vAlign w:val="center"/>
          </w:tcPr>
          <w:p w14:paraId="2A0F04F0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D3D227D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4D60CAD5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15523AC7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14:paraId="0EA59F44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  <w:r w:rsidRPr="004151AD">
              <w:rPr>
                <w:rFonts w:eastAsia="Calibri" w:cstheme="minorHAnsi"/>
                <w:i/>
                <w:sz w:val="24"/>
                <w:szCs w:val="24"/>
              </w:rPr>
              <w:t>5</w:t>
            </w:r>
          </w:p>
        </w:tc>
      </w:tr>
      <w:tr w:rsidR="004151AD" w:rsidRPr="004151AD" w14:paraId="1C5728C1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3F61849E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B296EBB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F89B16F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0068BD54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4D33F65D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7F2620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E687C4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33F36ADB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51AD" w:rsidRPr="004151AD" w14:paraId="4E4A8A14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56C33BBE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AD7DABE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65EF6205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2B904018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57F7B03C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430CDA1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4D7F8A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0B22BA1C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C7245" w:rsidRPr="004151AD" w14:paraId="6B5DCDAE" w14:textId="77777777" w:rsidTr="00552E4B">
        <w:trPr>
          <w:trHeight w:val="360"/>
          <w:jc w:val="right"/>
        </w:trPr>
        <w:tc>
          <w:tcPr>
            <w:tcW w:w="421" w:type="dxa"/>
            <w:vAlign w:val="center"/>
          </w:tcPr>
          <w:p w14:paraId="1CA00D2A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325CD50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C4253BA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792BBFF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1342ECAC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7E3D75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B08631B" w14:textId="77777777" w:rsidR="00EC7245" w:rsidRPr="004151AD" w:rsidRDefault="00EC7245" w:rsidP="00552E4B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14:paraId="1BCEE617" w14:textId="77777777" w:rsidR="00EC7245" w:rsidRPr="004151AD" w:rsidRDefault="00EC7245" w:rsidP="00552E4B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6A69726A" w14:textId="77777777" w:rsidR="00F74714" w:rsidRPr="004151AD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A5747FD" w14:textId="0E35BBB4" w:rsidR="00F74714" w:rsidRPr="004151AD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Times New Roman" w:cstheme="minorHAnsi"/>
          <w:sz w:val="24"/>
          <w:szCs w:val="24"/>
          <w:lang w:eastAsia="ar-SA"/>
        </w:rPr>
        <w:t xml:space="preserve">Do </w:t>
      </w:r>
      <w:r w:rsidR="00C3443E" w:rsidRPr="004151AD">
        <w:rPr>
          <w:rFonts w:eastAsia="Times New Roman" w:cstheme="minorHAnsi"/>
          <w:i/>
          <w:sz w:val="24"/>
          <w:szCs w:val="24"/>
          <w:lang w:eastAsia="ar-SA"/>
        </w:rPr>
        <w:t>W</w:t>
      </w:r>
      <w:r w:rsidRPr="004151AD">
        <w:rPr>
          <w:rFonts w:eastAsia="Times New Roman" w:cstheme="minorHAnsi"/>
          <w:i/>
          <w:sz w:val="24"/>
          <w:szCs w:val="24"/>
          <w:lang w:eastAsia="ar-SA"/>
        </w:rPr>
        <w:t>ykazu usług</w:t>
      </w:r>
      <w:r w:rsidRPr="004151AD">
        <w:rPr>
          <w:rFonts w:eastAsia="Times New Roman" w:cstheme="minorHAnsi"/>
          <w:sz w:val="24"/>
          <w:szCs w:val="24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</w:t>
      </w:r>
      <w:r w:rsidRPr="004151AD">
        <w:rPr>
          <w:rFonts w:eastAsia="Times New Roman" w:cstheme="minorHAnsi"/>
          <w:sz w:val="24"/>
          <w:szCs w:val="24"/>
          <w:lang w:eastAsia="ar-SA"/>
        </w:rPr>
        <w:lastRenderedPageBreak/>
        <w:t xml:space="preserve">świadczeń okresowych lub ciągłych są wykonywane, a jeżeli z uzasadnionej przyczyny </w:t>
      </w:r>
      <w:r w:rsidRPr="004151AD">
        <w:rPr>
          <w:rFonts w:eastAsia="Times New Roman" w:cstheme="minorHAnsi"/>
          <w:sz w:val="24"/>
          <w:szCs w:val="24"/>
          <w:lang w:eastAsia="ar-SA"/>
        </w:rPr>
        <w:br/>
        <w:t>o obiektywnym charakterze Wykonawca nie jest w stanie uzyskać tych dokumentów – oświadczenie Wykonawcy.</w:t>
      </w:r>
    </w:p>
    <w:p w14:paraId="31719BF0" w14:textId="77777777" w:rsidR="00F74714" w:rsidRPr="004151AD" w:rsidRDefault="00F74714" w:rsidP="00F74714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Times New Roman" w:cstheme="minorHAnsi"/>
          <w:sz w:val="24"/>
          <w:szCs w:val="24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6E7816A8" w14:textId="77777777" w:rsidR="00F74714" w:rsidRPr="004151AD" w:rsidRDefault="00F74714" w:rsidP="00F74714">
      <w:pPr>
        <w:suppressAutoHyphens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100A2E62" w14:textId="77777777" w:rsidR="00F74714" w:rsidRPr="004151AD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 xml:space="preserve">W przypadku, gdy usługi potwierdzające posiadanie przez Wykonawcę wymaganego doświadczenia realizowane były w walucie innej niż PLN, za podstawę przeliczenia przyjmuje się średni kurs NBP dla danej waluty (tabela A) z dnia publikacji ogłoszenia o zamówieniu </w:t>
      </w:r>
      <w:r w:rsidRPr="004151AD">
        <w:rPr>
          <w:rFonts w:eastAsia="Calibri" w:cstheme="minorHAnsi"/>
          <w:sz w:val="24"/>
          <w:szCs w:val="24"/>
        </w:rPr>
        <w:br/>
        <w:t>w Dzienniku Urzędowym Unii Europejskiej.</w:t>
      </w:r>
    </w:p>
    <w:p w14:paraId="71A2291C" w14:textId="77777777" w:rsidR="00F74714" w:rsidRPr="004151AD" w:rsidRDefault="00F74714" w:rsidP="00F74714">
      <w:pPr>
        <w:autoSpaceDE w:val="0"/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75100A42" w14:textId="6B15D214" w:rsidR="00F74714" w:rsidRPr="004151AD" w:rsidRDefault="00F74714" w:rsidP="00F7471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151AD">
        <w:rPr>
          <w:rFonts w:eastAsia="Calibri" w:cstheme="minorHAnsi"/>
          <w:sz w:val="24"/>
          <w:szCs w:val="24"/>
        </w:rPr>
        <w:t xml:space="preserve">Dotyczy postępowania o udzielenie zamówienia publicznego prowadzonego w trybie przetargu nieograniczonego </w:t>
      </w:r>
      <w:r w:rsidRPr="004151AD">
        <w:rPr>
          <w:rFonts w:eastAsia="Calibri" w:cstheme="minorHAnsi"/>
          <w:bCs/>
          <w:sz w:val="24"/>
          <w:szCs w:val="24"/>
        </w:rPr>
        <w:t xml:space="preserve">na 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usługę uruchomienia i zarządzania produktem </w:t>
      </w:r>
      <w:r w:rsidR="006928A6" w:rsidRPr="004151AD">
        <w:rPr>
          <w:rFonts w:eastAsia="Calibri" w:cstheme="minorHAnsi"/>
          <w:b/>
          <w:i/>
          <w:sz w:val="24"/>
          <w:szCs w:val="24"/>
        </w:rPr>
        <w:t>gwarancyjnym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 </w:t>
      </w:r>
      <w:r w:rsidRPr="004151AD">
        <w:rPr>
          <w:rFonts w:eastAsia="Calibri" w:cstheme="minorHAnsi"/>
          <w:sz w:val="24"/>
          <w:szCs w:val="24"/>
        </w:rPr>
        <w:t xml:space="preserve">– dla części </w:t>
      </w:r>
      <w:r w:rsidR="003C327D" w:rsidRPr="004151AD">
        <w:rPr>
          <w:rFonts w:eastAsia="Calibri" w:cstheme="minorHAnsi"/>
          <w:sz w:val="24"/>
          <w:szCs w:val="24"/>
        </w:rPr>
        <w:t>I</w:t>
      </w:r>
      <w:r w:rsidRPr="004151AD">
        <w:rPr>
          <w:rFonts w:eastAsia="Calibri" w:cstheme="minorHAnsi"/>
          <w:sz w:val="24"/>
          <w:szCs w:val="24"/>
        </w:rPr>
        <w:t>I –</w:t>
      </w:r>
      <w:r w:rsidRPr="004151AD">
        <w:rPr>
          <w:rFonts w:eastAsia="Calibri" w:cstheme="minorHAnsi"/>
          <w:b/>
          <w:i/>
          <w:sz w:val="24"/>
          <w:szCs w:val="24"/>
        </w:rPr>
        <w:t xml:space="preserve"> </w:t>
      </w:r>
      <w:r w:rsidR="00747228" w:rsidRPr="004151AD">
        <w:rPr>
          <w:rFonts w:eastAsia="Calibri" w:cstheme="minorHAnsi"/>
          <w:b/>
          <w:i/>
          <w:sz w:val="24"/>
          <w:szCs w:val="24"/>
        </w:rPr>
        <w:t>Poręczenie z Reporęczeniem Pomorskiego Funduszu Rozwoju Sp. z o.o.</w:t>
      </w:r>
      <w:r w:rsidR="002D1BCD" w:rsidRPr="004151AD">
        <w:rPr>
          <w:rFonts w:eastAsia="Calibri" w:cstheme="minorHAnsi"/>
          <w:b/>
          <w:i/>
          <w:sz w:val="24"/>
          <w:szCs w:val="24"/>
        </w:rPr>
        <w:t xml:space="preserve"> w wysokości 20.000.000,00 PLN</w:t>
      </w:r>
      <w:r w:rsidRPr="004151AD">
        <w:rPr>
          <w:rFonts w:eastAsia="Calibri" w:cstheme="minorHAnsi"/>
          <w:b/>
          <w:i/>
          <w:sz w:val="24"/>
          <w:szCs w:val="24"/>
        </w:rPr>
        <w:t>.</w:t>
      </w:r>
    </w:p>
    <w:p w14:paraId="0366862F" w14:textId="77777777" w:rsidR="00F74714" w:rsidRPr="004151AD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0F366476" w14:textId="77777777" w:rsidR="00F74714" w:rsidRPr="004151AD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34B8BCDD" w14:textId="77777777" w:rsidR="00F74714" w:rsidRPr="004151AD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2E323464" w14:textId="77777777" w:rsidR="00F74714" w:rsidRPr="004151AD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</w:p>
    <w:p w14:paraId="5710AC74" w14:textId="77777777" w:rsidR="00F74714" w:rsidRPr="004151AD" w:rsidRDefault="00F74714" w:rsidP="00F74714">
      <w:pPr>
        <w:tabs>
          <w:tab w:val="num" w:pos="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B4CCF6" w14:textId="77777777" w:rsidR="00F74714" w:rsidRPr="004151AD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.......................................................................</w:t>
      </w:r>
    </w:p>
    <w:p w14:paraId="7427C5A4" w14:textId="77777777" w:rsidR="00F74714" w:rsidRPr="004151AD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(podpisy i pieczątki osób uprawnionych</w:t>
      </w:r>
    </w:p>
    <w:p w14:paraId="34D62156" w14:textId="77777777" w:rsidR="00F74714" w:rsidRPr="004151AD" w:rsidRDefault="00F74714" w:rsidP="00F74714">
      <w:pPr>
        <w:tabs>
          <w:tab w:val="left" w:pos="2440"/>
        </w:tabs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  <w:r w:rsidRPr="004151AD">
        <w:rPr>
          <w:rFonts w:eastAsia="Calibri" w:cstheme="minorHAnsi"/>
          <w:sz w:val="24"/>
          <w:szCs w:val="24"/>
        </w:rPr>
        <w:t>do reprezentowania Wykonawcy)</w:t>
      </w:r>
    </w:p>
    <w:p w14:paraId="15C9A45B" w14:textId="77777777" w:rsidR="00F74714" w:rsidRPr="004151AD" w:rsidRDefault="00F74714" w:rsidP="00F7471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3B2EECD" w14:textId="77777777" w:rsidR="00F74714" w:rsidRPr="004151AD" w:rsidRDefault="00F74714" w:rsidP="00F74714">
      <w:pPr>
        <w:spacing w:after="0" w:line="240" w:lineRule="auto"/>
        <w:ind w:left="4395" w:firstLine="3"/>
        <w:jc w:val="center"/>
        <w:rPr>
          <w:rFonts w:eastAsia="Calibri" w:cstheme="minorHAnsi"/>
          <w:sz w:val="24"/>
          <w:szCs w:val="24"/>
        </w:rPr>
      </w:pPr>
    </w:p>
    <w:p w14:paraId="32803412" w14:textId="6CB0EE7A" w:rsidR="00AC19A4" w:rsidRPr="004151AD" w:rsidRDefault="00AC19A4">
      <w:pPr>
        <w:rPr>
          <w:rFonts w:eastAsia="Calibri" w:cstheme="minorHAnsi"/>
          <w:iCs/>
          <w:sz w:val="24"/>
          <w:szCs w:val="24"/>
        </w:rPr>
      </w:pPr>
      <w:r w:rsidRPr="004151AD">
        <w:rPr>
          <w:rFonts w:eastAsia="Calibri" w:cstheme="minorHAnsi"/>
          <w:iCs/>
          <w:sz w:val="24"/>
          <w:szCs w:val="24"/>
        </w:rPr>
        <w:br w:type="page"/>
      </w:r>
    </w:p>
    <w:p w14:paraId="029C5082" w14:textId="77777777" w:rsidR="00AC19A4" w:rsidRPr="004151AD" w:rsidRDefault="00AC19A4" w:rsidP="00AC19A4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5" w:name="_Hlk493676682"/>
      <w:r w:rsidRPr="004151AD">
        <w:rPr>
          <w:rFonts w:ascii="Calibri" w:eastAsia="Calibri" w:hAnsi="Calibri" w:cs="Calibri"/>
          <w:b/>
          <w:sz w:val="24"/>
          <w:szCs w:val="24"/>
        </w:rPr>
        <w:lastRenderedPageBreak/>
        <w:t>ZAŁĄCZNIK NR 11 DO SIWZ</w:t>
      </w:r>
    </w:p>
    <w:p w14:paraId="41C92B39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8BF2B0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CEA37A2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  <w:t xml:space="preserve">         ....................................</w:t>
      </w:r>
    </w:p>
    <w:p w14:paraId="206518B2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  <w:t xml:space="preserve">          (miejscowość i data)</w:t>
      </w:r>
    </w:p>
    <w:p w14:paraId="61712C25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DB76C38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0BF85F3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4151AD">
        <w:rPr>
          <w:rFonts w:ascii="Calibri" w:eastAsia="Calibri" w:hAnsi="Calibri" w:cs="Calibri"/>
          <w:b/>
          <w:sz w:val="24"/>
          <w:szCs w:val="24"/>
        </w:rPr>
        <w:t>PFR/3/2018</w:t>
      </w:r>
    </w:p>
    <w:p w14:paraId="1E827A72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0EA01F9D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E9865B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2CD40D01" w14:textId="77777777" w:rsidR="00AC19A4" w:rsidRPr="004151AD" w:rsidRDefault="00AC19A4" w:rsidP="00AC19A4">
      <w:pPr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ZESTAWIENIE ISTOTNYCH WYMAGAŃ </w:t>
      </w: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bookmarkStart w:id="6" w:name="_Hlk525643022"/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t>PRODUKTEM GWARANCYJNYM</w:t>
      </w:r>
      <w:bookmarkEnd w:id="6"/>
    </w:p>
    <w:p w14:paraId="5E039ED3" w14:textId="77777777" w:rsidR="00AC19A4" w:rsidRPr="004151AD" w:rsidRDefault="00AC19A4" w:rsidP="00AC19A4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BF0FF16" w14:textId="77777777" w:rsidR="00AC19A4" w:rsidRPr="004151AD" w:rsidRDefault="00AC19A4" w:rsidP="00AC19A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b/>
          <w:i/>
          <w:sz w:val="24"/>
          <w:szCs w:val="24"/>
        </w:rPr>
        <w:t>(dla części I)</w:t>
      </w:r>
    </w:p>
    <w:p w14:paraId="7776C12F" w14:textId="77777777" w:rsidR="00AC19A4" w:rsidRPr="004151AD" w:rsidRDefault="00AC19A4" w:rsidP="00AC19A4">
      <w:pPr>
        <w:suppressAutoHyphens/>
        <w:spacing w:after="0" w:line="240" w:lineRule="auto"/>
        <w:jc w:val="both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4151AD" w:rsidRPr="004151AD" w14:paraId="4C2627F4" w14:textId="77777777" w:rsidTr="00AC19A4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1DE323F" w14:textId="77777777" w:rsidR="00AC19A4" w:rsidRPr="004151AD" w:rsidRDefault="00AC19A4" w:rsidP="00AC19A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7" w:name="_Hlk523996573"/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3A4C4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8C9B1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określenie spełniania wymagań</w:t>
            </w:r>
          </w:p>
        </w:tc>
      </w:tr>
      <w:tr w:rsidR="004151AD" w:rsidRPr="004151AD" w14:paraId="313F1AE0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A5BD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54A" w14:textId="5E000B2B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Jednostkowe Poręczenia stanowić będą zabezpieczenie spłaty zobowiązań Odbiorców Wsparcia z tytułu udzielonych im przez Instytucje Finansowe Kredytów odnawialnych lub nieodnawialnych, przeznaczonych na cele obrotowe</w:t>
            </w:r>
            <w:r w:rsidR="00EE2754"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lub obrotowo-inwestycyjne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7BC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5888DD1F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CE3A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7286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regulamin działalności poręczeniowej obowiązujący u Wykonawcy.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1DEE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69756FCF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DECC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FBEA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regulamin/zasady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  <w:r w:rsidRPr="004151AD">
              <w:rPr>
                <w:rFonts w:ascii="Calibri" w:hAnsi="Calibri" w:cs="Calibri"/>
                <w:sz w:val="24"/>
                <w:szCs w:val="24"/>
                <w:vertAlign w:val="superscript"/>
              </w:rPr>
              <w:sym w:font="Symbol" w:char="F02A"/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tworzenia rezerw,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w tym na ryzyko ogólne i celowe obowiązujący/obowiązujące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 xml:space="preserve">**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u Wykonawcy.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4EF9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1D278B91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51B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F6499" w14:textId="77777777" w:rsidR="00AC19A4" w:rsidRPr="004151AD" w:rsidRDefault="00AC19A4" w:rsidP="00AC19A4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br/>
              <w:t xml:space="preserve">o akceptowane w sektorze finansowym metody oceny ryzyka, które umożliwiają przyporządkowanie właściwych stawek przedsiębiorcom (zgodnie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br/>
              <w:t xml:space="preserve">z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  <w:t>Obwieszczeniem Komisji w sprawie zastosowanie art. 87 i 88 Traktatu WE do pomocy państwa w formie gwarancji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(Dz.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lastRenderedPageBreak/>
              <w:t>Urz. UE C 155/10 z 20.06.2008 r.).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307A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7F4C901C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0BF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2DAF" w14:textId="77777777" w:rsidR="00AC19A4" w:rsidRPr="004151AD" w:rsidRDefault="00AC19A4" w:rsidP="00AC19A4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o umowy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współpracy zawarte z minimum dwiema Instytucjami Finansowymi.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8C8F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43C718B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0B613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nazwy i adresy Instytucji Finansowych</w:t>
            </w:r>
          </w:p>
          <w:p w14:paraId="779C90A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4C666089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E924A01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1D2DC0DD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51AD" w:rsidRPr="004151AD" w14:paraId="155A7319" w14:textId="77777777" w:rsidTr="00AC19A4">
        <w:trPr>
          <w:trHeight w:val="16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7A5C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DC62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7F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2C8A41C8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F0A5A9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adres placówki/adresy placówek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5B4230E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</w:tc>
      </w:tr>
      <w:tr w:rsidR="004151AD" w:rsidRPr="004151AD" w14:paraId="5BCCB08E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388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B66F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Parametry udzielanych Jednostkowych Poręczeń będą zgodne z parametrami określonymi w pkt. 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86AE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73329236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0E4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99B4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Odbiorcy Wsparcia będą łącznie spełniali kryteria określone w pkt. III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550D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057F2958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0E2F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28EB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Przeznaczenie finansowania będzie zgodnie z postanowieniami pkt. IV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A559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71788A94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B88E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2A82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Jednostkowe Poręczenia będą udzielane na warunkach określonych w pkt. V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67B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38694B53" w14:textId="77777777" w:rsidR="00AC19A4" w:rsidRPr="004151AD" w:rsidRDefault="00AC19A4" w:rsidP="00AC19A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br w:type="page"/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4151AD" w:rsidRPr="004151AD" w14:paraId="30D3877E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76DC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A93E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Zasady odpłatności za udzielanie Jednostkowych Poręczeń będą zgodne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z postanowieniami pkt. VI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8C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AC19A4" w:rsidRPr="004151AD" w14:paraId="7D8754D9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C0C5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0CB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Jednostkowe Poręczenia będą udzielane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z uwzględnieniem postanowień dotyczących pomocy publicznej,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o których mowa w pkt. VII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1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23A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bookmarkEnd w:id="7"/>
    </w:tbl>
    <w:p w14:paraId="4BCF013E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F6F7D77" w14:textId="77777777" w:rsidR="00AC19A4" w:rsidRPr="004151AD" w:rsidRDefault="00AC19A4" w:rsidP="00AC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151AD">
        <w:rPr>
          <w:rFonts w:ascii="Calibri" w:eastAsia="Calibri" w:hAnsi="Calibri" w:cs="Calibri"/>
          <w:sz w:val="24"/>
          <w:szCs w:val="24"/>
        </w:rPr>
        <w:t xml:space="preserve">Dotyczy postępowania o udzielenie zamówienia publicznego prowadzonego w trybie przetargu nieograniczonego </w:t>
      </w:r>
      <w:r w:rsidRPr="004151AD">
        <w:rPr>
          <w:rFonts w:ascii="Calibri" w:eastAsia="Calibri" w:hAnsi="Calibri" w:cs="Calibri"/>
          <w:bCs/>
          <w:sz w:val="24"/>
          <w:szCs w:val="24"/>
        </w:rPr>
        <w:t xml:space="preserve">na </w:t>
      </w:r>
      <w:r w:rsidRPr="004151AD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i zarządzania produktem gwarancyjnym </w:t>
      </w:r>
      <w:r w:rsidRPr="004151AD">
        <w:rPr>
          <w:rFonts w:ascii="Calibri" w:eastAsia="Calibri" w:hAnsi="Calibri" w:cs="Calibri"/>
          <w:sz w:val="24"/>
          <w:szCs w:val="24"/>
        </w:rPr>
        <w:t>– dla części I –</w:t>
      </w:r>
      <w:r w:rsidRPr="004151AD">
        <w:rPr>
          <w:rFonts w:ascii="Calibri" w:eastAsia="Calibri" w:hAnsi="Calibri" w:cs="Calibri"/>
          <w:b/>
          <w:i/>
          <w:sz w:val="24"/>
          <w:szCs w:val="24"/>
        </w:rPr>
        <w:t xml:space="preserve"> Poręczenie z Reporęczeniem Pomorskiego Funduszu Rozwoju Sp. z o.o. w wysokości 10.000.000,00 PLN.</w:t>
      </w:r>
    </w:p>
    <w:p w14:paraId="532D252E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5F84595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921FE0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0DD9770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076CF7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67EC324B" w14:textId="77777777" w:rsidR="00AC19A4" w:rsidRPr="004151AD" w:rsidRDefault="00AC19A4" w:rsidP="00AC19A4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6B525D1B" w14:textId="77777777" w:rsidR="00AC19A4" w:rsidRPr="004151AD" w:rsidRDefault="00AC19A4" w:rsidP="00AC19A4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51CACA4C" w14:textId="77777777" w:rsidR="00AC19A4" w:rsidRPr="004151AD" w:rsidRDefault="00AC19A4" w:rsidP="00AC19A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br w:type="page"/>
      </w:r>
    </w:p>
    <w:p w14:paraId="6BBF9841" w14:textId="77777777" w:rsidR="00AC19A4" w:rsidRPr="004151AD" w:rsidRDefault="00AC19A4" w:rsidP="00AC19A4">
      <w:pPr>
        <w:tabs>
          <w:tab w:val="left" w:pos="640"/>
        </w:tabs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b/>
          <w:sz w:val="24"/>
          <w:szCs w:val="24"/>
        </w:rPr>
        <w:lastRenderedPageBreak/>
        <w:t xml:space="preserve"> ZAŁĄCZNIK NR 11 DO SIWZ</w:t>
      </w:r>
    </w:p>
    <w:p w14:paraId="3040DCDE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365EFD0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8ADDD1F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……..………………….………….………..….…</w:t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  <w:t xml:space="preserve">         ....................................</w:t>
      </w:r>
    </w:p>
    <w:p w14:paraId="0108D0F2" w14:textId="77777777" w:rsidR="00AC19A4" w:rsidRPr="004151AD" w:rsidRDefault="00AC19A4" w:rsidP="00AC19A4">
      <w:pPr>
        <w:tabs>
          <w:tab w:val="left" w:pos="64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(nazwa (firma) i adres Wykonawcy)</w:t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</w:r>
      <w:r w:rsidRPr="004151AD">
        <w:rPr>
          <w:rFonts w:ascii="Calibri" w:eastAsia="Calibri" w:hAnsi="Calibri" w:cs="Calibri"/>
          <w:sz w:val="24"/>
          <w:szCs w:val="24"/>
        </w:rPr>
        <w:tab/>
        <w:t xml:space="preserve">          (miejscowość i data)</w:t>
      </w:r>
    </w:p>
    <w:p w14:paraId="4A448FDB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434FAA63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248777F" w14:textId="77777777" w:rsidR="00AC19A4" w:rsidRPr="004151AD" w:rsidRDefault="00AC19A4" w:rsidP="00AC19A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 xml:space="preserve"> nr postępowania </w:t>
      </w:r>
      <w:r w:rsidRPr="004151AD">
        <w:rPr>
          <w:rFonts w:ascii="Calibri" w:eastAsia="Calibri" w:hAnsi="Calibri" w:cs="Calibri"/>
          <w:b/>
          <w:sz w:val="24"/>
          <w:szCs w:val="24"/>
        </w:rPr>
        <w:t>PFR/3/2018</w:t>
      </w:r>
    </w:p>
    <w:p w14:paraId="111D33AF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28546D4F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9F23409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6BC309EB" w14:textId="77777777" w:rsidR="00AC19A4" w:rsidRPr="004151AD" w:rsidRDefault="00AC19A4" w:rsidP="00AC19A4">
      <w:pPr>
        <w:suppressAutoHyphens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ZESTAWIENIE ISTOTNYCH WYMAGAŃ </w:t>
      </w: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 xml:space="preserve">DOTYCZĄCYCH USŁUGI URUCHOMIENIA I ZARZĄDZANIA </w:t>
      </w:r>
      <w:r w:rsidRPr="004151AD">
        <w:rPr>
          <w:rFonts w:ascii="Calibri" w:eastAsia="Times New Roman" w:hAnsi="Calibri" w:cs="Calibri"/>
          <w:b/>
          <w:sz w:val="24"/>
          <w:szCs w:val="24"/>
          <w:lang w:eastAsia="ar-SA"/>
        </w:rPr>
        <w:br/>
        <w:t>PRODUKTEM GWARANCYJNYM</w:t>
      </w:r>
    </w:p>
    <w:p w14:paraId="3460759B" w14:textId="77777777" w:rsidR="00AC19A4" w:rsidRPr="004151AD" w:rsidRDefault="00AC19A4" w:rsidP="00AC19A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p w14:paraId="738C9140" w14:textId="77777777" w:rsidR="00AC19A4" w:rsidRPr="004151AD" w:rsidRDefault="00AC19A4" w:rsidP="00AC19A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  <w:r w:rsidRPr="004151AD">
        <w:rPr>
          <w:rFonts w:ascii="Calibri" w:eastAsia="Calibri" w:hAnsi="Calibri" w:cs="Calibri"/>
          <w:b/>
          <w:i/>
          <w:sz w:val="24"/>
          <w:szCs w:val="24"/>
        </w:rPr>
        <w:t>(dla części II)</w:t>
      </w:r>
    </w:p>
    <w:p w14:paraId="72AD2B33" w14:textId="77777777" w:rsidR="00AC19A4" w:rsidRPr="004151AD" w:rsidRDefault="00AC19A4" w:rsidP="00AC19A4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4151AD" w:rsidRPr="004151AD" w14:paraId="59FA444A" w14:textId="77777777" w:rsidTr="00AC19A4">
        <w:trPr>
          <w:trHeight w:val="3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85F338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7494A9D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istotne wymagania dotyczące usługi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C0514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b/>
                <w:sz w:val="24"/>
                <w:szCs w:val="24"/>
              </w:rPr>
              <w:t>określenie spełniania wymagań</w:t>
            </w:r>
          </w:p>
        </w:tc>
      </w:tr>
      <w:tr w:rsidR="004151AD" w:rsidRPr="004151AD" w14:paraId="650C43A7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B9A0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bookmarkStart w:id="8" w:name="_GoBack"/>
            <w:r w:rsidRPr="004151AD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1ACC" w14:textId="6FCEA7C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Jednostkowe Poręczenia stanowić będą zabezpieczenie spłaty zobowiązań Odbiorców Wsparcia z tytułu udzielonych im przez Instytucje Finansowe Kredytów odnawialnych lub nieodnawialnych, przeznaczonych na cele obrotowe</w:t>
            </w:r>
            <w:r w:rsidR="00EE2754"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lub obrotowo-inwestycyjne.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DEB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bookmarkEnd w:id="8"/>
      <w:tr w:rsidR="004151AD" w:rsidRPr="004151AD" w14:paraId="5605C974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5A9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96D6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regulamin działalności poręczeniowej obowiązujący u Wykonawcy.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7CFE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5CE27F73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5549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BCF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regulamin/zasady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footnoteReference w:customMarkFollows="1" w:id="3"/>
              <w:sym w:font="Symbol" w:char="F02A"/>
            </w:r>
            <w:r w:rsidRPr="004151AD">
              <w:rPr>
                <w:rFonts w:ascii="Calibri" w:hAnsi="Calibri" w:cs="Calibri"/>
                <w:sz w:val="24"/>
                <w:szCs w:val="24"/>
                <w:vertAlign w:val="superscript"/>
              </w:rPr>
              <w:sym w:font="Symbol" w:char="F02A"/>
            </w:r>
            <w:r w:rsidRPr="004151AD">
              <w:rPr>
                <w:rFonts w:ascii="Calibri" w:hAnsi="Calibri" w:cs="Calibri"/>
                <w:sz w:val="24"/>
                <w:szCs w:val="24"/>
              </w:rPr>
              <w:t xml:space="preserve"> tworzenia rezerw, </w:t>
            </w:r>
            <w:r w:rsidRPr="004151AD">
              <w:rPr>
                <w:rFonts w:ascii="Calibri" w:hAnsi="Calibri" w:cs="Calibri"/>
                <w:sz w:val="24"/>
                <w:szCs w:val="24"/>
              </w:rPr>
              <w:br/>
              <w:t>w tym na ryzyko ogólne i celowe obowiązujący/obowiązujące</w:t>
            </w:r>
            <w:r w:rsidRPr="004151AD">
              <w:rPr>
                <w:rFonts w:ascii="Calibri" w:hAnsi="Calibri" w:cs="Calibri"/>
                <w:sz w:val="24"/>
                <w:szCs w:val="24"/>
                <w:vertAlign w:val="superscript"/>
              </w:rPr>
              <w:t xml:space="preserve">** </w:t>
            </w:r>
            <w:r w:rsidRPr="004151AD">
              <w:rPr>
                <w:rFonts w:ascii="Calibri" w:hAnsi="Calibri" w:cs="Calibri"/>
                <w:sz w:val="24"/>
                <w:szCs w:val="24"/>
              </w:rPr>
              <w:br/>
              <w:t>u Wykonawcy.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F95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6A43E506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559C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4505" w14:textId="77777777" w:rsidR="00AC19A4" w:rsidRPr="004151AD" w:rsidRDefault="00AC19A4" w:rsidP="00AC19A4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Usługa będąca przedmiotem zamówienia będzie świadczona w oparciu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br/>
              <w:t xml:space="preserve">o akceptowane w sektorze finansowym metody oceny ryzyka, które umożliwiają przyporządkowanie właściwych stawek przedsiębiorcom (zgodnie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br/>
              <w:t xml:space="preserve">z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  <w:lang w:eastAsia="ar-SA"/>
              </w:rPr>
              <w:t>Obwieszczeniem Komisji w sprawie zastosowanie art. 87 i 88 Traktatu WE do pomocy państwa w formie gwarancji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 xml:space="preserve"> (Dz. </w:t>
            </w:r>
            <w:r w:rsidRPr="004151AD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lastRenderedPageBreak/>
              <w:t>Urz. UE C 155/10 z 20.06.2008 r.).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BAB1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1CC0A6FC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176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DC45" w14:textId="77777777" w:rsidR="00AC19A4" w:rsidRPr="004151AD" w:rsidRDefault="00AC19A4" w:rsidP="00AC19A4">
            <w:pPr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Usługa będąca przedmiotem zamówienia będzie świadczona w oparciu o umowy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>o współpracy zawarte z minimum dwiema Instytucjami Finansowymi.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42D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66C6408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A5D3B5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nazwy i adresy Instytucji Finansowych</w:t>
            </w:r>
          </w:p>
          <w:p w14:paraId="1AB79E3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113CBD08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22C9FB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  <w:p w14:paraId="64F8181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51AD" w:rsidRPr="004151AD" w14:paraId="0F2B1136" w14:textId="77777777" w:rsidTr="00AC19A4">
        <w:trPr>
          <w:trHeight w:val="1606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E4B8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3226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Usługa będąca przedmiotem zamówienia będzie świadczona poprzez zapewnienie dostępu do co najmniej jednej placówki do obsługi Odbiorców Wsparcia zlokalizowanej na terenie województwa pomorskiego.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A455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5C424A7C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6306FC1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adres placówki/adresy placówek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  <w:p w14:paraId="3B3C30D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…………………………………………………….</w:t>
            </w:r>
          </w:p>
        </w:tc>
      </w:tr>
      <w:tr w:rsidR="004151AD" w:rsidRPr="004151AD" w14:paraId="04D963DF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FFB5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91CD4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Parametry udzielanych Jednostkowych Poręczeń będą zgodne z parametrami określonymi w pkt. 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D904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433068FF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076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C664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Odbiorcy Wsparcia będą łącznie spełniali kryteria określone w pkt. III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F19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614AADB0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DB5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CD14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Przeznaczenie finansowania będzie zgodnie z postanowieniami pkt. IV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4E82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4151AD" w:rsidRPr="004151AD" w14:paraId="03BB407F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853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FE465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Jednostkowe Poręczenia będą udzielane na warunkach określonych w pkt. V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D207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41A5F578" w14:textId="77777777" w:rsidR="00AC19A4" w:rsidRPr="004151AD" w:rsidRDefault="00AC19A4" w:rsidP="00AC19A4">
      <w:pPr>
        <w:spacing w:line="256" w:lineRule="auto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br w:type="page"/>
      </w:r>
    </w:p>
    <w:tbl>
      <w:tblPr>
        <w:tblStyle w:val="Tabela-Siatka"/>
        <w:tblW w:w="9070" w:type="dxa"/>
        <w:jc w:val="center"/>
        <w:tblLook w:val="04A0" w:firstRow="1" w:lastRow="0" w:firstColumn="1" w:lastColumn="0" w:noHBand="0" w:noVBand="1"/>
      </w:tblPr>
      <w:tblGrid>
        <w:gridCol w:w="599"/>
        <w:gridCol w:w="4253"/>
        <w:gridCol w:w="4218"/>
      </w:tblGrid>
      <w:tr w:rsidR="004151AD" w:rsidRPr="004151AD" w14:paraId="5BADE89D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D251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191B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Zasady odpłatności za udzielanie Jednostkowych Poręczeń będą zgodne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z postanowieniami pkt. VI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1D09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  <w:tr w:rsidR="00AC19A4" w:rsidRPr="004151AD" w14:paraId="75DA2EF1" w14:textId="77777777" w:rsidTr="00AC19A4">
        <w:trPr>
          <w:trHeight w:val="58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C31A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7DC8" w14:textId="77777777" w:rsidR="00AC19A4" w:rsidRPr="004151AD" w:rsidRDefault="00AC19A4" w:rsidP="00AC19A4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Jednostkowe Poręczenia będą udzielane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z uwzględnieniem postanowień dotyczących pomocy publicznej, 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br/>
              <w:t xml:space="preserve">o których mowa w pkt. VII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Metryki Produktu Finansowego</w:t>
            </w:r>
            <w:r w:rsidRPr="004151AD">
              <w:rPr>
                <w:rFonts w:ascii="Calibri" w:eastAsia="Calibri" w:hAnsi="Calibri" w:cs="Calibri"/>
                <w:sz w:val="24"/>
                <w:szCs w:val="24"/>
              </w:rPr>
              <w:t xml:space="preserve"> stanowiącej załącznik nr 2 do </w:t>
            </w:r>
            <w:r w:rsidRPr="004151AD">
              <w:rPr>
                <w:rFonts w:ascii="Calibri" w:eastAsia="Calibri" w:hAnsi="Calibri" w:cs="Calibri"/>
                <w:i/>
                <w:sz w:val="24"/>
                <w:szCs w:val="24"/>
              </w:rPr>
              <w:t>Szczegółowego opisu przedmiotu zamówienia.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4A7B" w14:textId="77777777" w:rsidR="00AC19A4" w:rsidRPr="004151AD" w:rsidRDefault="00AC19A4" w:rsidP="00AC19A4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151AD">
              <w:rPr>
                <w:rFonts w:ascii="Calibri" w:eastAsia="Calibri" w:hAnsi="Calibri" w:cs="Calibri"/>
                <w:sz w:val="24"/>
                <w:szCs w:val="24"/>
              </w:rPr>
              <w:t>TAK/NIE</w:t>
            </w:r>
            <w:r w:rsidRPr="004151AD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**</w:t>
            </w:r>
          </w:p>
        </w:tc>
      </w:tr>
    </w:tbl>
    <w:p w14:paraId="4E47C0B9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B945B6" w14:textId="77777777" w:rsidR="00AC19A4" w:rsidRPr="004151AD" w:rsidRDefault="00AC19A4" w:rsidP="00AC19A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4151AD">
        <w:rPr>
          <w:rFonts w:ascii="Calibri" w:eastAsia="Calibri" w:hAnsi="Calibri" w:cs="Calibri"/>
          <w:sz w:val="24"/>
          <w:szCs w:val="24"/>
        </w:rPr>
        <w:t xml:space="preserve">Dotyczy postępowania o udzielenie zamówienia publicznego prowadzonego w trybie przetargu nieograniczonego </w:t>
      </w:r>
      <w:r w:rsidRPr="004151AD">
        <w:rPr>
          <w:rFonts w:ascii="Calibri" w:eastAsia="Calibri" w:hAnsi="Calibri" w:cs="Calibri"/>
          <w:bCs/>
          <w:sz w:val="24"/>
          <w:szCs w:val="24"/>
        </w:rPr>
        <w:t xml:space="preserve">na </w:t>
      </w:r>
      <w:r w:rsidRPr="004151AD">
        <w:rPr>
          <w:rFonts w:ascii="Calibri" w:eastAsia="Calibri" w:hAnsi="Calibri" w:cs="Calibri"/>
          <w:b/>
          <w:i/>
          <w:sz w:val="24"/>
          <w:szCs w:val="24"/>
        </w:rPr>
        <w:t xml:space="preserve">usługę uruchomienia i zarządzania produktem gwarancyjnym </w:t>
      </w:r>
      <w:r w:rsidRPr="004151AD">
        <w:rPr>
          <w:rFonts w:ascii="Calibri" w:eastAsia="Calibri" w:hAnsi="Calibri" w:cs="Calibri"/>
          <w:sz w:val="24"/>
          <w:szCs w:val="24"/>
        </w:rPr>
        <w:t>– dla części II –</w:t>
      </w:r>
      <w:r w:rsidRPr="004151AD">
        <w:rPr>
          <w:rFonts w:ascii="Calibri" w:eastAsia="Calibri" w:hAnsi="Calibri" w:cs="Calibri"/>
          <w:b/>
          <w:i/>
          <w:sz w:val="24"/>
          <w:szCs w:val="24"/>
        </w:rPr>
        <w:t xml:space="preserve"> Poręczenie z Reporęczeniem Pomorskiego Funduszu Rozwoju Sp. z o.o. w wysokości 20.000.000,00 PLN.</w:t>
      </w:r>
    </w:p>
    <w:p w14:paraId="2BB41C0E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37A4FCC2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4F8176BE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34B52FD1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25F821C5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</w:p>
    <w:p w14:paraId="3B3448ED" w14:textId="77777777" w:rsidR="00AC19A4" w:rsidRPr="004151AD" w:rsidRDefault="00AC19A4" w:rsidP="00AC19A4">
      <w:pPr>
        <w:spacing w:after="0" w:line="240" w:lineRule="auto"/>
        <w:ind w:left="3690" w:firstLine="708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.......................................................................</w:t>
      </w:r>
    </w:p>
    <w:p w14:paraId="5FDE7514" w14:textId="77777777" w:rsidR="00AC19A4" w:rsidRPr="004151AD" w:rsidRDefault="00AC19A4" w:rsidP="00AC19A4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(podpisy i pieczątki osób uprawnionych</w:t>
      </w:r>
    </w:p>
    <w:p w14:paraId="743E56F4" w14:textId="77777777" w:rsidR="00AC19A4" w:rsidRPr="004151AD" w:rsidRDefault="00AC19A4" w:rsidP="00AC19A4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Calibri" w:eastAsia="Calibri" w:hAnsi="Calibri" w:cs="Calibri"/>
          <w:sz w:val="24"/>
          <w:szCs w:val="24"/>
        </w:rPr>
      </w:pPr>
      <w:r w:rsidRPr="004151AD">
        <w:rPr>
          <w:rFonts w:ascii="Calibri" w:eastAsia="Calibri" w:hAnsi="Calibri" w:cs="Calibri"/>
          <w:sz w:val="24"/>
          <w:szCs w:val="24"/>
        </w:rPr>
        <w:t>do reprezentowania Wykonawcy)</w:t>
      </w:r>
    </w:p>
    <w:p w14:paraId="169AD4EA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4CE6DBAA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4151AD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F85ED9C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FF9663E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7DD439ED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1BF3E65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bookmarkEnd w:id="5"/>
    <w:p w14:paraId="30C987ED" w14:textId="77777777" w:rsidR="00AC19A4" w:rsidRPr="004151AD" w:rsidRDefault="00AC19A4" w:rsidP="00AC19A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5AB9AFE9" w14:textId="77777777" w:rsidR="00F74714" w:rsidRPr="004151AD" w:rsidRDefault="00F74714" w:rsidP="00F74714">
      <w:pPr>
        <w:spacing w:after="0" w:line="240" w:lineRule="auto"/>
        <w:rPr>
          <w:rFonts w:eastAsia="Calibri" w:cstheme="minorHAnsi"/>
          <w:iCs/>
          <w:sz w:val="24"/>
          <w:szCs w:val="24"/>
        </w:rPr>
      </w:pPr>
    </w:p>
    <w:bookmarkEnd w:id="2"/>
    <w:p w14:paraId="6B85DA10" w14:textId="44889DBC" w:rsidR="00B819E4" w:rsidRPr="004151AD" w:rsidRDefault="00B819E4" w:rsidP="008B50E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sectPr w:rsidR="00B819E4" w:rsidRPr="0041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A5D3E" w14:textId="77777777" w:rsidR="002757A1" w:rsidRDefault="002757A1" w:rsidP="00E650E8">
      <w:pPr>
        <w:spacing w:after="0" w:line="240" w:lineRule="auto"/>
      </w:pPr>
      <w:r>
        <w:separator/>
      </w:r>
    </w:p>
  </w:endnote>
  <w:endnote w:type="continuationSeparator" w:id="0">
    <w:p w14:paraId="3ACF59E2" w14:textId="77777777" w:rsidR="002757A1" w:rsidRDefault="002757A1" w:rsidP="00E6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Nimbus Sans L">
    <w:altName w:val="Arial"/>
    <w:charset w:val="00"/>
    <w:family w:val="swiss"/>
    <w:pitch w:val="variable"/>
  </w:font>
  <w:font w:name="Andale Sans UI">
    <w:altName w:val="Times New Roman"/>
    <w:charset w:val="EE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6369" w14:textId="77777777" w:rsidR="002757A1" w:rsidRDefault="002757A1" w:rsidP="00E650E8">
      <w:pPr>
        <w:spacing w:after="0" w:line="240" w:lineRule="auto"/>
      </w:pPr>
      <w:r>
        <w:separator/>
      </w:r>
    </w:p>
  </w:footnote>
  <w:footnote w:type="continuationSeparator" w:id="0">
    <w:p w14:paraId="251983C9" w14:textId="77777777" w:rsidR="002757A1" w:rsidRDefault="002757A1" w:rsidP="00E650E8">
      <w:pPr>
        <w:spacing w:after="0" w:line="240" w:lineRule="auto"/>
      </w:pPr>
      <w:r>
        <w:continuationSeparator/>
      </w:r>
    </w:p>
  </w:footnote>
  <w:footnote w:id="1">
    <w:p w14:paraId="13CBE04D" w14:textId="77777777" w:rsidR="008F288B" w:rsidRPr="003C3C70" w:rsidRDefault="008F288B" w:rsidP="008B50E9">
      <w:pPr>
        <w:pStyle w:val="Tekstprzypisudolnego"/>
        <w:rPr>
          <w:rFonts w:ascii="Calibri" w:hAnsi="Calibri" w:cs="Calibri"/>
        </w:rPr>
      </w:pPr>
      <w:r w:rsidRPr="003C3C70">
        <w:rPr>
          <w:rStyle w:val="Odwoanieprzypisudolnego"/>
          <w:rFonts w:ascii="Calibri" w:hAnsi="Calibri" w:cs="Calibri"/>
        </w:rPr>
        <w:sym w:font="Symbol" w:char="F02A"/>
      </w:r>
      <w:r w:rsidRPr="003C3C70">
        <w:rPr>
          <w:rFonts w:ascii="Calibri" w:hAnsi="Calibri" w:cs="Calibri"/>
        </w:rPr>
        <w:t xml:space="preserve"> Właściwe zaznaczyć</w:t>
      </w:r>
    </w:p>
  </w:footnote>
  <w:footnote w:id="2">
    <w:p w14:paraId="3E7063C4" w14:textId="77777777" w:rsidR="00AC19A4" w:rsidRDefault="00AC19A4" w:rsidP="00AC19A4">
      <w:pPr>
        <w:pStyle w:val="Tekstprzypisudolnego"/>
      </w:pPr>
      <w:r>
        <w:rPr>
          <w:rStyle w:val="Odwoanieprzypisudolnego"/>
          <w:rFonts w:ascii="Calibri" w:hAnsi="Calibri"/>
        </w:rPr>
        <w:sym w:font="Symbol" w:char="F02A"/>
      </w:r>
      <w:r>
        <w:rPr>
          <w:rStyle w:val="Odwoanieprzypisudolnego"/>
          <w:rFonts w:ascii="Calibri" w:hAnsi="Calibri"/>
        </w:rPr>
        <w:sym w:font="Symbol" w:char="F02A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Niepotrzebne skreślić</w:t>
      </w:r>
    </w:p>
  </w:footnote>
  <w:footnote w:id="3">
    <w:p w14:paraId="78B039C8" w14:textId="77777777" w:rsidR="00AC19A4" w:rsidRDefault="00AC19A4" w:rsidP="00AC19A4">
      <w:pPr>
        <w:pStyle w:val="Tekstprzypisudolnego"/>
      </w:pPr>
      <w:r>
        <w:rPr>
          <w:rStyle w:val="Odwoanieprzypisudolnego"/>
          <w:rFonts w:ascii="Calibri" w:hAnsi="Calibri"/>
        </w:rPr>
        <w:sym w:font="Symbol" w:char="F02A"/>
      </w:r>
      <w:r>
        <w:rPr>
          <w:rStyle w:val="Odwoanieprzypisudolnego"/>
          <w:rFonts w:ascii="Calibri" w:hAnsi="Calibri"/>
        </w:rPr>
        <w:sym w:font="Symbol" w:char="F02A"/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BBE6414"/>
    <w:name w:val="Outline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pStyle w:val="Nagwek2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pStyle w:val="Nagwek6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pStyle w:val="Nagwek7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5D1136"/>
    <w:multiLevelType w:val="hybridMultilevel"/>
    <w:tmpl w:val="03AEA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84552"/>
    <w:multiLevelType w:val="multilevel"/>
    <w:tmpl w:val="52D29B0A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94" w:hanging="437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4" w15:restartNumberingAfterBreak="0">
    <w:nsid w:val="0E02051B"/>
    <w:multiLevelType w:val="hybridMultilevel"/>
    <w:tmpl w:val="3A2AE76E"/>
    <w:name w:val="WW8Num21424"/>
    <w:lvl w:ilvl="0" w:tplc="F3B88972">
      <w:start w:val="1"/>
      <w:numFmt w:val="lowerLetter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F4083"/>
    <w:multiLevelType w:val="hybridMultilevel"/>
    <w:tmpl w:val="4DE4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B6E00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1FB21D8C"/>
    <w:multiLevelType w:val="multilevel"/>
    <w:tmpl w:val="00446B34"/>
    <w:styleLink w:val="Biecalista1"/>
    <w:lvl w:ilvl="0">
      <w:start w:val="1"/>
      <w:numFmt w:val="decimal"/>
      <w:lvlText w:val="%1."/>
      <w:lvlJc w:val="left"/>
      <w:pPr>
        <w:tabs>
          <w:tab w:val="num" w:pos="1080"/>
        </w:tabs>
        <w:ind w:left="143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987" w:hanging="623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3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280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5400" w:hanging="1440"/>
      </w:pPr>
      <w:rPr>
        <w:rFonts w:hint="default"/>
      </w:rPr>
    </w:lvl>
  </w:abstractNum>
  <w:abstractNum w:abstractNumId="8" w15:restartNumberingAfterBreak="0">
    <w:nsid w:val="22055607"/>
    <w:multiLevelType w:val="multilevel"/>
    <w:tmpl w:val="069E3892"/>
    <w:lvl w:ilvl="0">
      <w:start w:val="4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8F27DE3"/>
    <w:multiLevelType w:val="singleLevel"/>
    <w:tmpl w:val="7CA2D9A2"/>
    <w:lvl w:ilvl="0">
      <w:start w:val="1"/>
      <w:numFmt w:val="decimal"/>
      <w:pStyle w:val="Nagwek9"/>
      <w:lvlText w:val="%1."/>
      <w:legacy w:legacy="1" w:legacySpace="0" w:legacyIndent="283"/>
      <w:lvlJc w:val="left"/>
      <w:pPr>
        <w:ind w:left="141" w:hanging="283"/>
      </w:pPr>
    </w:lvl>
  </w:abstractNum>
  <w:abstractNum w:abstractNumId="11" w15:restartNumberingAfterBreak="0">
    <w:nsid w:val="2F0D3CA7"/>
    <w:multiLevelType w:val="hybridMultilevel"/>
    <w:tmpl w:val="38BE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53D7"/>
    <w:multiLevelType w:val="hybridMultilevel"/>
    <w:tmpl w:val="AEE28134"/>
    <w:name w:val="WW8Num2343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FD43D8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C4D7F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57E232E"/>
    <w:multiLevelType w:val="multilevel"/>
    <w:tmpl w:val="46EAD630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abstractNum w:abstractNumId="18" w15:restartNumberingAfterBreak="0">
    <w:nsid w:val="4CE41DC1"/>
    <w:multiLevelType w:val="hybridMultilevel"/>
    <w:tmpl w:val="6D00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16757"/>
    <w:multiLevelType w:val="multilevel"/>
    <w:tmpl w:val="43DA4E62"/>
    <w:lvl w:ilvl="0">
      <w:start w:val="5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Theme="minorHAnsi" w:hAnsiTheme="minorHAnsi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0" w15:restartNumberingAfterBreak="0">
    <w:nsid w:val="570403F7"/>
    <w:multiLevelType w:val="multilevel"/>
    <w:tmpl w:val="0C08DBA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Theme="minorHAnsi" w:hAnsiTheme="minorHAnsi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89"/>
        </w:tabs>
        <w:ind w:left="907" w:hanging="481"/>
      </w:pPr>
      <w:rPr>
        <w:rFonts w:ascii="Times New Roman" w:hAnsi="Times New Roman" w:hint="default"/>
        <w:b/>
        <w:i w:val="0"/>
        <w:caps/>
        <w:sz w:val="24"/>
        <w:szCs w:val="20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1" w15:restartNumberingAfterBreak="0">
    <w:nsid w:val="59961B24"/>
    <w:multiLevelType w:val="hybridMultilevel"/>
    <w:tmpl w:val="B148A1F4"/>
    <w:name w:val="WW8Num23432"/>
    <w:lvl w:ilvl="0" w:tplc="38347B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6285734"/>
    <w:multiLevelType w:val="hybridMultilevel"/>
    <w:tmpl w:val="A59618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80DCA"/>
    <w:multiLevelType w:val="hybridMultilevel"/>
    <w:tmpl w:val="E034E6C4"/>
    <w:lvl w:ilvl="0" w:tplc="FFFFFFFF">
      <w:start w:val="1"/>
      <w:numFmt w:val="decimal"/>
      <w:pStyle w:val="Nagwek2koncepcja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6B7A01"/>
    <w:multiLevelType w:val="multilevel"/>
    <w:tmpl w:val="DFC2A4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aps w:val="0"/>
        <w:sz w:val="20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 w:val="0"/>
        <w:caps/>
        <w:sz w:val="20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0" w:firstLine="0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1984"/>
        </w:tabs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7"/>
  </w:num>
  <w:num w:numId="5">
    <w:abstractNumId w:val="14"/>
  </w:num>
  <w:num w:numId="6">
    <w:abstractNumId w:val="10"/>
    <w:lvlOverride w:ilvl="0">
      <w:lvl w:ilvl="0">
        <w:start w:val="1"/>
        <w:numFmt w:val="decimal"/>
        <w:pStyle w:val="Nagwek9"/>
        <w:lvlText w:val="%1."/>
        <w:legacy w:legacy="1" w:legacySpace="0" w:legacyIndent="142"/>
        <w:lvlJc w:val="left"/>
        <w:pPr>
          <w:ind w:hanging="142"/>
        </w:pPr>
      </w:lvl>
    </w:lvlOverride>
  </w:num>
  <w:num w:numId="7">
    <w:abstractNumId w:val="2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9"/>
  </w:num>
  <w:num w:numId="10">
    <w:abstractNumId w:val="15"/>
  </w:num>
  <w:num w:numId="11">
    <w:abstractNumId w:val="8"/>
  </w:num>
  <w:num w:numId="12">
    <w:abstractNumId w:val="23"/>
  </w:num>
  <w:num w:numId="13">
    <w:abstractNumId w:val="19"/>
  </w:num>
  <w:num w:numId="14">
    <w:abstractNumId w:val="17"/>
  </w:num>
  <w:num w:numId="15">
    <w:abstractNumId w:val="4"/>
  </w:num>
  <w:num w:numId="16">
    <w:abstractNumId w:val="20"/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/>
  </w:num>
  <w:num w:numId="19">
    <w:abstractNumId w:val="13"/>
  </w:num>
  <w:num w:numId="20">
    <w:abstractNumId w:val="25"/>
  </w:num>
  <w:num w:numId="21">
    <w:abstractNumId w:val="2"/>
  </w:num>
  <w:num w:numId="22">
    <w:abstractNumId w:val="5"/>
  </w:num>
  <w:num w:numId="23">
    <w:abstractNumId w:val="11"/>
  </w:num>
  <w:num w:numId="2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3F7"/>
    <w:rsid w:val="000131B8"/>
    <w:rsid w:val="000137F2"/>
    <w:rsid w:val="00017C11"/>
    <w:rsid w:val="000334CE"/>
    <w:rsid w:val="0003534B"/>
    <w:rsid w:val="00035E79"/>
    <w:rsid w:val="00041D3F"/>
    <w:rsid w:val="00042144"/>
    <w:rsid w:val="00060D86"/>
    <w:rsid w:val="00071CCD"/>
    <w:rsid w:val="0009276E"/>
    <w:rsid w:val="000A051E"/>
    <w:rsid w:val="000C4665"/>
    <w:rsid w:val="000D3044"/>
    <w:rsid w:val="000D32A2"/>
    <w:rsid w:val="000D72BD"/>
    <w:rsid w:val="001067B4"/>
    <w:rsid w:val="00123AE2"/>
    <w:rsid w:val="00126B84"/>
    <w:rsid w:val="00131886"/>
    <w:rsid w:val="001473F7"/>
    <w:rsid w:val="0017784D"/>
    <w:rsid w:val="00192F37"/>
    <w:rsid w:val="001A7F22"/>
    <w:rsid w:val="001B189E"/>
    <w:rsid w:val="001B6B3E"/>
    <w:rsid w:val="001F40AC"/>
    <w:rsid w:val="00224139"/>
    <w:rsid w:val="00230AC4"/>
    <w:rsid w:val="002332D2"/>
    <w:rsid w:val="0025005E"/>
    <w:rsid w:val="0026507B"/>
    <w:rsid w:val="002701FA"/>
    <w:rsid w:val="002757A1"/>
    <w:rsid w:val="002B29B2"/>
    <w:rsid w:val="002C28C3"/>
    <w:rsid w:val="002D1BCD"/>
    <w:rsid w:val="002D2F3F"/>
    <w:rsid w:val="002F11E3"/>
    <w:rsid w:val="002F5E3F"/>
    <w:rsid w:val="00302B13"/>
    <w:rsid w:val="00321CBC"/>
    <w:rsid w:val="0039001A"/>
    <w:rsid w:val="003C25DB"/>
    <w:rsid w:val="003C327D"/>
    <w:rsid w:val="003C7189"/>
    <w:rsid w:val="00404CDC"/>
    <w:rsid w:val="004151AD"/>
    <w:rsid w:val="00416905"/>
    <w:rsid w:val="00433458"/>
    <w:rsid w:val="00462433"/>
    <w:rsid w:val="00467804"/>
    <w:rsid w:val="004773EE"/>
    <w:rsid w:val="004C60D4"/>
    <w:rsid w:val="004D3E37"/>
    <w:rsid w:val="004E28C5"/>
    <w:rsid w:val="004E2919"/>
    <w:rsid w:val="004F7346"/>
    <w:rsid w:val="00501C55"/>
    <w:rsid w:val="00501E68"/>
    <w:rsid w:val="00534F7A"/>
    <w:rsid w:val="0053632A"/>
    <w:rsid w:val="00552E4B"/>
    <w:rsid w:val="00560C8E"/>
    <w:rsid w:val="005841C9"/>
    <w:rsid w:val="00587AA7"/>
    <w:rsid w:val="0059597F"/>
    <w:rsid w:val="005A0AED"/>
    <w:rsid w:val="005D6A9F"/>
    <w:rsid w:val="005D7FD1"/>
    <w:rsid w:val="00616C2D"/>
    <w:rsid w:val="00620B36"/>
    <w:rsid w:val="00664F88"/>
    <w:rsid w:val="00666309"/>
    <w:rsid w:val="00680263"/>
    <w:rsid w:val="006856F9"/>
    <w:rsid w:val="006928A6"/>
    <w:rsid w:val="006C11FD"/>
    <w:rsid w:val="006D3E1B"/>
    <w:rsid w:val="007003D7"/>
    <w:rsid w:val="00712994"/>
    <w:rsid w:val="00721675"/>
    <w:rsid w:val="0072389B"/>
    <w:rsid w:val="00726B87"/>
    <w:rsid w:val="0074341D"/>
    <w:rsid w:val="00747228"/>
    <w:rsid w:val="00755939"/>
    <w:rsid w:val="00784E4D"/>
    <w:rsid w:val="00792A77"/>
    <w:rsid w:val="00796C56"/>
    <w:rsid w:val="0079752F"/>
    <w:rsid w:val="007B371C"/>
    <w:rsid w:val="007B38A7"/>
    <w:rsid w:val="007C10C7"/>
    <w:rsid w:val="007F3D0E"/>
    <w:rsid w:val="007F4FA3"/>
    <w:rsid w:val="007F78AC"/>
    <w:rsid w:val="00812155"/>
    <w:rsid w:val="00836B36"/>
    <w:rsid w:val="00850F47"/>
    <w:rsid w:val="00857DB2"/>
    <w:rsid w:val="008851B1"/>
    <w:rsid w:val="008903E6"/>
    <w:rsid w:val="008909D0"/>
    <w:rsid w:val="008B50E9"/>
    <w:rsid w:val="008C6E9B"/>
    <w:rsid w:val="008D043A"/>
    <w:rsid w:val="008D16D9"/>
    <w:rsid w:val="008E68F9"/>
    <w:rsid w:val="008F288B"/>
    <w:rsid w:val="009015B6"/>
    <w:rsid w:val="00902E4A"/>
    <w:rsid w:val="00913FEF"/>
    <w:rsid w:val="00920FDA"/>
    <w:rsid w:val="0093492E"/>
    <w:rsid w:val="0099715D"/>
    <w:rsid w:val="00997B74"/>
    <w:rsid w:val="009A2867"/>
    <w:rsid w:val="009A4C3A"/>
    <w:rsid w:val="009B1185"/>
    <w:rsid w:val="009D0616"/>
    <w:rsid w:val="009E1C4B"/>
    <w:rsid w:val="009E539E"/>
    <w:rsid w:val="009F719F"/>
    <w:rsid w:val="00A000CC"/>
    <w:rsid w:val="00A13858"/>
    <w:rsid w:val="00A47D08"/>
    <w:rsid w:val="00A561D4"/>
    <w:rsid w:val="00A60536"/>
    <w:rsid w:val="00A60827"/>
    <w:rsid w:val="00A62CC0"/>
    <w:rsid w:val="00A640F8"/>
    <w:rsid w:val="00AA3DFF"/>
    <w:rsid w:val="00AA3F1B"/>
    <w:rsid w:val="00AB0735"/>
    <w:rsid w:val="00AB338E"/>
    <w:rsid w:val="00AC19A4"/>
    <w:rsid w:val="00AE379F"/>
    <w:rsid w:val="00AE7BF8"/>
    <w:rsid w:val="00B23CC0"/>
    <w:rsid w:val="00B37ACC"/>
    <w:rsid w:val="00B44104"/>
    <w:rsid w:val="00B70D68"/>
    <w:rsid w:val="00B7162B"/>
    <w:rsid w:val="00B756CA"/>
    <w:rsid w:val="00B75C6C"/>
    <w:rsid w:val="00B819E4"/>
    <w:rsid w:val="00B86DAA"/>
    <w:rsid w:val="00BA50F1"/>
    <w:rsid w:val="00BA75F4"/>
    <w:rsid w:val="00BE1323"/>
    <w:rsid w:val="00BF609E"/>
    <w:rsid w:val="00C00D44"/>
    <w:rsid w:val="00C24CEE"/>
    <w:rsid w:val="00C3443E"/>
    <w:rsid w:val="00C54E6B"/>
    <w:rsid w:val="00C700A8"/>
    <w:rsid w:val="00C743E1"/>
    <w:rsid w:val="00C9473D"/>
    <w:rsid w:val="00CB5DC6"/>
    <w:rsid w:val="00CC1ADC"/>
    <w:rsid w:val="00CC411C"/>
    <w:rsid w:val="00CC7B81"/>
    <w:rsid w:val="00CD4296"/>
    <w:rsid w:val="00CD75A9"/>
    <w:rsid w:val="00CE4235"/>
    <w:rsid w:val="00D3647C"/>
    <w:rsid w:val="00D43CB5"/>
    <w:rsid w:val="00D526C1"/>
    <w:rsid w:val="00D91962"/>
    <w:rsid w:val="00D93718"/>
    <w:rsid w:val="00DA2888"/>
    <w:rsid w:val="00DA60A2"/>
    <w:rsid w:val="00DB0438"/>
    <w:rsid w:val="00DD1F2F"/>
    <w:rsid w:val="00DD47B3"/>
    <w:rsid w:val="00DE18F3"/>
    <w:rsid w:val="00DF33F6"/>
    <w:rsid w:val="00E05806"/>
    <w:rsid w:val="00E11E3A"/>
    <w:rsid w:val="00E270F9"/>
    <w:rsid w:val="00E42609"/>
    <w:rsid w:val="00E43CB5"/>
    <w:rsid w:val="00E446D0"/>
    <w:rsid w:val="00E501E9"/>
    <w:rsid w:val="00E515C8"/>
    <w:rsid w:val="00E650E8"/>
    <w:rsid w:val="00EA2AFC"/>
    <w:rsid w:val="00EB59EE"/>
    <w:rsid w:val="00EC7245"/>
    <w:rsid w:val="00EE2754"/>
    <w:rsid w:val="00F0661B"/>
    <w:rsid w:val="00F17AAC"/>
    <w:rsid w:val="00F219B4"/>
    <w:rsid w:val="00F27914"/>
    <w:rsid w:val="00F27D36"/>
    <w:rsid w:val="00F36254"/>
    <w:rsid w:val="00F6361D"/>
    <w:rsid w:val="00F64857"/>
    <w:rsid w:val="00F74714"/>
    <w:rsid w:val="00F95B9C"/>
    <w:rsid w:val="00FD2F01"/>
    <w:rsid w:val="00FD4258"/>
    <w:rsid w:val="00FD664E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03321"/>
  <w15:docId w15:val="{B3DED489-6517-4438-96AA-A301793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C4B"/>
  </w:style>
  <w:style w:type="paragraph" w:styleId="Nagwek1">
    <w:name w:val="heading 1"/>
    <w:basedOn w:val="Normalny"/>
    <w:next w:val="Normalny"/>
    <w:link w:val="Nagwek1Znak"/>
    <w:qFormat/>
    <w:rsid w:val="00E650E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650E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650E8"/>
    <w:pPr>
      <w:keepNext/>
      <w:numPr>
        <w:ilvl w:val="2"/>
        <w:numId w:val="1"/>
      </w:numP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650E8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650E8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650E8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650E8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650E8"/>
    <w:pPr>
      <w:numPr>
        <w:numId w:val="6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650E8"/>
    <w:rPr>
      <w:rFonts w:ascii="Times New Roman" w:eastAsia="Times New Roman" w:hAnsi="Times New Roman" w:cs="Times New Roman"/>
      <w:b/>
      <w:sz w:val="28"/>
      <w:szCs w:val="24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650E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650E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qFormat/>
    <w:rsid w:val="00E650E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650E8"/>
    <w:rPr>
      <w:rFonts w:ascii="Times New Roman" w:eastAsia="Times New Roman" w:hAnsi="Times New Roman" w:cs="Times New Roman"/>
      <w:b/>
      <w:color w:val="FF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650E8"/>
    <w:rPr>
      <w:rFonts w:ascii="Arial" w:eastAsia="Times New Roman" w:hAnsi="Arial" w:cs="Times New Roman"/>
      <w:b/>
      <w:i/>
      <w:sz w:val="18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650E8"/>
  </w:style>
  <w:style w:type="paragraph" w:customStyle="1" w:styleId="Default">
    <w:name w:val="Default"/>
    <w:uiPriority w:val="99"/>
    <w:rsid w:val="00E650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">
    <w:name w:val="List"/>
    <w:basedOn w:val="Normalny"/>
    <w:rsid w:val="00E650E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E650E8"/>
    <w:pPr>
      <w:tabs>
        <w:tab w:val="right" w:leader="dot" w:pos="9396"/>
      </w:tabs>
      <w:suppressAutoHyphens/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ar-SA"/>
    </w:rPr>
  </w:style>
  <w:style w:type="character" w:styleId="Hipercze">
    <w:name w:val="Hyperlink"/>
    <w:uiPriority w:val="99"/>
    <w:rsid w:val="00E650E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E650E8"/>
    <w:pPr>
      <w:spacing w:after="120" w:line="276" w:lineRule="auto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650E8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650E8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50E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650E8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650E8"/>
    <w:pPr>
      <w:spacing w:after="200" w:line="276" w:lineRule="auto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WW8Num15z0">
    <w:name w:val="WW8Num15z0"/>
    <w:rsid w:val="00E650E8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E650E8"/>
    <w:rPr>
      <w:rFonts w:ascii="Wingdings" w:hAnsi="Wingdings" w:cs="StarSymbol"/>
      <w:sz w:val="18"/>
      <w:szCs w:val="18"/>
    </w:rPr>
  </w:style>
  <w:style w:type="character" w:customStyle="1" w:styleId="WW8Num18z0">
    <w:name w:val="WW8Num18z0"/>
    <w:rsid w:val="00E650E8"/>
    <w:rPr>
      <w:rFonts w:ascii="Wingdings" w:hAnsi="Wingdings"/>
    </w:rPr>
  </w:style>
  <w:style w:type="character" w:customStyle="1" w:styleId="WW8Num18z3">
    <w:name w:val="WW8Num18z3"/>
    <w:rsid w:val="00E650E8"/>
    <w:rPr>
      <w:rFonts w:ascii="Symbol" w:hAnsi="Symbol"/>
    </w:rPr>
  </w:style>
  <w:style w:type="character" w:customStyle="1" w:styleId="WW8Num18z4">
    <w:name w:val="WW8Num18z4"/>
    <w:rsid w:val="00E650E8"/>
    <w:rPr>
      <w:rFonts w:ascii="Courier New" w:hAnsi="Courier New" w:cs="Courier New"/>
    </w:rPr>
  </w:style>
  <w:style w:type="character" w:customStyle="1" w:styleId="WW8Num24z0">
    <w:name w:val="WW8Num24z0"/>
    <w:rsid w:val="00E650E8"/>
    <w:rPr>
      <w:rFonts w:ascii="Wingdings" w:hAnsi="Wingdings"/>
    </w:rPr>
  </w:style>
  <w:style w:type="character" w:customStyle="1" w:styleId="WW8Num29z0">
    <w:name w:val="WW8Num29z0"/>
    <w:rsid w:val="00E650E8"/>
    <w:rPr>
      <w:rFonts w:ascii="Wingdings" w:hAnsi="Wingdings"/>
    </w:rPr>
  </w:style>
  <w:style w:type="character" w:customStyle="1" w:styleId="WW8Num29z1">
    <w:name w:val="WW8Num29z1"/>
    <w:rsid w:val="00E650E8"/>
    <w:rPr>
      <w:rFonts w:ascii="Courier New" w:hAnsi="Courier New" w:cs="Courier New"/>
    </w:rPr>
  </w:style>
  <w:style w:type="character" w:customStyle="1" w:styleId="WW8Num29z3">
    <w:name w:val="WW8Num29z3"/>
    <w:rsid w:val="00E650E8"/>
    <w:rPr>
      <w:rFonts w:ascii="Symbol" w:hAnsi="Symbol"/>
    </w:rPr>
  </w:style>
  <w:style w:type="character" w:customStyle="1" w:styleId="WW8Num31z0">
    <w:name w:val="WW8Num31z0"/>
    <w:rsid w:val="00E650E8"/>
    <w:rPr>
      <w:rFonts w:ascii="Wingdings" w:hAnsi="Wingdings"/>
    </w:rPr>
  </w:style>
  <w:style w:type="character" w:customStyle="1" w:styleId="WW8Num35z0">
    <w:name w:val="WW8Num35z0"/>
    <w:rsid w:val="00E650E8"/>
    <w:rPr>
      <w:rFonts w:ascii="Wingdings" w:hAnsi="Wingdings"/>
    </w:rPr>
  </w:style>
  <w:style w:type="character" w:customStyle="1" w:styleId="WW8Num39z0">
    <w:name w:val="WW8Num39z0"/>
    <w:rsid w:val="00E650E8"/>
    <w:rPr>
      <w:rFonts w:ascii="Wingdings" w:hAnsi="Wingdings"/>
    </w:rPr>
  </w:style>
  <w:style w:type="character" w:customStyle="1" w:styleId="WW8Num43z0">
    <w:name w:val="WW8Num43z0"/>
    <w:rsid w:val="00E650E8"/>
    <w:rPr>
      <w:rFonts w:ascii="Wingdings" w:hAnsi="Wingdings"/>
    </w:rPr>
  </w:style>
  <w:style w:type="character" w:customStyle="1" w:styleId="WW8Num43z1">
    <w:name w:val="WW8Num43z1"/>
    <w:rsid w:val="00E650E8"/>
    <w:rPr>
      <w:rFonts w:ascii="Courier New" w:hAnsi="Courier New"/>
    </w:rPr>
  </w:style>
  <w:style w:type="character" w:customStyle="1" w:styleId="WW8Num43z3">
    <w:name w:val="WW8Num43z3"/>
    <w:rsid w:val="00E650E8"/>
    <w:rPr>
      <w:rFonts w:ascii="Symbol" w:hAnsi="Symbol"/>
    </w:rPr>
  </w:style>
  <w:style w:type="character" w:customStyle="1" w:styleId="WW8Num44z0">
    <w:name w:val="WW8Num44z0"/>
    <w:rsid w:val="00E650E8"/>
    <w:rPr>
      <w:rFonts w:ascii="Wingdings" w:hAnsi="Wingdings"/>
    </w:rPr>
  </w:style>
  <w:style w:type="character" w:customStyle="1" w:styleId="WW8Num44z1">
    <w:name w:val="WW8Num44z1"/>
    <w:rsid w:val="00E650E8"/>
    <w:rPr>
      <w:rFonts w:ascii="Courier New" w:hAnsi="Courier New"/>
    </w:rPr>
  </w:style>
  <w:style w:type="character" w:customStyle="1" w:styleId="WW8Num44z3">
    <w:name w:val="WW8Num44z3"/>
    <w:rsid w:val="00E650E8"/>
    <w:rPr>
      <w:rFonts w:ascii="Symbol" w:hAnsi="Symbol"/>
    </w:rPr>
  </w:style>
  <w:style w:type="character" w:customStyle="1" w:styleId="Domylnaczcionkaakapitu1">
    <w:name w:val="Domyślna czcionka akapitu1"/>
    <w:rsid w:val="00E650E8"/>
  </w:style>
  <w:style w:type="character" w:styleId="Numerstrony">
    <w:name w:val="page number"/>
    <w:basedOn w:val="Domylnaczcionkaakapitu1"/>
    <w:rsid w:val="00E650E8"/>
  </w:style>
  <w:style w:type="character" w:customStyle="1" w:styleId="Znakiprzypiswdolnych">
    <w:name w:val="Znaki przypisów dolnych"/>
    <w:rsid w:val="00E650E8"/>
    <w:rPr>
      <w:vertAlign w:val="superscript"/>
    </w:rPr>
  </w:style>
  <w:style w:type="character" w:customStyle="1" w:styleId="WW8Num21z4">
    <w:name w:val="WW8Num21z4"/>
    <w:rsid w:val="00E650E8"/>
    <w:rPr>
      <w:rFonts w:ascii="Courier New" w:hAnsi="Courier New"/>
    </w:rPr>
  </w:style>
  <w:style w:type="character" w:customStyle="1" w:styleId="WW8Num20z0">
    <w:name w:val="WW8Num20z0"/>
    <w:rsid w:val="00E650E8"/>
    <w:rPr>
      <w:rFonts w:ascii="Wingdings" w:hAnsi="Wingdings" w:cs="StarSymbol"/>
      <w:sz w:val="18"/>
      <w:szCs w:val="18"/>
    </w:rPr>
  </w:style>
  <w:style w:type="character" w:styleId="Odwoanieprzypisudolnego">
    <w:name w:val="footnote reference"/>
    <w:semiHidden/>
    <w:rsid w:val="00E650E8"/>
    <w:rPr>
      <w:vertAlign w:val="superscript"/>
    </w:rPr>
  </w:style>
  <w:style w:type="character" w:styleId="Odwoanieprzypisukocowego">
    <w:name w:val="endnote reference"/>
    <w:semiHidden/>
    <w:rsid w:val="00E650E8"/>
    <w:rPr>
      <w:vertAlign w:val="superscript"/>
    </w:rPr>
  </w:style>
  <w:style w:type="character" w:customStyle="1" w:styleId="Znakiprzypiswkocowych">
    <w:name w:val="Znaki przypisów końcowych"/>
    <w:rsid w:val="00E650E8"/>
  </w:style>
  <w:style w:type="paragraph" w:customStyle="1" w:styleId="Nagwek10">
    <w:name w:val="Nagłówek1"/>
    <w:basedOn w:val="Normalny"/>
    <w:next w:val="Tekstpodstawowy"/>
    <w:rsid w:val="00E650E8"/>
    <w:pPr>
      <w:keepNext/>
      <w:suppressAutoHyphens/>
      <w:spacing w:before="240" w:after="120" w:line="240" w:lineRule="auto"/>
    </w:pPr>
    <w:rPr>
      <w:rFonts w:ascii="Nimbus Sans L" w:eastAsia="Andale Sans UI" w:hAnsi="Nimbus Sans L" w:cs="Lucidasans"/>
      <w:sz w:val="28"/>
      <w:szCs w:val="28"/>
      <w:lang w:eastAsia="ar-SA"/>
    </w:rPr>
  </w:style>
  <w:style w:type="paragraph" w:customStyle="1" w:styleId="Podpis1">
    <w:name w:val="Podpis1"/>
    <w:basedOn w:val="Normalny"/>
    <w:rsid w:val="00E650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E650E8"/>
    <w:pPr>
      <w:suppressLineNumbers/>
      <w:suppressAutoHyphens/>
      <w:spacing w:after="0" w:line="240" w:lineRule="auto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E650E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E650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ar-SA"/>
    </w:rPr>
  </w:style>
  <w:style w:type="paragraph" w:styleId="NormalnyWeb">
    <w:name w:val="Normal (Web)"/>
    <w:basedOn w:val="Normalny"/>
    <w:uiPriority w:val="99"/>
    <w:rsid w:val="00E650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E650E8"/>
    <w:pPr>
      <w:jc w:val="center"/>
    </w:pPr>
    <w:rPr>
      <w:b/>
      <w:bCs/>
      <w:i/>
      <w:iCs/>
    </w:rPr>
  </w:style>
  <w:style w:type="paragraph" w:customStyle="1" w:styleId="WW-Zawartotabeli1">
    <w:name w:val="WW-Zawartość tabeli1"/>
    <w:basedOn w:val="Tekstpodstawowy"/>
    <w:rsid w:val="00E650E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agwektabeli1">
    <w:name w:val="WW-Nagłówek tabeli1"/>
    <w:basedOn w:val="WW-Zawartotabeli1"/>
    <w:rsid w:val="00E650E8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E650E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rsid w:val="00E6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6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65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650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0E8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E650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E650E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650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4z1">
    <w:name w:val="WW8Num34z1"/>
    <w:rsid w:val="00E650E8"/>
    <w:rPr>
      <w:rFonts w:ascii="Symbol" w:hAnsi="Symbol" w:cs="StarSymbol"/>
      <w:sz w:val="18"/>
      <w:szCs w:val="18"/>
    </w:rPr>
  </w:style>
  <w:style w:type="character" w:styleId="HTML-staaszeroko">
    <w:name w:val="HTML Typewriter"/>
    <w:rsid w:val="00E650E8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E650E8"/>
  </w:style>
  <w:style w:type="character" w:customStyle="1" w:styleId="shl1">
    <w:name w:val="shl1"/>
    <w:rsid w:val="00E650E8"/>
    <w:rPr>
      <w:shd w:val="clear" w:color="auto" w:fill="FFFF00"/>
    </w:rPr>
  </w:style>
  <w:style w:type="table" w:styleId="Tabela-Siatka">
    <w:name w:val="Table Grid"/>
    <w:basedOn w:val="Standardowy"/>
    <w:uiPriority w:val="59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E650E8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Spistreci3">
    <w:name w:val="toc 3"/>
    <w:basedOn w:val="Normalny"/>
    <w:next w:val="Normalny"/>
    <w:autoRedefine/>
    <w:semiHidden/>
    <w:rsid w:val="00E650E8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semiHidden/>
    <w:rsid w:val="00E650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5">
    <w:name w:val="toc 5"/>
    <w:basedOn w:val="Normalny"/>
    <w:next w:val="Normalny"/>
    <w:autoRedefine/>
    <w:semiHidden/>
    <w:rsid w:val="00E650E8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semiHidden/>
    <w:rsid w:val="00E650E8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semiHidden/>
    <w:rsid w:val="00E650E8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semiHidden/>
    <w:rsid w:val="00E650E8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semiHidden/>
    <w:rsid w:val="00E650E8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styleId="UyteHipercze">
    <w:name w:val="FollowedHyperlink"/>
    <w:rsid w:val="00E650E8"/>
    <w:rPr>
      <w:color w:val="800080"/>
      <w:u w:val="single"/>
    </w:rPr>
  </w:style>
  <w:style w:type="paragraph" w:customStyle="1" w:styleId="CharChar3ZnakZnakCharCharZnakZnakCharChar">
    <w:name w:val="Char Char3 Znak Znak Char Char Znak Znak Char Char"/>
    <w:basedOn w:val="Normalny"/>
    <w:rsid w:val="00E6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E650E8"/>
    <w:pPr>
      <w:tabs>
        <w:tab w:val="left" w:pos="426"/>
      </w:tabs>
      <w:spacing w:after="0" w:line="240" w:lineRule="auto"/>
      <w:ind w:left="851" w:right="141" w:hanging="425"/>
    </w:pPr>
    <w:rPr>
      <w:rFonts w:ascii="Times New Roman" w:eastAsia="Times New Roman" w:hAnsi="Times New Roman" w:cs="Arial"/>
      <w:sz w:val="24"/>
      <w:szCs w:val="16"/>
      <w:lang w:eastAsia="pl-PL"/>
    </w:rPr>
  </w:style>
  <w:style w:type="paragraph" w:customStyle="1" w:styleId="Standard">
    <w:name w:val="Standard"/>
    <w:rsid w:val="00E650E8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650E8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E650E8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50E8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E650E8"/>
  </w:style>
  <w:style w:type="paragraph" w:customStyle="1" w:styleId="pkt">
    <w:name w:val="pkt"/>
    <w:basedOn w:val="Normalny"/>
    <w:rsid w:val="00E650E8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Lista21">
    <w:name w:val="Lista 21"/>
    <w:basedOn w:val="Normalny"/>
    <w:rsid w:val="00E650E8"/>
    <w:pPr>
      <w:widowControl w:val="0"/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E650E8"/>
  </w:style>
  <w:style w:type="character" w:customStyle="1" w:styleId="FontStyle17">
    <w:name w:val="Font Style17"/>
    <w:rsid w:val="00E650E8"/>
    <w:rPr>
      <w:rFonts w:ascii="Bookman Old Style" w:hAnsi="Bookman Old Style" w:cs="Bookman Old Style"/>
      <w:sz w:val="22"/>
      <w:szCs w:val="22"/>
    </w:rPr>
  </w:style>
  <w:style w:type="paragraph" w:customStyle="1" w:styleId="Nagwek2koncepcja">
    <w:name w:val="Nagłówek 2 koncepcja"/>
    <w:basedOn w:val="Nagwek2"/>
    <w:rsid w:val="00E650E8"/>
    <w:pPr>
      <w:widowControl w:val="0"/>
      <w:numPr>
        <w:ilvl w:val="0"/>
        <w:numId w:val="3"/>
      </w:numPr>
      <w:suppressAutoHyphens w:val="0"/>
      <w:autoSpaceDE w:val="0"/>
      <w:autoSpaceDN w:val="0"/>
      <w:adjustRightInd w:val="0"/>
      <w:spacing w:before="240" w:after="240"/>
      <w:jc w:val="both"/>
    </w:pPr>
    <w:rPr>
      <w:rFonts w:ascii="Arial" w:hAnsi="Arial" w:cs="Arial"/>
      <w:bCs/>
      <w:i/>
      <w:iCs/>
      <w:noProof/>
      <w:sz w:val="26"/>
      <w:szCs w:val="26"/>
      <w:u w:val="none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65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50E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basedOn w:val="Domylnaczcionkaakapitu"/>
    <w:rsid w:val="00E650E8"/>
  </w:style>
  <w:style w:type="paragraph" w:styleId="Tytu">
    <w:name w:val="Title"/>
    <w:basedOn w:val="Normalny"/>
    <w:link w:val="TytuZnak"/>
    <w:qFormat/>
    <w:rsid w:val="00E650E8"/>
    <w:pPr>
      <w:spacing w:after="0" w:line="240" w:lineRule="auto"/>
      <w:jc w:val="center"/>
    </w:pPr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650E8"/>
    <w:rPr>
      <w:rFonts w:ascii="Times New Roman" w:eastAsia="Times New Roman" w:hAnsi="Times New Roman" w:cs="Arial"/>
      <w:b/>
      <w:sz w:val="32"/>
      <w:szCs w:val="20"/>
      <w:u w:val="single"/>
      <w:lang w:eastAsia="pl-PL"/>
    </w:rPr>
  </w:style>
  <w:style w:type="paragraph" w:customStyle="1" w:styleId="FR2">
    <w:name w:val="FR2"/>
    <w:rsid w:val="00E65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character" w:styleId="Pogrubienie">
    <w:name w:val="Strong"/>
    <w:uiPriority w:val="22"/>
    <w:qFormat/>
    <w:rsid w:val="00E650E8"/>
    <w:rPr>
      <w:b/>
      <w:bCs/>
    </w:rPr>
  </w:style>
  <w:style w:type="paragraph" w:styleId="Tekstblokowy">
    <w:name w:val="Block Text"/>
    <w:basedOn w:val="Normalny"/>
    <w:rsid w:val="00E650E8"/>
    <w:pPr>
      <w:tabs>
        <w:tab w:val="left" w:pos="10206"/>
      </w:tabs>
      <w:spacing w:after="0" w:line="240" w:lineRule="auto"/>
      <w:ind w:left="709" w:right="284" w:hanging="283"/>
      <w:jc w:val="both"/>
    </w:pPr>
    <w:rPr>
      <w:rFonts w:ascii="Garamond" w:eastAsia="Times New Roman" w:hAnsi="Garamond" w:cs="Times New Roman"/>
      <w:sz w:val="26"/>
      <w:szCs w:val="20"/>
      <w:lang w:eastAsia="pl-PL"/>
    </w:rPr>
  </w:style>
  <w:style w:type="character" w:customStyle="1" w:styleId="tw4winTerm">
    <w:name w:val="tw4winTerm"/>
    <w:rsid w:val="00E650E8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E650E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50E8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iecalista1">
    <w:name w:val="Bieżąca lista1"/>
    <w:rsid w:val="00E650E8"/>
    <w:pPr>
      <w:numPr>
        <w:numId w:val="4"/>
      </w:numPr>
    </w:pPr>
  </w:style>
  <w:style w:type="paragraph" w:customStyle="1" w:styleId="BodyText21">
    <w:name w:val="Body Text 21"/>
    <w:basedOn w:val="Normalny"/>
    <w:rsid w:val="00E650E8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E650E8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ZwykytekstZnak">
    <w:name w:val="Zwykły tekst Znak"/>
    <w:basedOn w:val="Domylnaczcionkaakapitu"/>
    <w:uiPriority w:val="99"/>
    <w:semiHidden/>
    <w:rsid w:val="00E650E8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E650E8"/>
    <w:rPr>
      <w:rFonts w:ascii="Courier New" w:eastAsia="Times New Roman" w:hAnsi="Courier New" w:cs="Times New Roman"/>
      <w:sz w:val="20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50E8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rsid w:val="00E650E8"/>
    <w:pPr>
      <w:spacing w:before="120" w:after="120" w:line="240" w:lineRule="auto"/>
      <w:jc w:val="both"/>
    </w:pPr>
    <w:rPr>
      <w:rFonts w:ascii="Optima" w:eastAsia="Times New Roman" w:hAnsi="Optima" w:cs="Times New Roman"/>
      <w:sz w:val="20"/>
      <w:szCs w:val="20"/>
      <w:lang w:val="en-GB" w:eastAsia="pl-PL"/>
    </w:rPr>
  </w:style>
  <w:style w:type="paragraph" w:styleId="Poprawka">
    <w:name w:val="Revision"/>
    <w:hidden/>
    <w:uiPriority w:val="99"/>
    <w:semiHidden/>
    <w:rsid w:val="00E650E8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ivparagraph">
    <w:name w:val="div.paragraph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E650E8"/>
    <w:pPr>
      <w:widowControl w:val="0"/>
      <w:autoSpaceDE w:val="0"/>
      <w:autoSpaceDN w:val="0"/>
      <w:adjustRightInd w:val="0"/>
      <w:spacing w:after="0" w:line="40" w:lineRule="atLeast"/>
      <w:ind w:left="120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umowa">
    <w:name w:val="umowa"/>
    <w:basedOn w:val="Normalny"/>
    <w:rsid w:val="00E650E8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E650E8"/>
    <w:rPr>
      <w:rFonts w:ascii="Arial" w:hAnsi="Arial" w:cs="Arial" w:hint="default"/>
      <w:sz w:val="18"/>
    </w:rPr>
  </w:style>
  <w:style w:type="paragraph" w:customStyle="1" w:styleId="Textbody">
    <w:name w:val="Text body"/>
    <w:basedOn w:val="Normalny"/>
    <w:uiPriority w:val="99"/>
    <w:rsid w:val="00E650E8"/>
    <w:pPr>
      <w:suppressAutoHyphens/>
      <w:spacing w:after="120" w:line="276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650E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color w:val="00000A"/>
      <w:szCs w:val="24"/>
      <w:lang w:eastAsia="pl-PL"/>
    </w:rPr>
  </w:style>
  <w:style w:type="character" w:customStyle="1" w:styleId="fmaincontent">
    <w:name w:val="f___maincontent"/>
    <w:basedOn w:val="Domylnaczcionkaakapitu"/>
    <w:rsid w:val="00E650E8"/>
  </w:style>
  <w:style w:type="paragraph" w:customStyle="1" w:styleId="pmaincontent">
    <w:name w:val="p___maincontent"/>
    <w:basedOn w:val="Normalny"/>
    <w:rsid w:val="00E6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E65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paragraph" w:customStyle="1" w:styleId="NormalnyWeb3">
    <w:name w:val="Normalny (Web)3"/>
    <w:basedOn w:val="Normalny"/>
    <w:rsid w:val="00E650E8"/>
    <w:pPr>
      <w:spacing w:before="100" w:after="100" w:line="240" w:lineRule="auto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character" w:customStyle="1" w:styleId="DeltaViewInsertion">
    <w:name w:val="DeltaView Insertion"/>
    <w:rsid w:val="00E650E8"/>
    <w:rPr>
      <w:b/>
      <w:i/>
      <w:spacing w:val="0"/>
    </w:rPr>
  </w:style>
  <w:style w:type="paragraph" w:customStyle="1" w:styleId="Tiret0">
    <w:name w:val="Tiret 0"/>
    <w:basedOn w:val="Normalny"/>
    <w:rsid w:val="00E650E8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E650E8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E650E8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E650E8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E650E8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E650E8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3">
    <w:name w:val="Body Text 3"/>
    <w:basedOn w:val="Normalny"/>
    <w:link w:val="Tekstpodstawowy3Znak"/>
    <w:rsid w:val="00E650E8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50E8"/>
    <w:rPr>
      <w:rFonts w:ascii="Times New Roman" w:eastAsia="Times New Roman" w:hAnsi="Times New Roman" w:cs="Times New Roman"/>
      <w:lang w:eastAsia="pl-PL"/>
    </w:rPr>
  </w:style>
  <w:style w:type="character" w:customStyle="1" w:styleId="styl10">
    <w:name w:val="styl1"/>
    <w:basedOn w:val="Domylnaczcionkaakapitu"/>
    <w:rsid w:val="00E650E8"/>
  </w:style>
  <w:style w:type="character" w:customStyle="1" w:styleId="h2">
    <w:name w:val="h2"/>
    <w:basedOn w:val="Domylnaczcionkaakapitu"/>
    <w:rsid w:val="00E650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50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3776-AA2D-46C2-8B35-20E6AA37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12</Pages>
  <Words>2121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Stelmaszyk</dc:creator>
  <cp:keywords/>
  <dc:description/>
  <cp:lastModifiedBy>Barbara Stelmaszyk</cp:lastModifiedBy>
  <cp:revision>92</cp:revision>
  <cp:lastPrinted>2018-11-15T06:39:00Z</cp:lastPrinted>
  <dcterms:created xsi:type="dcterms:W3CDTF">2017-12-06T08:53:00Z</dcterms:created>
  <dcterms:modified xsi:type="dcterms:W3CDTF">2018-11-16T12:03:00Z</dcterms:modified>
</cp:coreProperties>
</file>