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50" w:rsidRPr="003316EE" w:rsidRDefault="00A30F50" w:rsidP="003F50EE">
      <w:pPr>
        <w:spacing w:after="0" w:line="240" w:lineRule="auto"/>
        <w:rPr>
          <w:rFonts w:asciiTheme="majorHAnsi" w:hAnsiTheme="majorHAnsi" w:cstheme="majorHAnsi"/>
        </w:rPr>
      </w:pPr>
    </w:p>
    <w:p w:rsidR="00A30F50" w:rsidRPr="003316EE" w:rsidRDefault="00A30F50" w:rsidP="003F50EE">
      <w:pPr>
        <w:spacing w:after="0" w:line="240" w:lineRule="auto"/>
        <w:rPr>
          <w:rFonts w:asciiTheme="majorHAnsi" w:hAnsiTheme="majorHAnsi" w:cstheme="majorHAnsi"/>
        </w:rPr>
      </w:pPr>
    </w:p>
    <w:p w:rsidR="00A30F50" w:rsidRPr="003316EE" w:rsidRDefault="00A30F50" w:rsidP="003F50EE">
      <w:pPr>
        <w:spacing w:after="0" w:line="240" w:lineRule="auto"/>
        <w:rPr>
          <w:rFonts w:asciiTheme="majorHAnsi" w:hAnsiTheme="majorHAnsi" w:cstheme="majorHAnsi"/>
        </w:rPr>
      </w:pPr>
    </w:p>
    <w:p w:rsidR="00A30F50" w:rsidRPr="003316EE" w:rsidRDefault="00A30F50" w:rsidP="003F50EE">
      <w:pPr>
        <w:spacing w:after="0" w:line="240" w:lineRule="auto"/>
        <w:rPr>
          <w:rFonts w:asciiTheme="majorHAnsi" w:hAnsiTheme="majorHAnsi" w:cstheme="majorHAnsi"/>
        </w:rPr>
      </w:pPr>
    </w:p>
    <w:p w:rsidR="00A30F50" w:rsidRPr="003316EE" w:rsidRDefault="00A30F50" w:rsidP="003F50EE">
      <w:pPr>
        <w:spacing w:after="0" w:line="240" w:lineRule="auto"/>
        <w:rPr>
          <w:rFonts w:asciiTheme="majorHAnsi" w:hAnsiTheme="majorHAnsi" w:cstheme="majorHAnsi"/>
        </w:rPr>
      </w:pPr>
    </w:p>
    <w:p w:rsidR="00A30F50" w:rsidRPr="003316EE" w:rsidRDefault="00A30F50" w:rsidP="003F50EE">
      <w:pPr>
        <w:spacing w:after="0" w:line="240" w:lineRule="auto"/>
        <w:rPr>
          <w:rFonts w:asciiTheme="majorHAnsi" w:hAnsiTheme="majorHAnsi" w:cstheme="majorHAnsi"/>
        </w:rPr>
      </w:pPr>
    </w:p>
    <w:p w:rsidR="00A30F50" w:rsidRPr="003316EE" w:rsidRDefault="00A30F50" w:rsidP="003F50EE">
      <w:pPr>
        <w:spacing w:after="0" w:line="240" w:lineRule="auto"/>
        <w:rPr>
          <w:rFonts w:asciiTheme="majorHAnsi" w:hAnsiTheme="majorHAnsi" w:cstheme="majorHAnsi"/>
        </w:rPr>
      </w:pPr>
    </w:p>
    <w:p w:rsidR="00884E17" w:rsidRPr="003316EE" w:rsidRDefault="003F50EE" w:rsidP="003F50EE">
      <w:pPr>
        <w:spacing w:after="0" w:line="240" w:lineRule="auto"/>
        <w:rPr>
          <w:rFonts w:asciiTheme="majorHAnsi" w:hAnsiTheme="majorHAnsi" w:cstheme="majorHAnsi"/>
        </w:rPr>
      </w:pPr>
      <w:r w:rsidRPr="003316EE">
        <w:rPr>
          <w:rFonts w:asciiTheme="majorHAnsi" w:hAnsiTheme="majorHAnsi" w:cstheme="majorHAnsi"/>
        </w:rPr>
        <w:t xml:space="preserve">Nr. sprawy: </w:t>
      </w:r>
      <w:r w:rsidR="00940A0D">
        <w:rPr>
          <w:rFonts w:asciiTheme="majorHAnsi" w:hAnsiTheme="majorHAnsi" w:cstheme="majorHAnsi"/>
        </w:rPr>
        <w:t>ZP6/2018</w:t>
      </w:r>
    </w:p>
    <w:p w:rsidR="003F50EE" w:rsidRPr="003316EE" w:rsidRDefault="003F50EE" w:rsidP="003F50EE">
      <w:pPr>
        <w:spacing w:after="0" w:line="240" w:lineRule="auto"/>
        <w:jc w:val="center"/>
        <w:rPr>
          <w:rFonts w:asciiTheme="majorHAnsi" w:hAnsiTheme="majorHAnsi" w:cstheme="majorHAnsi"/>
          <w:sz w:val="36"/>
          <w:szCs w:val="36"/>
        </w:rPr>
      </w:pPr>
    </w:p>
    <w:p w:rsidR="003F50EE" w:rsidRPr="003316EE" w:rsidRDefault="003F50EE" w:rsidP="003F50EE">
      <w:pPr>
        <w:spacing w:after="0" w:line="240" w:lineRule="auto"/>
        <w:jc w:val="center"/>
        <w:rPr>
          <w:rFonts w:asciiTheme="majorHAnsi" w:hAnsiTheme="majorHAnsi" w:cstheme="majorHAnsi"/>
          <w:sz w:val="36"/>
          <w:szCs w:val="36"/>
        </w:rPr>
      </w:pPr>
    </w:p>
    <w:p w:rsidR="003F50EE" w:rsidRPr="003316EE" w:rsidRDefault="003F50EE" w:rsidP="003F50EE">
      <w:pPr>
        <w:spacing w:after="0" w:line="240" w:lineRule="auto"/>
        <w:jc w:val="center"/>
        <w:rPr>
          <w:rFonts w:asciiTheme="majorHAnsi" w:hAnsiTheme="majorHAnsi" w:cstheme="majorHAnsi"/>
          <w:sz w:val="36"/>
          <w:szCs w:val="36"/>
        </w:rPr>
      </w:pPr>
    </w:p>
    <w:p w:rsidR="003F50EE" w:rsidRPr="003316EE" w:rsidRDefault="003F50EE" w:rsidP="003F50EE">
      <w:pPr>
        <w:spacing w:after="0" w:line="240" w:lineRule="auto"/>
        <w:jc w:val="center"/>
        <w:rPr>
          <w:rFonts w:asciiTheme="majorHAnsi" w:hAnsiTheme="majorHAnsi" w:cstheme="majorHAnsi"/>
          <w:sz w:val="36"/>
          <w:szCs w:val="36"/>
        </w:rPr>
      </w:pPr>
    </w:p>
    <w:p w:rsidR="003F50EE" w:rsidRPr="003316EE" w:rsidRDefault="003F50EE" w:rsidP="003F50EE">
      <w:pPr>
        <w:spacing w:after="0" w:line="240" w:lineRule="auto"/>
        <w:jc w:val="center"/>
        <w:rPr>
          <w:rFonts w:asciiTheme="majorHAnsi" w:hAnsiTheme="majorHAnsi" w:cstheme="majorHAnsi"/>
          <w:sz w:val="36"/>
          <w:szCs w:val="36"/>
        </w:rPr>
      </w:pPr>
    </w:p>
    <w:p w:rsidR="003F50EE" w:rsidRPr="003316EE" w:rsidRDefault="003F50EE" w:rsidP="003F50EE">
      <w:pPr>
        <w:spacing w:after="0" w:line="240" w:lineRule="auto"/>
        <w:jc w:val="center"/>
        <w:rPr>
          <w:rFonts w:asciiTheme="majorHAnsi" w:hAnsiTheme="majorHAnsi" w:cstheme="majorHAnsi"/>
          <w:b/>
          <w:sz w:val="36"/>
          <w:szCs w:val="36"/>
        </w:rPr>
      </w:pPr>
      <w:r w:rsidRPr="003316EE">
        <w:rPr>
          <w:rFonts w:asciiTheme="majorHAnsi" w:hAnsiTheme="majorHAnsi" w:cstheme="majorHAnsi"/>
          <w:b/>
          <w:sz w:val="36"/>
          <w:szCs w:val="36"/>
        </w:rPr>
        <w:t>Specyfikacja Istotnych Warunków Zamówienia</w:t>
      </w:r>
    </w:p>
    <w:p w:rsidR="003F50EE" w:rsidRPr="003316EE" w:rsidRDefault="003F50EE" w:rsidP="003F50EE">
      <w:pPr>
        <w:spacing w:after="0" w:line="240" w:lineRule="auto"/>
        <w:jc w:val="center"/>
        <w:rPr>
          <w:rFonts w:asciiTheme="majorHAnsi" w:hAnsiTheme="majorHAnsi" w:cstheme="majorHAnsi"/>
          <w:sz w:val="28"/>
          <w:szCs w:val="28"/>
        </w:rPr>
      </w:pPr>
      <w:r w:rsidRPr="003316EE">
        <w:rPr>
          <w:rFonts w:asciiTheme="majorHAnsi" w:hAnsiTheme="majorHAnsi" w:cstheme="majorHAnsi"/>
          <w:sz w:val="28"/>
          <w:szCs w:val="28"/>
        </w:rPr>
        <w:t>na</w:t>
      </w:r>
    </w:p>
    <w:p w:rsidR="003F50EE" w:rsidRPr="003316EE" w:rsidRDefault="003F50EE" w:rsidP="003F50EE">
      <w:pPr>
        <w:spacing w:after="0" w:line="240" w:lineRule="auto"/>
        <w:jc w:val="center"/>
        <w:rPr>
          <w:rFonts w:asciiTheme="majorHAnsi" w:hAnsiTheme="majorHAnsi" w:cstheme="majorHAnsi"/>
          <w:sz w:val="36"/>
          <w:szCs w:val="36"/>
        </w:rPr>
      </w:pPr>
    </w:p>
    <w:p w:rsidR="00603B6F" w:rsidRPr="003316EE" w:rsidRDefault="00603B6F" w:rsidP="00603B6F">
      <w:pPr>
        <w:spacing w:after="0" w:line="240" w:lineRule="auto"/>
        <w:jc w:val="center"/>
        <w:rPr>
          <w:rFonts w:asciiTheme="majorHAnsi" w:hAnsiTheme="majorHAnsi" w:cstheme="majorHAnsi"/>
          <w:sz w:val="36"/>
          <w:szCs w:val="36"/>
        </w:rPr>
      </w:pPr>
      <w:r w:rsidRPr="003316EE">
        <w:rPr>
          <w:rFonts w:asciiTheme="majorHAnsi" w:hAnsiTheme="majorHAnsi" w:cstheme="majorHAnsi"/>
          <w:sz w:val="36"/>
          <w:szCs w:val="36"/>
        </w:rPr>
        <w:t>„</w:t>
      </w:r>
      <w:r w:rsidR="0063586F">
        <w:rPr>
          <w:rFonts w:asciiTheme="majorHAnsi" w:hAnsiTheme="majorHAnsi" w:cstheme="majorHAnsi"/>
          <w:sz w:val="36"/>
          <w:szCs w:val="36"/>
        </w:rPr>
        <w:t>Dostawa i wdrożenie</w:t>
      </w:r>
      <w:r w:rsidRPr="003316EE">
        <w:rPr>
          <w:rFonts w:asciiTheme="majorHAnsi" w:hAnsiTheme="majorHAnsi" w:cstheme="majorHAnsi"/>
          <w:sz w:val="36"/>
          <w:szCs w:val="36"/>
        </w:rPr>
        <w:t xml:space="preserve"> kompleksowego systemu medycznego w Szpitalu Powiatu Bytowskiego”</w:t>
      </w:r>
    </w:p>
    <w:p w:rsidR="00603B6F" w:rsidRPr="003316EE" w:rsidRDefault="00603B6F" w:rsidP="00603B6F">
      <w:pPr>
        <w:spacing w:after="0" w:line="240" w:lineRule="auto"/>
        <w:jc w:val="center"/>
        <w:rPr>
          <w:rFonts w:asciiTheme="majorHAnsi" w:hAnsiTheme="majorHAnsi" w:cstheme="majorHAnsi"/>
          <w:sz w:val="36"/>
          <w:szCs w:val="36"/>
        </w:rPr>
      </w:pPr>
    </w:p>
    <w:p w:rsidR="00603B6F" w:rsidRPr="003316EE" w:rsidRDefault="00603B6F" w:rsidP="00603B6F">
      <w:pPr>
        <w:spacing w:after="0" w:line="240" w:lineRule="auto"/>
        <w:jc w:val="center"/>
        <w:rPr>
          <w:rFonts w:asciiTheme="majorHAnsi" w:hAnsiTheme="majorHAnsi" w:cstheme="majorHAnsi"/>
          <w:sz w:val="36"/>
          <w:szCs w:val="36"/>
        </w:rPr>
      </w:pPr>
      <w:r w:rsidRPr="003316EE">
        <w:rPr>
          <w:rFonts w:asciiTheme="majorHAnsi" w:hAnsiTheme="majorHAnsi" w:cstheme="majorHAnsi"/>
          <w:sz w:val="36"/>
          <w:szCs w:val="36"/>
        </w:rPr>
        <w:t>dla projektu: „Poprawa bezpieczeństwa pacjentów i efektywności świadczeń Szpitala Powiatu Bytowskiego Sp. z o. o. w ramach regionalnego systemu zdrowia poprzez zwiększenie wykorzystania technologii IT”.</w:t>
      </w:r>
    </w:p>
    <w:p w:rsidR="003F50EE" w:rsidRPr="003316EE" w:rsidRDefault="003F50EE" w:rsidP="003F50EE">
      <w:pPr>
        <w:spacing w:after="0" w:line="240" w:lineRule="auto"/>
        <w:jc w:val="center"/>
        <w:rPr>
          <w:rFonts w:asciiTheme="majorHAnsi" w:hAnsiTheme="majorHAnsi" w:cstheme="majorHAnsi"/>
          <w:b/>
          <w:sz w:val="28"/>
          <w:szCs w:val="28"/>
        </w:rPr>
      </w:pPr>
    </w:p>
    <w:p w:rsidR="003F50EE" w:rsidRPr="003316EE" w:rsidRDefault="003F50EE" w:rsidP="003F50EE">
      <w:pPr>
        <w:spacing w:after="0" w:line="240" w:lineRule="auto"/>
        <w:jc w:val="center"/>
        <w:rPr>
          <w:rFonts w:asciiTheme="majorHAnsi" w:hAnsiTheme="majorHAnsi" w:cstheme="majorHAnsi"/>
          <w:b/>
          <w:sz w:val="28"/>
          <w:szCs w:val="28"/>
        </w:rPr>
      </w:pPr>
    </w:p>
    <w:p w:rsidR="003F50EE" w:rsidRPr="003316EE" w:rsidRDefault="003F50EE" w:rsidP="003F50EE">
      <w:pPr>
        <w:spacing w:after="0" w:line="240" w:lineRule="auto"/>
        <w:jc w:val="center"/>
        <w:rPr>
          <w:rFonts w:asciiTheme="majorHAnsi" w:hAnsiTheme="majorHAnsi" w:cstheme="majorHAnsi"/>
          <w:b/>
          <w:sz w:val="28"/>
          <w:szCs w:val="28"/>
        </w:rPr>
      </w:pPr>
    </w:p>
    <w:p w:rsidR="003F50EE" w:rsidRPr="003316EE" w:rsidRDefault="003F50EE" w:rsidP="003F50EE">
      <w:pPr>
        <w:spacing w:after="0" w:line="240" w:lineRule="auto"/>
        <w:jc w:val="center"/>
        <w:rPr>
          <w:rFonts w:asciiTheme="majorHAnsi" w:hAnsiTheme="majorHAnsi" w:cstheme="majorHAnsi"/>
          <w:b/>
          <w:sz w:val="28"/>
          <w:szCs w:val="28"/>
        </w:rPr>
      </w:pPr>
    </w:p>
    <w:p w:rsidR="003F50EE" w:rsidRPr="003316EE" w:rsidRDefault="003F50EE" w:rsidP="003F50EE">
      <w:pPr>
        <w:spacing w:after="0" w:line="240" w:lineRule="auto"/>
        <w:jc w:val="center"/>
        <w:rPr>
          <w:rFonts w:asciiTheme="majorHAnsi" w:hAnsiTheme="majorHAnsi" w:cstheme="majorHAnsi"/>
          <w:b/>
          <w:sz w:val="28"/>
          <w:szCs w:val="28"/>
        </w:rPr>
      </w:pPr>
    </w:p>
    <w:p w:rsidR="003F50EE" w:rsidRPr="003316EE" w:rsidRDefault="0093684D" w:rsidP="003F50EE">
      <w:pPr>
        <w:spacing w:after="0" w:line="240" w:lineRule="auto"/>
        <w:jc w:val="center"/>
        <w:rPr>
          <w:rFonts w:asciiTheme="majorHAnsi" w:hAnsiTheme="majorHAnsi" w:cstheme="majorHAnsi"/>
          <w:sz w:val="24"/>
          <w:szCs w:val="24"/>
        </w:rPr>
      </w:pPr>
      <w:r w:rsidRPr="003316EE">
        <w:rPr>
          <w:rFonts w:asciiTheme="majorHAnsi" w:hAnsiTheme="majorHAnsi" w:cstheme="majorHAnsi"/>
          <w:sz w:val="24"/>
          <w:szCs w:val="24"/>
        </w:rPr>
        <w:t>Bytów</w:t>
      </w:r>
      <w:r w:rsidR="006757CD" w:rsidRPr="003316EE">
        <w:rPr>
          <w:rFonts w:asciiTheme="majorHAnsi" w:hAnsiTheme="majorHAnsi" w:cstheme="majorHAnsi"/>
          <w:sz w:val="24"/>
          <w:szCs w:val="24"/>
        </w:rPr>
        <w:t xml:space="preserve">, dn. </w:t>
      </w:r>
      <w:r w:rsidR="00940A0D">
        <w:rPr>
          <w:rFonts w:asciiTheme="majorHAnsi" w:hAnsiTheme="majorHAnsi" w:cstheme="majorHAnsi"/>
          <w:sz w:val="24"/>
          <w:szCs w:val="24"/>
        </w:rPr>
        <w:t>16.02.</w:t>
      </w:r>
      <w:r w:rsidR="006757CD" w:rsidRPr="003316EE">
        <w:rPr>
          <w:rFonts w:asciiTheme="majorHAnsi" w:hAnsiTheme="majorHAnsi" w:cstheme="majorHAnsi"/>
          <w:sz w:val="24"/>
          <w:szCs w:val="24"/>
        </w:rPr>
        <w:t>201</w:t>
      </w:r>
      <w:r w:rsidR="0063586F">
        <w:rPr>
          <w:rFonts w:asciiTheme="majorHAnsi" w:hAnsiTheme="majorHAnsi" w:cstheme="majorHAnsi"/>
          <w:sz w:val="24"/>
          <w:szCs w:val="24"/>
        </w:rPr>
        <w:t>8</w:t>
      </w:r>
      <w:r w:rsidR="003F50EE" w:rsidRPr="003316EE">
        <w:rPr>
          <w:rFonts w:asciiTheme="majorHAnsi" w:hAnsiTheme="majorHAnsi" w:cstheme="majorHAnsi"/>
          <w:sz w:val="24"/>
          <w:szCs w:val="24"/>
        </w:rPr>
        <w:t xml:space="preserve"> r.</w:t>
      </w:r>
    </w:p>
    <w:p w:rsidR="00A30F50" w:rsidRPr="003316EE" w:rsidRDefault="00A30F50" w:rsidP="003F50EE">
      <w:pPr>
        <w:spacing w:after="0" w:line="240" w:lineRule="auto"/>
        <w:jc w:val="center"/>
        <w:rPr>
          <w:rFonts w:asciiTheme="majorHAnsi" w:hAnsiTheme="majorHAnsi" w:cstheme="majorHAnsi"/>
          <w:sz w:val="24"/>
          <w:szCs w:val="24"/>
        </w:rPr>
      </w:pPr>
    </w:p>
    <w:p w:rsidR="00A30F50" w:rsidRPr="003316EE" w:rsidRDefault="00A30F50" w:rsidP="003F50EE">
      <w:pPr>
        <w:spacing w:after="0" w:line="240" w:lineRule="auto"/>
        <w:jc w:val="center"/>
        <w:rPr>
          <w:rFonts w:asciiTheme="majorHAnsi" w:hAnsiTheme="majorHAnsi" w:cstheme="majorHAnsi"/>
          <w:sz w:val="24"/>
          <w:szCs w:val="24"/>
        </w:rPr>
      </w:pPr>
    </w:p>
    <w:p w:rsidR="00A30F50" w:rsidRPr="003316EE" w:rsidRDefault="00A30F50" w:rsidP="003F50EE">
      <w:pPr>
        <w:spacing w:after="0" w:line="240" w:lineRule="auto"/>
        <w:jc w:val="center"/>
        <w:rPr>
          <w:rFonts w:asciiTheme="majorHAnsi" w:hAnsiTheme="majorHAnsi" w:cstheme="majorHAnsi"/>
          <w:sz w:val="24"/>
          <w:szCs w:val="24"/>
        </w:rPr>
      </w:pPr>
    </w:p>
    <w:p w:rsidR="00A30F50" w:rsidRPr="003316EE" w:rsidRDefault="00A30F50" w:rsidP="003F50EE">
      <w:pPr>
        <w:spacing w:after="0" w:line="240" w:lineRule="auto"/>
        <w:jc w:val="center"/>
        <w:rPr>
          <w:rFonts w:asciiTheme="majorHAnsi" w:hAnsiTheme="majorHAnsi" w:cstheme="majorHAnsi"/>
          <w:sz w:val="24"/>
          <w:szCs w:val="24"/>
        </w:rPr>
      </w:pPr>
    </w:p>
    <w:p w:rsidR="00A30F50" w:rsidRPr="003316EE" w:rsidRDefault="00A30F50" w:rsidP="003F50EE">
      <w:pPr>
        <w:spacing w:after="0" w:line="240" w:lineRule="auto"/>
        <w:jc w:val="center"/>
        <w:rPr>
          <w:rFonts w:asciiTheme="majorHAnsi" w:hAnsiTheme="majorHAnsi" w:cstheme="majorHAnsi"/>
          <w:sz w:val="24"/>
          <w:szCs w:val="24"/>
        </w:rPr>
      </w:pPr>
    </w:p>
    <w:p w:rsidR="00A30F50" w:rsidRPr="003316EE" w:rsidRDefault="00A30F50" w:rsidP="003F50EE">
      <w:pPr>
        <w:spacing w:after="0" w:line="240" w:lineRule="auto"/>
        <w:jc w:val="center"/>
        <w:rPr>
          <w:rFonts w:asciiTheme="majorHAnsi" w:hAnsiTheme="majorHAnsi" w:cstheme="majorHAnsi"/>
          <w:sz w:val="24"/>
          <w:szCs w:val="24"/>
        </w:rPr>
      </w:pPr>
      <w:r w:rsidRPr="003316EE">
        <w:rPr>
          <w:rFonts w:asciiTheme="majorHAnsi" w:hAnsiTheme="majorHAnsi" w:cstheme="majorHAnsi"/>
          <w:sz w:val="24"/>
          <w:szCs w:val="24"/>
        </w:rPr>
        <w:t>Zaakceptował: ……………………………………….</w:t>
      </w:r>
    </w:p>
    <w:p w:rsidR="003F50EE" w:rsidRPr="003316EE" w:rsidRDefault="003F50EE">
      <w:pPr>
        <w:rPr>
          <w:rFonts w:asciiTheme="majorHAnsi" w:hAnsiTheme="majorHAnsi" w:cstheme="majorHAnsi"/>
          <w:sz w:val="24"/>
          <w:szCs w:val="24"/>
        </w:rPr>
      </w:pPr>
      <w:r w:rsidRPr="003316EE">
        <w:rPr>
          <w:rFonts w:asciiTheme="majorHAnsi" w:hAnsiTheme="majorHAnsi" w:cstheme="majorHAnsi"/>
          <w:sz w:val="24"/>
          <w:szCs w:val="24"/>
        </w:rPr>
        <w:br w:type="page"/>
      </w:r>
    </w:p>
    <w:p w:rsidR="003F50EE" w:rsidRPr="003316EE" w:rsidRDefault="003F50EE" w:rsidP="005F1D06">
      <w:pPr>
        <w:numPr>
          <w:ilvl w:val="0"/>
          <w:numId w:val="24"/>
        </w:numPr>
        <w:suppressAutoHyphens/>
        <w:spacing w:after="120" w:line="276" w:lineRule="auto"/>
        <w:jc w:val="both"/>
        <w:rPr>
          <w:rFonts w:asciiTheme="majorHAnsi" w:hAnsiTheme="majorHAnsi" w:cstheme="majorHAnsi"/>
          <w:b/>
        </w:rPr>
      </w:pPr>
      <w:r w:rsidRPr="003316EE">
        <w:rPr>
          <w:rFonts w:asciiTheme="majorHAnsi" w:hAnsiTheme="majorHAnsi" w:cstheme="majorHAnsi"/>
          <w:b/>
        </w:rPr>
        <w:lastRenderedPageBreak/>
        <w:t>Informacje o Zamawiającym.</w:t>
      </w:r>
    </w:p>
    <w:p w:rsidR="003F50EE" w:rsidRPr="003316EE" w:rsidRDefault="00C17B6D" w:rsidP="00C17B6D">
      <w:pPr>
        <w:spacing w:after="0" w:line="240" w:lineRule="auto"/>
        <w:jc w:val="both"/>
        <w:rPr>
          <w:rFonts w:asciiTheme="majorHAnsi" w:hAnsiTheme="majorHAnsi" w:cstheme="majorHAnsi"/>
        </w:rPr>
      </w:pPr>
      <w:r w:rsidRPr="003316EE">
        <w:rPr>
          <w:rFonts w:asciiTheme="majorHAnsi" w:hAnsiTheme="majorHAnsi" w:cstheme="majorHAnsi"/>
        </w:rPr>
        <w:t>Szpital Powiatu Bytowskiego Sp. z o.o.</w:t>
      </w:r>
    </w:p>
    <w:p w:rsidR="0093684D" w:rsidRPr="003316EE" w:rsidRDefault="0093684D" w:rsidP="00C17B6D">
      <w:pPr>
        <w:spacing w:after="0" w:line="240" w:lineRule="auto"/>
        <w:jc w:val="both"/>
        <w:rPr>
          <w:rFonts w:asciiTheme="majorHAnsi" w:hAnsiTheme="majorHAnsi" w:cstheme="majorHAnsi"/>
        </w:rPr>
      </w:pPr>
      <w:r w:rsidRPr="003316EE">
        <w:rPr>
          <w:rFonts w:asciiTheme="majorHAnsi" w:hAnsiTheme="majorHAnsi" w:cstheme="majorHAnsi"/>
        </w:rPr>
        <w:t>Lęborska 13, 77-100 Bytów</w:t>
      </w:r>
    </w:p>
    <w:p w:rsidR="00C17B6D" w:rsidRPr="003316EE" w:rsidRDefault="00C17B6D" w:rsidP="00C17B6D">
      <w:pPr>
        <w:spacing w:after="0" w:line="240" w:lineRule="auto"/>
        <w:jc w:val="both"/>
        <w:rPr>
          <w:rFonts w:asciiTheme="majorHAnsi" w:hAnsiTheme="majorHAnsi" w:cstheme="majorHAnsi"/>
        </w:rPr>
      </w:pPr>
      <w:r w:rsidRPr="003316EE">
        <w:rPr>
          <w:rFonts w:asciiTheme="majorHAnsi" w:hAnsiTheme="majorHAnsi" w:cstheme="majorHAnsi"/>
        </w:rPr>
        <w:t>Tel. (59) 822-85-00</w:t>
      </w:r>
    </w:p>
    <w:p w:rsidR="00C17B6D" w:rsidRPr="003316EE" w:rsidRDefault="00C17B6D" w:rsidP="00C17B6D">
      <w:pPr>
        <w:spacing w:after="0" w:line="240" w:lineRule="auto"/>
        <w:jc w:val="both"/>
        <w:rPr>
          <w:rFonts w:asciiTheme="majorHAnsi" w:hAnsiTheme="majorHAnsi" w:cstheme="majorHAnsi"/>
        </w:rPr>
      </w:pPr>
      <w:r w:rsidRPr="003316EE">
        <w:rPr>
          <w:rFonts w:asciiTheme="majorHAnsi" w:hAnsiTheme="majorHAnsi" w:cstheme="majorHAnsi"/>
        </w:rPr>
        <w:t>Fax. (59) 822-39-90</w:t>
      </w:r>
    </w:p>
    <w:p w:rsidR="00C17B6D" w:rsidRPr="003316EE" w:rsidRDefault="005F0F70" w:rsidP="00C17B6D">
      <w:pPr>
        <w:spacing w:after="0" w:line="240" w:lineRule="auto"/>
        <w:jc w:val="both"/>
        <w:rPr>
          <w:rFonts w:asciiTheme="majorHAnsi" w:hAnsiTheme="majorHAnsi" w:cstheme="majorHAnsi"/>
        </w:rPr>
      </w:pPr>
      <w:hyperlink r:id="rId8" w:history="1">
        <w:r w:rsidR="00C17B6D" w:rsidRPr="003316EE">
          <w:rPr>
            <w:rStyle w:val="Hipercze"/>
            <w:rFonts w:asciiTheme="majorHAnsi" w:hAnsiTheme="majorHAnsi" w:cstheme="majorHAnsi"/>
            <w:color w:val="auto"/>
          </w:rPr>
          <w:t>nzoz.szpital@bytow.biz</w:t>
        </w:r>
      </w:hyperlink>
    </w:p>
    <w:p w:rsidR="00C17B6D" w:rsidRPr="003316EE" w:rsidRDefault="00C17B6D" w:rsidP="00C17B6D">
      <w:pPr>
        <w:spacing w:after="0" w:line="240" w:lineRule="auto"/>
        <w:jc w:val="both"/>
        <w:rPr>
          <w:rFonts w:asciiTheme="majorHAnsi" w:hAnsiTheme="majorHAnsi" w:cstheme="majorHAnsi"/>
        </w:rPr>
      </w:pPr>
    </w:p>
    <w:p w:rsidR="003F50EE" w:rsidRPr="003316EE" w:rsidRDefault="003F50EE" w:rsidP="005F1D06">
      <w:pPr>
        <w:pStyle w:val="Tytu"/>
        <w:numPr>
          <w:ilvl w:val="0"/>
          <w:numId w:val="24"/>
        </w:numPr>
        <w:spacing w:after="120" w:line="276" w:lineRule="auto"/>
        <w:ind w:left="1077"/>
        <w:jc w:val="left"/>
        <w:rPr>
          <w:rFonts w:asciiTheme="majorHAnsi" w:hAnsiTheme="majorHAnsi" w:cstheme="majorHAnsi"/>
          <w:i w:val="0"/>
          <w:sz w:val="20"/>
        </w:rPr>
      </w:pPr>
      <w:r w:rsidRPr="003316EE">
        <w:rPr>
          <w:rFonts w:asciiTheme="majorHAnsi" w:hAnsiTheme="majorHAnsi" w:cstheme="majorHAnsi"/>
          <w:i w:val="0"/>
          <w:sz w:val="20"/>
        </w:rPr>
        <w:t>Tryb i podstawa prawna udzielenia zamówienia.</w:t>
      </w:r>
    </w:p>
    <w:p w:rsidR="003F50EE" w:rsidRPr="003316EE" w:rsidRDefault="003F50EE" w:rsidP="00A30F50">
      <w:pPr>
        <w:numPr>
          <w:ilvl w:val="0"/>
          <w:numId w:val="15"/>
        </w:numPr>
        <w:suppressAutoHyphens/>
        <w:spacing w:after="120" w:line="276" w:lineRule="auto"/>
        <w:jc w:val="both"/>
        <w:rPr>
          <w:rFonts w:asciiTheme="majorHAnsi" w:hAnsiTheme="majorHAnsi" w:cstheme="majorHAnsi"/>
        </w:rPr>
      </w:pPr>
      <w:r w:rsidRPr="003316EE">
        <w:rPr>
          <w:rFonts w:asciiTheme="majorHAnsi" w:hAnsiTheme="majorHAnsi" w:cstheme="majorHAnsi"/>
        </w:rPr>
        <w:t>Post</w:t>
      </w:r>
      <w:r w:rsidRPr="003316EE">
        <w:rPr>
          <w:rFonts w:asciiTheme="majorHAnsi" w:eastAsia="TimesNewRoman" w:hAnsiTheme="majorHAnsi" w:cstheme="majorHAnsi"/>
        </w:rPr>
        <w:t>ę</w:t>
      </w:r>
      <w:r w:rsidRPr="003316EE">
        <w:rPr>
          <w:rFonts w:asciiTheme="majorHAnsi" w:hAnsiTheme="majorHAnsi" w:cstheme="majorHAnsi"/>
        </w:rPr>
        <w:t xml:space="preserve">powanie o udzielenie zamówienia publicznego jest prowadzone w trybie przetargu nieograniczonego na podstawie przepisów ustawy </w:t>
      </w:r>
      <w:r w:rsidR="00A30F50" w:rsidRPr="003316EE">
        <w:rPr>
          <w:rFonts w:asciiTheme="majorHAnsi" w:hAnsiTheme="majorHAnsi" w:cstheme="majorHAnsi"/>
        </w:rPr>
        <w:t>o wartości powyżej kwot określonych w przepisach wydanych na podstawie przepisu art. 11 ust. 8 ustawy z dnia 29 stycznia 2004 r. Prawo zamówień publicznych (Dz. U. z 2015 r. poz. 2164 z późn. zm.), zwanej dalej „ustawą Pzp”</w:t>
      </w:r>
    </w:p>
    <w:p w:rsidR="003F50EE" w:rsidRPr="00940A0D" w:rsidRDefault="003F50EE" w:rsidP="003F50EE">
      <w:pPr>
        <w:numPr>
          <w:ilvl w:val="0"/>
          <w:numId w:val="15"/>
        </w:numPr>
        <w:suppressAutoHyphens/>
        <w:spacing w:after="120" w:line="276" w:lineRule="auto"/>
        <w:jc w:val="both"/>
        <w:rPr>
          <w:rFonts w:asciiTheme="majorHAnsi" w:hAnsiTheme="majorHAnsi" w:cstheme="majorHAnsi"/>
        </w:rPr>
      </w:pPr>
      <w:r w:rsidRPr="003316EE">
        <w:rPr>
          <w:rFonts w:asciiTheme="majorHAnsi" w:hAnsiTheme="majorHAnsi" w:cstheme="majorHAnsi"/>
        </w:rPr>
        <w:t>W zakresie nieuregulowanym w niniejszej Specyfikacji Istotnych Warunków Zamówienia, zwanej dalej „SIWZ”, maj</w:t>
      </w:r>
      <w:r w:rsidRPr="003316EE">
        <w:rPr>
          <w:rFonts w:asciiTheme="majorHAnsi" w:eastAsia="TimesNewRoman" w:hAnsiTheme="majorHAnsi" w:cstheme="majorHAnsi"/>
        </w:rPr>
        <w:t xml:space="preserve">ą </w:t>
      </w:r>
      <w:r w:rsidRPr="003316EE">
        <w:rPr>
          <w:rFonts w:asciiTheme="majorHAnsi" w:hAnsiTheme="majorHAnsi" w:cstheme="majorHAnsi"/>
        </w:rPr>
        <w:t>zastosowanie przepisy ww. akt</w:t>
      </w:r>
      <w:r w:rsidR="00204008" w:rsidRPr="003316EE">
        <w:rPr>
          <w:rFonts w:asciiTheme="majorHAnsi" w:hAnsiTheme="majorHAnsi" w:cstheme="majorHAnsi"/>
        </w:rPr>
        <w:t xml:space="preserve">u </w:t>
      </w:r>
      <w:r w:rsidRPr="003316EE">
        <w:rPr>
          <w:rFonts w:asciiTheme="majorHAnsi" w:hAnsiTheme="majorHAnsi" w:cstheme="majorHAnsi"/>
        </w:rPr>
        <w:t>prawn</w:t>
      </w:r>
      <w:r w:rsidR="0011234F" w:rsidRPr="003316EE">
        <w:rPr>
          <w:rFonts w:asciiTheme="majorHAnsi" w:hAnsiTheme="majorHAnsi" w:cstheme="majorHAnsi"/>
        </w:rPr>
        <w:t>ego oraz przepisy wykonawcze</w:t>
      </w:r>
      <w:r w:rsidR="00204008" w:rsidRPr="003316EE">
        <w:rPr>
          <w:rFonts w:asciiTheme="majorHAnsi" w:hAnsiTheme="majorHAnsi" w:cstheme="majorHAnsi"/>
        </w:rPr>
        <w:t xml:space="preserve"> do ustawy</w:t>
      </w:r>
      <w:r w:rsidRPr="003316EE">
        <w:rPr>
          <w:rFonts w:asciiTheme="majorHAnsi" w:hAnsiTheme="majorHAnsi" w:cstheme="majorHAnsi"/>
        </w:rPr>
        <w:t>.</w:t>
      </w:r>
    </w:p>
    <w:p w:rsidR="003F50EE" w:rsidRPr="003316EE" w:rsidRDefault="003F50EE" w:rsidP="005F1D06">
      <w:pPr>
        <w:pStyle w:val="Tytu"/>
        <w:numPr>
          <w:ilvl w:val="0"/>
          <w:numId w:val="24"/>
        </w:numPr>
        <w:spacing w:after="120" w:line="276" w:lineRule="auto"/>
        <w:ind w:left="1077"/>
        <w:jc w:val="left"/>
        <w:rPr>
          <w:rFonts w:asciiTheme="majorHAnsi" w:hAnsiTheme="majorHAnsi" w:cstheme="majorHAnsi"/>
          <w:i w:val="0"/>
          <w:sz w:val="20"/>
        </w:rPr>
      </w:pPr>
      <w:r w:rsidRPr="003316EE">
        <w:rPr>
          <w:rFonts w:asciiTheme="majorHAnsi" w:hAnsiTheme="majorHAnsi" w:cstheme="majorHAnsi"/>
          <w:i w:val="0"/>
          <w:sz w:val="20"/>
        </w:rPr>
        <w:t>Opis przedmiotu zamówienia.</w:t>
      </w:r>
    </w:p>
    <w:p w:rsidR="00E82B74" w:rsidRPr="003316EE" w:rsidRDefault="003F50EE" w:rsidP="00F32E9E">
      <w:pPr>
        <w:numPr>
          <w:ilvl w:val="0"/>
          <w:numId w:val="32"/>
        </w:numPr>
        <w:suppressAutoHyphens/>
        <w:spacing w:after="120" w:line="276" w:lineRule="auto"/>
        <w:jc w:val="both"/>
        <w:rPr>
          <w:rFonts w:asciiTheme="majorHAnsi" w:hAnsiTheme="majorHAnsi" w:cstheme="majorHAnsi"/>
        </w:rPr>
      </w:pPr>
      <w:r w:rsidRPr="003316EE">
        <w:rPr>
          <w:rFonts w:asciiTheme="majorHAnsi" w:hAnsiTheme="majorHAnsi" w:cstheme="majorHAnsi"/>
        </w:rPr>
        <w:t>Przedmiot zamówienia obejmuje</w:t>
      </w:r>
      <w:r w:rsidR="005225E3" w:rsidRPr="003316EE">
        <w:rPr>
          <w:rFonts w:asciiTheme="majorHAnsi" w:hAnsiTheme="majorHAnsi" w:cstheme="majorHAnsi"/>
        </w:rPr>
        <w:t xml:space="preserve"> następujące zadania zgodne ze Studium Wykonalności Projektu</w:t>
      </w:r>
      <w:r w:rsidR="006757CD" w:rsidRPr="003316EE">
        <w:rPr>
          <w:rFonts w:asciiTheme="majorHAnsi" w:hAnsiTheme="majorHAnsi" w:cstheme="majorHAnsi"/>
        </w:rPr>
        <w:t xml:space="preserve">, </w:t>
      </w:r>
    </w:p>
    <w:p w:rsidR="00C17B6D" w:rsidRPr="003316EE" w:rsidRDefault="00C17B6D" w:rsidP="00C17B6D">
      <w:pPr>
        <w:suppressAutoHyphens/>
        <w:spacing w:after="120" w:line="276" w:lineRule="auto"/>
        <w:jc w:val="both"/>
        <w:rPr>
          <w:rFonts w:asciiTheme="majorHAnsi" w:eastAsiaTheme="majorEastAsia" w:hAnsiTheme="majorHAnsi" w:cstheme="majorHAnsi"/>
          <w:bCs/>
        </w:rPr>
      </w:pPr>
      <w:r w:rsidRPr="003316EE">
        <w:rPr>
          <w:rFonts w:asciiTheme="majorHAnsi" w:eastAsiaTheme="majorEastAsia" w:hAnsiTheme="majorHAnsi" w:cstheme="majorHAnsi"/>
          <w:bCs/>
        </w:rPr>
        <w:t>Przedmiot zamówienia został podzielony na następujące elementy zamówienia, zgodne z szczegółowym opisem wybranego wariantu w pkt. 1.4 Studium Wykonalności i wynikającym z niego tabeli nr 13 – Koszty realizacji projektu – „KRP”:</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bookmarkStart w:id="0" w:name="_Hlk498711109"/>
      <w:bookmarkStart w:id="1" w:name="_Hlk486863519"/>
      <w:r w:rsidRPr="003316EE">
        <w:rPr>
          <w:rFonts w:asciiTheme="majorHAnsi" w:eastAsiaTheme="majorEastAsia" w:hAnsiTheme="majorHAnsi" w:cstheme="majorHAnsi"/>
          <w:bCs/>
          <w:sz w:val="22"/>
          <w:lang w:eastAsia="en-US"/>
        </w:rPr>
        <w:t>Sieci teleinformatyczne, serwerownie</w:t>
      </w:r>
    </w:p>
    <w:p w:rsidR="00C17B6D" w:rsidRPr="003316EE" w:rsidRDefault="00C17B6D" w:rsidP="00D715C3">
      <w:pPr>
        <w:pStyle w:val="Akapitzlist"/>
        <w:numPr>
          <w:ilvl w:val="1"/>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Modernizacja LAN do kategorii 6A</w:t>
      </w:r>
    </w:p>
    <w:p w:rsidR="00C17B6D" w:rsidRPr="003316EE" w:rsidRDefault="00C17B6D" w:rsidP="00D715C3">
      <w:pPr>
        <w:pStyle w:val="Akapitzlist"/>
        <w:numPr>
          <w:ilvl w:val="1"/>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Adaptacja pomieszczenia na główny punkt dystrybucyjny sieci LAN</w:t>
      </w:r>
    </w:p>
    <w:p w:rsidR="00C17B6D" w:rsidRPr="003316EE" w:rsidRDefault="00C17B6D" w:rsidP="00D715C3">
      <w:pPr>
        <w:pStyle w:val="Akapitzlist"/>
        <w:numPr>
          <w:ilvl w:val="1"/>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Dostosowanie serwerowni do standardów</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Sprzęt</w:t>
      </w:r>
    </w:p>
    <w:p w:rsidR="00C17B6D" w:rsidRPr="003316EE" w:rsidRDefault="00C17B6D" w:rsidP="00D715C3">
      <w:pPr>
        <w:pStyle w:val="Akapitzlist"/>
        <w:numPr>
          <w:ilvl w:val="0"/>
          <w:numId w:val="52"/>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sprzętu komputerowego – stacje robocze i terminale</w:t>
      </w:r>
    </w:p>
    <w:p w:rsidR="00C17B6D" w:rsidRPr="003316EE" w:rsidRDefault="00C17B6D" w:rsidP="00D715C3">
      <w:pPr>
        <w:pStyle w:val="Akapitzlist"/>
        <w:numPr>
          <w:ilvl w:val="0"/>
          <w:numId w:val="52"/>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sprzętu komputerowego – serwer</w:t>
      </w:r>
    </w:p>
    <w:p w:rsidR="00C17B6D" w:rsidRPr="003316EE" w:rsidRDefault="00C17B6D" w:rsidP="00D715C3">
      <w:pPr>
        <w:pStyle w:val="Akapitzlist"/>
        <w:numPr>
          <w:ilvl w:val="0"/>
          <w:numId w:val="52"/>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sprzętu komputerowego –macierze</w:t>
      </w:r>
    </w:p>
    <w:p w:rsidR="00C17B6D" w:rsidRPr="003316EE" w:rsidRDefault="00C17B6D" w:rsidP="00D715C3">
      <w:pPr>
        <w:pStyle w:val="Akapitzlist"/>
        <w:numPr>
          <w:ilvl w:val="0"/>
          <w:numId w:val="52"/>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sprzętu komputerowego –urządzenia mobilne</w:t>
      </w:r>
    </w:p>
    <w:p w:rsidR="00C17B6D" w:rsidRPr="003316EE" w:rsidRDefault="00C17B6D" w:rsidP="00D715C3">
      <w:pPr>
        <w:pStyle w:val="Akapitzlist"/>
        <w:numPr>
          <w:ilvl w:val="0"/>
          <w:numId w:val="52"/>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sprzętu komputerowego –urządzenia drukujące i wielofunkcyjne</w:t>
      </w:r>
    </w:p>
    <w:p w:rsidR="00C17B6D" w:rsidRPr="003316EE" w:rsidRDefault="00C17B6D" w:rsidP="00D715C3">
      <w:pPr>
        <w:pStyle w:val="Akapitzlist"/>
        <w:numPr>
          <w:ilvl w:val="0"/>
          <w:numId w:val="52"/>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sprzętu komputerowego –inne urządzenia, kolektory danych EDM</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Oprogramowanie</w:t>
      </w:r>
    </w:p>
    <w:p w:rsidR="00C17B6D" w:rsidRPr="003316EE" w:rsidRDefault="00C17B6D" w:rsidP="00D715C3">
      <w:pPr>
        <w:pStyle w:val="Akapitzlist"/>
        <w:numPr>
          <w:ilvl w:val="0"/>
          <w:numId w:val="53"/>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oprogramowania narzędziowego w zakresie wirtualizacji</w:t>
      </w:r>
    </w:p>
    <w:p w:rsidR="00C17B6D" w:rsidRPr="003316EE" w:rsidRDefault="00C17B6D" w:rsidP="00D715C3">
      <w:pPr>
        <w:pStyle w:val="Akapitzlist"/>
        <w:numPr>
          <w:ilvl w:val="0"/>
          <w:numId w:val="53"/>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oprogramowania narzędziowego w zakresie systemów operacyjnych</w:t>
      </w:r>
    </w:p>
    <w:p w:rsidR="00C17B6D" w:rsidRPr="003316EE" w:rsidRDefault="00C17B6D" w:rsidP="00D715C3">
      <w:pPr>
        <w:pStyle w:val="Akapitzlist"/>
        <w:numPr>
          <w:ilvl w:val="0"/>
          <w:numId w:val="53"/>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oprogramowania narzędziowego w zakresie baz danych</w:t>
      </w:r>
    </w:p>
    <w:p w:rsidR="00C17B6D" w:rsidRPr="003316EE" w:rsidRDefault="00C17B6D" w:rsidP="00D715C3">
      <w:pPr>
        <w:pStyle w:val="Akapitzlist"/>
        <w:numPr>
          <w:ilvl w:val="0"/>
          <w:numId w:val="53"/>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oprogramowania narzędziowego w zakresie oprogramowania biurowego</w:t>
      </w:r>
    </w:p>
    <w:p w:rsidR="00C17B6D" w:rsidRPr="003316EE" w:rsidRDefault="00C17B6D" w:rsidP="00D715C3">
      <w:pPr>
        <w:pStyle w:val="Akapitzlist"/>
        <w:numPr>
          <w:ilvl w:val="0"/>
          <w:numId w:val="53"/>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oprogramowania narzędziowego w zakresie oprogramowania antywirusowego</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Systemy dziedzinowe i specjalistyczne</w:t>
      </w:r>
    </w:p>
    <w:p w:rsidR="00C17B6D" w:rsidRPr="003316EE" w:rsidRDefault="00C17B6D" w:rsidP="00D715C3">
      <w:pPr>
        <w:pStyle w:val="Akapitzlist"/>
        <w:numPr>
          <w:ilvl w:val="0"/>
          <w:numId w:val="54"/>
        </w:numPr>
        <w:spacing w:after="120" w:line="276" w:lineRule="auto"/>
        <w:ind w:left="1418"/>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i wdrożenie oprogramowania w zakresie HIS</w:t>
      </w:r>
    </w:p>
    <w:p w:rsidR="00C17B6D" w:rsidRPr="003316EE" w:rsidRDefault="00C17B6D" w:rsidP="00D715C3">
      <w:pPr>
        <w:pStyle w:val="Akapitzlist"/>
        <w:numPr>
          <w:ilvl w:val="0"/>
          <w:numId w:val="54"/>
        </w:numPr>
        <w:spacing w:after="120" w:line="276" w:lineRule="auto"/>
        <w:ind w:left="1418"/>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lastRenderedPageBreak/>
        <w:t>Zakup i wdrożenie oprogramowania w zakresie LIS</w:t>
      </w:r>
    </w:p>
    <w:p w:rsidR="00C17B6D" w:rsidRPr="003316EE" w:rsidRDefault="00C17B6D" w:rsidP="00D715C3">
      <w:pPr>
        <w:pStyle w:val="Akapitzlist"/>
        <w:numPr>
          <w:ilvl w:val="0"/>
          <w:numId w:val="54"/>
        </w:numPr>
        <w:spacing w:after="120" w:line="276" w:lineRule="auto"/>
        <w:ind w:left="1418"/>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i wdrożenie oprogramowania w zakresie RIS/PACS</w:t>
      </w:r>
    </w:p>
    <w:p w:rsidR="00C17B6D" w:rsidRPr="003316EE" w:rsidRDefault="00C17B6D" w:rsidP="00D715C3">
      <w:pPr>
        <w:pStyle w:val="Akapitzlist"/>
        <w:numPr>
          <w:ilvl w:val="0"/>
          <w:numId w:val="54"/>
        </w:numPr>
        <w:spacing w:after="120" w:line="276" w:lineRule="auto"/>
        <w:ind w:left="1418"/>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i wdrożenie oprogramowania w zakresie ERP</w:t>
      </w:r>
    </w:p>
    <w:p w:rsidR="00C17B6D" w:rsidRPr="003316EE" w:rsidRDefault="00C17B6D" w:rsidP="00D715C3">
      <w:pPr>
        <w:pStyle w:val="Akapitzlist"/>
        <w:numPr>
          <w:ilvl w:val="0"/>
          <w:numId w:val="54"/>
        </w:numPr>
        <w:spacing w:after="120" w:line="276" w:lineRule="auto"/>
        <w:ind w:left="1418"/>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i wdrożenie oprogramowania w zakresie EDM</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Portal Pacjenta, Repozytorium EDM</w:t>
      </w:r>
    </w:p>
    <w:p w:rsidR="00C17B6D" w:rsidRPr="003316EE" w:rsidRDefault="00C17B6D" w:rsidP="00D715C3">
      <w:pPr>
        <w:pStyle w:val="Akapitzlist"/>
        <w:numPr>
          <w:ilvl w:val="0"/>
          <w:numId w:val="55"/>
        </w:numPr>
        <w:spacing w:after="120" w:line="276" w:lineRule="auto"/>
        <w:ind w:left="1418"/>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Portal e-zdrowie</w:t>
      </w:r>
    </w:p>
    <w:p w:rsidR="00C17B6D" w:rsidRPr="003316EE" w:rsidRDefault="00C17B6D" w:rsidP="00D715C3">
      <w:pPr>
        <w:pStyle w:val="Akapitzlist"/>
        <w:numPr>
          <w:ilvl w:val="0"/>
          <w:numId w:val="55"/>
        </w:numPr>
        <w:spacing w:after="120" w:line="276" w:lineRule="auto"/>
        <w:ind w:left="1418"/>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Repozytorium danych</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Systemy bezpieczeństwa – Budowa systemu backupu i archiwizacji</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Systemy bezpieczeństwa – Wdrożenie systemu zarządzania bezpieczeństwem systemu i danych</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Usługi informatyczne – wdrożenie systemu oprogramowania, integracja</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Szkolenia - Przeprowadzenie szkoleń informatycznych dla pracowników</w:t>
      </w:r>
    </w:p>
    <w:bookmarkEnd w:id="0"/>
    <w:bookmarkEnd w:id="1"/>
    <w:p w:rsidR="003F50EE" w:rsidRPr="003316EE" w:rsidRDefault="003F50EE" w:rsidP="00F32E9E">
      <w:pPr>
        <w:numPr>
          <w:ilvl w:val="0"/>
          <w:numId w:val="32"/>
        </w:numPr>
        <w:suppressAutoHyphens/>
        <w:spacing w:after="120" w:line="276" w:lineRule="auto"/>
        <w:jc w:val="both"/>
        <w:rPr>
          <w:rFonts w:asciiTheme="majorHAnsi" w:hAnsiTheme="majorHAnsi" w:cstheme="majorHAnsi"/>
        </w:rPr>
      </w:pPr>
      <w:r w:rsidRPr="003316EE">
        <w:rPr>
          <w:rFonts w:asciiTheme="majorHAnsi" w:hAnsiTheme="majorHAnsi" w:cstheme="majorHAnsi"/>
        </w:rPr>
        <w:t>Szczegółowy opis</w:t>
      </w:r>
      <w:r w:rsidR="00941E07" w:rsidRPr="003316EE">
        <w:rPr>
          <w:rFonts w:asciiTheme="majorHAnsi" w:hAnsiTheme="majorHAnsi" w:cstheme="majorHAnsi"/>
        </w:rPr>
        <w:t xml:space="preserve"> przedmiotu zamówienia stanowi Z</w:t>
      </w:r>
      <w:r w:rsidRPr="003316EE">
        <w:rPr>
          <w:rFonts w:asciiTheme="majorHAnsi" w:hAnsiTheme="majorHAnsi" w:cstheme="majorHAnsi"/>
        </w:rPr>
        <w:t>ałącznik nr 1. Szczegó</w:t>
      </w:r>
      <w:r w:rsidR="00884E17" w:rsidRPr="003316EE">
        <w:rPr>
          <w:rFonts w:asciiTheme="majorHAnsi" w:hAnsiTheme="majorHAnsi" w:cstheme="majorHAnsi"/>
        </w:rPr>
        <w:t>łowy opis przedmiotu zamówienia</w:t>
      </w:r>
    </w:p>
    <w:p w:rsidR="0041563D" w:rsidRPr="003316EE" w:rsidRDefault="0041563D" w:rsidP="00F32E9E">
      <w:pPr>
        <w:numPr>
          <w:ilvl w:val="0"/>
          <w:numId w:val="32"/>
        </w:numPr>
        <w:suppressAutoHyphens/>
        <w:spacing w:after="120" w:line="276" w:lineRule="auto"/>
        <w:jc w:val="both"/>
        <w:rPr>
          <w:rFonts w:asciiTheme="majorHAnsi" w:hAnsiTheme="majorHAnsi" w:cstheme="majorHAnsi"/>
        </w:rPr>
      </w:pPr>
      <w:r w:rsidRPr="003316EE">
        <w:rPr>
          <w:rFonts w:asciiTheme="majorHAnsi" w:hAnsiTheme="majorHAnsi" w:cstheme="majorHAnsi"/>
        </w:rPr>
        <w:t xml:space="preserve">Kody </w:t>
      </w:r>
      <w:r w:rsidRPr="00940A0D">
        <w:rPr>
          <w:rFonts w:asciiTheme="majorHAnsi" w:hAnsiTheme="majorHAnsi" w:cstheme="majorHAnsi"/>
        </w:rPr>
        <w:t>CPV</w:t>
      </w:r>
      <w:r w:rsidR="00B87723" w:rsidRPr="00940A0D">
        <w:rPr>
          <w:rFonts w:asciiTheme="majorHAnsi" w:hAnsiTheme="majorHAnsi" w:cstheme="majorHAnsi"/>
        </w:rPr>
        <w:t>48000000-8</w:t>
      </w:r>
    </w:p>
    <w:p w:rsidR="0041563D" w:rsidRPr="003316EE" w:rsidRDefault="0041563D" w:rsidP="0041563D">
      <w:pPr>
        <w:suppressAutoHyphens/>
        <w:spacing w:after="0" w:line="240" w:lineRule="auto"/>
        <w:ind w:left="360"/>
        <w:jc w:val="both"/>
        <w:rPr>
          <w:rFonts w:asciiTheme="majorHAnsi" w:hAnsiTheme="majorHAnsi" w:cstheme="majorHAnsi"/>
        </w:rPr>
      </w:pPr>
      <w:r w:rsidRPr="003316EE">
        <w:rPr>
          <w:rFonts w:asciiTheme="majorHAnsi" w:hAnsiTheme="majorHAnsi" w:cstheme="majorHAnsi"/>
        </w:rPr>
        <w:t>31681300-6 Obwody elektryczne</w:t>
      </w:r>
    </w:p>
    <w:p w:rsidR="0041563D" w:rsidRPr="003316EE" w:rsidRDefault="0041563D" w:rsidP="0041563D">
      <w:pPr>
        <w:suppressAutoHyphens/>
        <w:spacing w:after="0" w:line="240" w:lineRule="auto"/>
        <w:ind w:left="360"/>
        <w:jc w:val="both"/>
        <w:rPr>
          <w:rFonts w:asciiTheme="majorHAnsi" w:hAnsiTheme="majorHAnsi" w:cstheme="majorHAnsi"/>
        </w:rPr>
      </w:pPr>
      <w:r w:rsidRPr="003316EE">
        <w:rPr>
          <w:rFonts w:asciiTheme="majorHAnsi" w:hAnsiTheme="majorHAnsi" w:cstheme="majorHAnsi"/>
        </w:rPr>
        <w:t>45314320-0 Instalowanie okablowania komputerowego</w:t>
      </w:r>
    </w:p>
    <w:p w:rsidR="0041563D" w:rsidRPr="003316EE" w:rsidRDefault="0041563D" w:rsidP="0041563D">
      <w:pPr>
        <w:suppressAutoHyphens/>
        <w:spacing w:after="0" w:line="240" w:lineRule="auto"/>
        <w:ind w:left="360"/>
        <w:jc w:val="both"/>
        <w:rPr>
          <w:rFonts w:asciiTheme="majorHAnsi" w:hAnsiTheme="majorHAnsi" w:cstheme="majorHAnsi"/>
        </w:rPr>
      </w:pPr>
      <w:r w:rsidRPr="003316EE">
        <w:rPr>
          <w:rFonts w:asciiTheme="majorHAnsi" w:hAnsiTheme="majorHAnsi" w:cstheme="majorHAnsi"/>
        </w:rPr>
        <w:t>45311000-0 Roboty w zakresie okablowania oraz instalacji elektrycznych</w:t>
      </w:r>
    </w:p>
    <w:p w:rsidR="0041563D" w:rsidRPr="003316EE" w:rsidRDefault="0041563D" w:rsidP="0041563D">
      <w:pPr>
        <w:suppressAutoHyphens/>
        <w:spacing w:after="0" w:line="240" w:lineRule="auto"/>
        <w:ind w:left="360"/>
        <w:jc w:val="both"/>
        <w:rPr>
          <w:rFonts w:asciiTheme="majorHAnsi" w:hAnsiTheme="majorHAnsi" w:cstheme="majorHAnsi"/>
        </w:rPr>
      </w:pPr>
      <w:r w:rsidRPr="003316EE">
        <w:rPr>
          <w:rFonts w:asciiTheme="majorHAnsi" w:hAnsiTheme="majorHAnsi" w:cstheme="majorHAnsi"/>
        </w:rPr>
        <w:t>48820000-2 Serwery</w:t>
      </w:r>
    </w:p>
    <w:p w:rsidR="0041563D" w:rsidRPr="003316EE" w:rsidRDefault="0041563D" w:rsidP="0041563D">
      <w:pPr>
        <w:suppressAutoHyphens/>
        <w:spacing w:after="0" w:line="240" w:lineRule="auto"/>
        <w:ind w:left="360"/>
        <w:jc w:val="both"/>
        <w:rPr>
          <w:rFonts w:asciiTheme="majorHAnsi" w:hAnsiTheme="majorHAnsi" w:cstheme="majorHAnsi"/>
        </w:rPr>
      </w:pPr>
      <w:r w:rsidRPr="003316EE">
        <w:rPr>
          <w:rFonts w:asciiTheme="majorHAnsi" w:hAnsiTheme="majorHAnsi" w:cstheme="majorHAnsi"/>
        </w:rPr>
        <w:t>48814000-7 Systemy informacji medycznej</w:t>
      </w:r>
    </w:p>
    <w:p w:rsidR="0041563D" w:rsidRPr="00B87723" w:rsidRDefault="0041563D" w:rsidP="0041563D">
      <w:pPr>
        <w:suppressAutoHyphens/>
        <w:spacing w:after="0" w:line="240" w:lineRule="auto"/>
        <w:ind w:left="360"/>
        <w:jc w:val="both"/>
        <w:rPr>
          <w:rFonts w:asciiTheme="majorHAnsi" w:hAnsiTheme="majorHAnsi"/>
        </w:rPr>
      </w:pPr>
      <w:r w:rsidRPr="00B87723">
        <w:rPr>
          <w:rFonts w:asciiTheme="majorHAnsi" w:hAnsiTheme="majorHAnsi"/>
        </w:rPr>
        <w:t>48761000-0 Pakiety oprogramowania antywirusowego</w:t>
      </w:r>
    </w:p>
    <w:p w:rsidR="0041563D" w:rsidRPr="003316EE" w:rsidRDefault="0041563D" w:rsidP="0041563D">
      <w:pPr>
        <w:suppressAutoHyphens/>
        <w:spacing w:after="0" w:line="240" w:lineRule="auto"/>
        <w:ind w:left="360"/>
        <w:jc w:val="both"/>
        <w:rPr>
          <w:rFonts w:asciiTheme="majorHAnsi" w:hAnsiTheme="majorHAnsi" w:cstheme="majorHAnsi"/>
        </w:rPr>
      </w:pPr>
      <w:r w:rsidRPr="003316EE">
        <w:rPr>
          <w:rFonts w:asciiTheme="majorHAnsi" w:hAnsiTheme="majorHAnsi" w:cstheme="majorHAnsi"/>
        </w:rPr>
        <w:t>48710000-8 Pakiety oprogramowania do kopii zapasowych i odzyskiwania</w:t>
      </w:r>
    </w:p>
    <w:p w:rsidR="0041563D" w:rsidRPr="003316EE" w:rsidRDefault="0041563D" w:rsidP="0041563D">
      <w:pPr>
        <w:suppressAutoHyphens/>
        <w:spacing w:after="0" w:line="240" w:lineRule="auto"/>
        <w:ind w:left="360"/>
        <w:jc w:val="both"/>
        <w:rPr>
          <w:rFonts w:asciiTheme="majorHAnsi" w:hAnsiTheme="majorHAnsi" w:cstheme="majorHAnsi"/>
        </w:rPr>
      </w:pPr>
      <w:r w:rsidRPr="003316EE">
        <w:rPr>
          <w:rFonts w:asciiTheme="majorHAnsi" w:hAnsiTheme="majorHAnsi" w:cstheme="majorHAnsi"/>
        </w:rPr>
        <w:t>48600000-4 Pakiety oprogramowania dla baz danych i operacyjne</w:t>
      </w:r>
    </w:p>
    <w:p w:rsidR="0041563D" w:rsidRPr="003316EE" w:rsidRDefault="0041563D" w:rsidP="0041563D">
      <w:pPr>
        <w:suppressAutoHyphens/>
        <w:spacing w:after="0" w:line="240" w:lineRule="auto"/>
        <w:ind w:left="360"/>
        <w:jc w:val="both"/>
        <w:rPr>
          <w:rFonts w:asciiTheme="majorHAnsi" w:hAnsiTheme="majorHAnsi" w:cstheme="majorHAnsi"/>
        </w:rPr>
      </w:pPr>
      <w:r w:rsidRPr="003316EE">
        <w:rPr>
          <w:rFonts w:asciiTheme="majorHAnsi" w:hAnsiTheme="majorHAnsi" w:cstheme="majorHAnsi"/>
        </w:rPr>
        <w:t>51600000-8 Usługi instalowania komputerów i urządzeń biurowych</w:t>
      </w:r>
    </w:p>
    <w:p w:rsidR="003F50EE" w:rsidRDefault="003F50EE" w:rsidP="00F32E9E">
      <w:pPr>
        <w:numPr>
          <w:ilvl w:val="0"/>
          <w:numId w:val="32"/>
        </w:numPr>
        <w:suppressAutoHyphens/>
        <w:spacing w:before="240" w:after="120" w:line="276" w:lineRule="auto"/>
        <w:ind w:left="357" w:hanging="357"/>
        <w:jc w:val="both"/>
        <w:rPr>
          <w:rFonts w:asciiTheme="majorHAnsi" w:hAnsiTheme="majorHAnsi" w:cstheme="majorHAnsi"/>
        </w:rPr>
      </w:pPr>
      <w:r w:rsidRPr="003316EE">
        <w:rPr>
          <w:rFonts w:asciiTheme="majorHAnsi" w:hAnsiTheme="majorHAnsi" w:cstheme="majorHAnsi"/>
        </w:rPr>
        <w:t>Zamawiający nie przewiduje udzielenia zaliczki na poczet wykonania zamówienia.</w:t>
      </w:r>
    </w:p>
    <w:p w:rsidR="00CE370D" w:rsidRPr="00CC3E89" w:rsidRDefault="00CE370D" w:rsidP="00CE370D">
      <w:pPr>
        <w:pStyle w:val="Zwykytekst"/>
        <w:numPr>
          <w:ilvl w:val="0"/>
          <w:numId w:val="32"/>
        </w:numPr>
        <w:rPr>
          <w:rFonts w:asciiTheme="majorHAnsi" w:hAnsiTheme="majorHAnsi"/>
        </w:rPr>
      </w:pPr>
      <w:r w:rsidRPr="00CC3E89">
        <w:rPr>
          <w:rFonts w:asciiTheme="majorHAnsi" w:hAnsiTheme="majorHAnsi"/>
        </w:rPr>
        <w:t xml:space="preserve">Zamawiający, przed wszczęciem postępowania o udzielenie zamówienia przeprowadził dialog techniczny. </w:t>
      </w:r>
    </w:p>
    <w:p w:rsidR="00CE370D" w:rsidRPr="00CE370D" w:rsidRDefault="00CE370D" w:rsidP="00CE370D">
      <w:pPr>
        <w:pStyle w:val="Zwykytekst"/>
        <w:ind w:left="360"/>
        <w:jc w:val="both"/>
        <w:rPr>
          <w:rFonts w:asciiTheme="majorHAnsi" w:hAnsiTheme="majorHAnsi"/>
        </w:rPr>
      </w:pPr>
      <w:r w:rsidRPr="00CC3E89">
        <w:rPr>
          <w:rFonts w:asciiTheme="majorHAnsi" w:hAnsiTheme="majorHAnsi"/>
        </w:rPr>
        <w:t>Zamawiający zapewnia, że udział w postępowaniu podmiotów uczestniczących w dialogu technicznym  nie zakłóci konkurencji. Dla zapobieżenia zakłóceniu konkurencji a także zachowania uczciwej konkurencji oraz równego traktowania potencjalnych wykonawców i oferowanych przez nich rozwiązań, uzyskane podczas dialogu technicznego informacje są dostępne dla  pozostałych wykonawców na ich życzenie w siedzibie zamawiającego.</w:t>
      </w:r>
    </w:p>
    <w:p w:rsidR="00CE370D" w:rsidRPr="00CE370D" w:rsidRDefault="00CE370D" w:rsidP="00CE370D">
      <w:pPr>
        <w:pStyle w:val="Zwykytekst"/>
        <w:ind w:left="360"/>
      </w:pPr>
    </w:p>
    <w:p w:rsidR="003F50EE" w:rsidRPr="003316EE" w:rsidRDefault="003F50EE" w:rsidP="005F1D06">
      <w:pPr>
        <w:numPr>
          <w:ilvl w:val="0"/>
          <w:numId w:val="24"/>
        </w:numPr>
        <w:suppressAutoHyphens/>
        <w:spacing w:after="120" w:line="276" w:lineRule="auto"/>
        <w:jc w:val="both"/>
        <w:rPr>
          <w:rFonts w:asciiTheme="majorHAnsi" w:hAnsiTheme="majorHAnsi" w:cstheme="majorHAnsi"/>
          <w:b/>
        </w:rPr>
      </w:pPr>
      <w:r w:rsidRPr="003316EE">
        <w:rPr>
          <w:rFonts w:asciiTheme="majorHAnsi" w:hAnsiTheme="majorHAnsi" w:cstheme="majorHAnsi"/>
          <w:b/>
        </w:rPr>
        <w:t>Informacja o możliwości składania ofert częściowych.</w:t>
      </w:r>
    </w:p>
    <w:p w:rsidR="003F50EE" w:rsidRPr="003316EE" w:rsidRDefault="003F50EE" w:rsidP="003F50EE">
      <w:pPr>
        <w:spacing w:after="120" w:line="276" w:lineRule="auto"/>
        <w:jc w:val="both"/>
        <w:rPr>
          <w:rFonts w:asciiTheme="majorHAnsi" w:hAnsiTheme="majorHAnsi" w:cstheme="majorHAnsi"/>
        </w:rPr>
      </w:pPr>
      <w:r w:rsidRPr="003316EE">
        <w:rPr>
          <w:rFonts w:asciiTheme="majorHAnsi" w:hAnsiTheme="majorHAnsi" w:cstheme="majorHAnsi"/>
        </w:rPr>
        <w:t>Zamawiający nie dopuszcza składania pr</w:t>
      </w:r>
      <w:r w:rsidRPr="003316EE">
        <w:rPr>
          <w:rFonts w:asciiTheme="majorHAnsi" w:hAnsiTheme="majorHAnsi" w:cstheme="majorHAnsi"/>
          <w:b/>
        </w:rPr>
        <w:t>z</w:t>
      </w:r>
      <w:r w:rsidRPr="003316EE">
        <w:rPr>
          <w:rFonts w:asciiTheme="majorHAnsi" w:hAnsiTheme="majorHAnsi" w:cstheme="majorHAnsi"/>
        </w:rPr>
        <w:t xml:space="preserve">ez Wykonawców ofert częściowych. </w:t>
      </w:r>
    </w:p>
    <w:p w:rsidR="003F50EE" w:rsidRPr="003316EE" w:rsidRDefault="003F50EE" w:rsidP="005F1D06">
      <w:pPr>
        <w:numPr>
          <w:ilvl w:val="0"/>
          <w:numId w:val="24"/>
        </w:numPr>
        <w:suppressAutoHyphens/>
        <w:spacing w:after="120" w:line="276" w:lineRule="auto"/>
        <w:jc w:val="both"/>
        <w:rPr>
          <w:rFonts w:asciiTheme="majorHAnsi" w:hAnsiTheme="majorHAnsi" w:cstheme="majorHAnsi"/>
          <w:b/>
        </w:rPr>
      </w:pPr>
      <w:r w:rsidRPr="003316EE">
        <w:rPr>
          <w:rFonts w:asciiTheme="majorHAnsi" w:hAnsiTheme="majorHAnsi" w:cstheme="majorHAnsi"/>
          <w:b/>
        </w:rPr>
        <w:t>Termin wykonania zamówienia.</w:t>
      </w:r>
    </w:p>
    <w:p w:rsidR="003F50EE" w:rsidRPr="003316EE" w:rsidRDefault="00884E17" w:rsidP="00F32E9E">
      <w:pPr>
        <w:numPr>
          <w:ilvl w:val="0"/>
          <w:numId w:val="31"/>
        </w:numPr>
        <w:suppressAutoHyphens/>
        <w:spacing w:after="120" w:line="276" w:lineRule="auto"/>
        <w:ind w:left="426" w:hanging="426"/>
        <w:jc w:val="both"/>
        <w:rPr>
          <w:rFonts w:asciiTheme="majorHAnsi" w:hAnsiTheme="majorHAnsi" w:cstheme="majorHAnsi"/>
        </w:rPr>
      </w:pPr>
      <w:r w:rsidRPr="003316EE">
        <w:rPr>
          <w:rFonts w:asciiTheme="majorHAnsi" w:hAnsiTheme="majorHAnsi" w:cstheme="majorHAnsi"/>
        </w:rPr>
        <w:t xml:space="preserve">Termin wykonania zamówienia </w:t>
      </w:r>
      <w:r w:rsidRPr="00D5430A">
        <w:rPr>
          <w:rFonts w:asciiTheme="majorHAnsi" w:hAnsiTheme="majorHAnsi" w:cstheme="majorHAnsi"/>
          <w:b/>
        </w:rPr>
        <w:t>do</w:t>
      </w:r>
      <w:r w:rsidR="009C050D" w:rsidRPr="00D5430A">
        <w:rPr>
          <w:rFonts w:asciiTheme="majorHAnsi" w:hAnsiTheme="majorHAnsi" w:cstheme="majorHAnsi"/>
          <w:b/>
        </w:rPr>
        <w:t>31.08.2018</w:t>
      </w:r>
      <w:r w:rsidR="003F50EE" w:rsidRPr="00D5430A">
        <w:rPr>
          <w:rFonts w:asciiTheme="majorHAnsi" w:hAnsiTheme="majorHAnsi" w:cstheme="majorHAnsi"/>
          <w:b/>
        </w:rPr>
        <w:t xml:space="preserve"> r.</w:t>
      </w:r>
    </w:p>
    <w:p w:rsidR="003F50EE" w:rsidRDefault="003F50EE" w:rsidP="00F32E9E">
      <w:pPr>
        <w:numPr>
          <w:ilvl w:val="0"/>
          <w:numId w:val="31"/>
        </w:numPr>
        <w:tabs>
          <w:tab w:val="clear" w:pos="786"/>
        </w:tabs>
        <w:suppressAutoHyphens/>
        <w:spacing w:after="120" w:line="276" w:lineRule="auto"/>
        <w:ind w:left="426" w:hanging="426"/>
        <w:jc w:val="both"/>
        <w:rPr>
          <w:rFonts w:asciiTheme="majorHAnsi" w:hAnsiTheme="majorHAnsi" w:cstheme="majorHAnsi"/>
        </w:rPr>
      </w:pPr>
      <w:r w:rsidRPr="003316EE">
        <w:rPr>
          <w:rFonts w:asciiTheme="majorHAnsi" w:hAnsiTheme="majorHAnsi" w:cstheme="majorHAnsi"/>
        </w:rPr>
        <w:t xml:space="preserve">W ramach realizacji przedmiotu zamówienia przewidziane są następujące Etapy prac obejmujące: </w:t>
      </w:r>
    </w:p>
    <w:p w:rsidR="00CC3E89" w:rsidRDefault="00CC3E89" w:rsidP="00CC3E89">
      <w:pPr>
        <w:suppressAutoHyphens/>
        <w:spacing w:after="120" w:line="276" w:lineRule="auto"/>
        <w:ind w:left="426"/>
        <w:jc w:val="both"/>
        <w:rPr>
          <w:rFonts w:asciiTheme="majorHAnsi" w:hAnsiTheme="majorHAnsi" w:cstheme="majorHAnsi"/>
        </w:rPr>
      </w:pPr>
    </w:p>
    <w:p w:rsidR="00CC3E89" w:rsidRPr="003316EE" w:rsidRDefault="00CC3E89" w:rsidP="00CC3E89">
      <w:pPr>
        <w:suppressAutoHyphens/>
        <w:spacing w:after="120" w:line="276" w:lineRule="auto"/>
        <w:ind w:left="426"/>
        <w:jc w:val="both"/>
        <w:rPr>
          <w:rFonts w:asciiTheme="majorHAnsi" w:hAnsiTheme="majorHAnsi" w:cstheme="majorHAnsi"/>
        </w:rPr>
      </w:pPr>
    </w:p>
    <w:tbl>
      <w:tblPr>
        <w:tblW w:w="9214" w:type="dxa"/>
        <w:tblInd w:w="-152" w:type="dxa"/>
        <w:tblCellMar>
          <w:left w:w="0" w:type="dxa"/>
          <w:right w:w="0" w:type="dxa"/>
        </w:tblCellMar>
        <w:tblLook w:val="04A0"/>
      </w:tblPr>
      <w:tblGrid>
        <w:gridCol w:w="709"/>
        <w:gridCol w:w="4962"/>
        <w:gridCol w:w="1275"/>
        <w:gridCol w:w="2268"/>
      </w:tblGrid>
      <w:tr w:rsidR="003316EE" w:rsidRPr="003316EE" w:rsidTr="00DC0066">
        <w:trPr>
          <w:cantSplit/>
          <w:trHeight w:val="313"/>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C0066" w:rsidRPr="003316EE" w:rsidRDefault="00DC0066" w:rsidP="00A02D51">
            <w:pPr>
              <w:spacing w:after="0" w:line="240" w:lineRule="auto"/>
              <w:jc w:val="center"/>
              <w:rPr>
                <w:rFonts w:asciiTheme="majorHAnsi" w:eastAsia="Calibri" w:hAnsiTheme="majorHAnsi" w:cstheme="majorHAnsi"/>
                <w:b/>
                <w:bCs/>
              </w:rPr>
            </w:pPr>
            <w:bookmarkStart w:id="2" w:name="_Hlk501397400"/>
            <w:r w:rsidRPr="003316EE">
              <w:rPr>
                <w:rFonts w:asciiTheme="majorHAnsi" w:eastAsia="Calibri" w:hAnsiTheme="majorHAnsi" w:cstheme="majorHAnsi"/>
                <w:b/>
                <w:bCs/>
              </w:rPr>
              <w:lastRenderedPageBreak/>
              <w:t>Etap</w:t>
            </w:r>
          </w:p>
        </w:tc>
        <w:tc>
          <w:tcPr>
            <w:tcW w:w="4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Zakres prac</w:t>
            </w:r>
          </w:p>
        </w:tc>
        <w:tc>
          <w:tcPr>
            <w:tcW w:w="1275" w:type="dxa"/>
            <w:tcBorders>
              <w:top w:val="single" w:sz="8" w:space="0" w:color="auto"/>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KRP</w:t>
            </w:r>
          </w:p>
        </w:tc>
        <w:tc>
          <w:tcPr>
            <w:tcW w:w="22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Termin zakończenia etapu</w:t>
            </w:r>
          </w:p>
        </w:tc>
      </w:tr>
      <w:tr w:rsidR="003316EE" w:rsidRPr="003316EE" w:rsidTr="00DC0066">
        <w:trPr>
          <w:cantSplit/>
          <w:trHeight w:val="313"/>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I</w:t>
            </w:r>
          </w:p>
        </w:tc>
        <w:tc>
          <w:tcPr>
            <w:tcW w:w="4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Wykonanie inwentaryzacji systemu, baz danych, zasobów sprzętowych, wykonanie metodyk i planu audytu wdrożenia</w:t>
            </w:r>
          </w:p>
        </w:tc>
        <w:tc>
          <w:tcPr>
            <w:tcW w:w="1275" w:type="dxa"/>
            <w:tcBorders>
              <w:top w:val="single" w:sz="8" w:space="0" w:color="auto"/>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bCs/>
              </w:rPr>
            </w:pPr>
          </w:p>
        </w:tc>
        <w:tc>
          <w:tcPr>
            <w:tcW w:w="22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Nie dłużej niż 30 dni od daty podpisania umowy</w:t>
            </w:r>
          </w:p>
        </w:tc>
      </w:tr>
      <w:tr w:rsidR="003316EE" w:rsidRPr="003316EE" w:rsidTr="00DC0066">
        <w:trPr>
          <w:cantSplit/>
          <w:trHeight w:val="313"/>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II</w:t>
            </w:r>
          </w:p>
        </w:tc>
        <w:tc>
          <w:tcPr>
            <w:tcW w:w="4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Wykonanie okablowania strukturalnego</w:t>
            </w:r>
          </w:p>
        </w:tc>
        <w:tc>
          <w:tcPr>
            <w:tcW w:w="1275" w:type="dxa"/>
            <w:tcBorders>
              <w:top w:val="single" w:sz="8" w:space="0" w:color="auto"/>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KRP 1</w:t>
            </w:r>
          </w:p>
        </w:tc>
        <w:tc>
          <w:tcPr>
            <w:tcW w:w="22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Nie dłużej niż 120 dni od podpisania umowy</w:t>
            </w:r>
          </w:p>
        </w:tc>
      </w:tr>
      <w:tr w:rsidR="003316EE" w:rsidRPr="003316EE" w:rsidTr="00DC0066">
        <w:trPr>
          <w:cantSplit/>
          <w:trHeight w:val="313"/>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III</w:t>
            </w:r>
          </w:p>
        </w:tc>
        <w:tc>
          <w:tcPr>
            <w:tcW w:w="4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Dostawa sprzętu informatycznego i licencji systemowych i baz danych</w:t>
            </w:r>
          </w:p>
        </w:tc>
        <w:tc>
          <w:tcPr>
            <w:tcW w:w="1275" w:type="dxa"/>
            <w:tcBorders>
              <w:top w:val="single" w:sz="8" w:space="0" w:color="auto"/>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KRP2, KRP 3, KRP 6, KRP 7</w:t>
            </w:r>
          </w:p>
        </w:tc>
        <w:tc>
          <w:tcPr>
            <w:tcW w:w="22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Nie dłużej niż 45 dni od daty podpisania umowy</w:t>
            </w:r>
          </w:p>
        </w:tc>
      </w:tr>
      <w:tr w:rsidR="003316EE" w:rsidRPr="003316EE" w:rsidTr="00DC0066">
        <w:trPr>
          <w:cantSplit/>
          <w:trHeight w:val="313"/>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IV</w:t>
            </w:r>
          </w:p>
        </w:tc>
        <w:tc>
          <w:tcPr>
            <w:tcW w:w="4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Instalacja i konfiguracja sprzętu informatycznego oraz przygotowanie środowiska pod systemy HIS, EDM i e-usług</w:t>
            </w:r>
          </w:p>
        </w:tc>
        <w:tc>
          <w:tcPr>
            <w:tcW w:w="1275" w:type="dxa"/>
            <w:tcBorders>
              <w:top w:val="single" w:sz="8" w:space="0" w:color="auto"/>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KRP 8</w:t>
            </w:r>
          </w:p>
        </w:tc>
        <w:tc>
          <w:tcPr>
            <w:tcW w:w="22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Nie dłużej niż 15 dni od daty odbioru etapu III</w:t>
            </w:r>
          </w:p>
        </w:tc>
      </w:tr>
      <w:tr w:rsidR="003316EE" w:rsidRPr="003316EE" w:rsidTr="00DC0066">
        <w:trPr>
          <w:cantSplit/>
          <w:trHeight w:val="313"/>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V</w:t>
            </w:r>
          </w:p>
        </w:tc>
        <w:tc>
          <w:tcPr>
            <w:tcW w:w="4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Instalacja i wdrożenie systemów HIS, EDM i e-usług</w:t>
            </w:r>
            <w:r w:rsidRPr="003316EE">
              <w:rPr>
                <w:rFonts w:asciiTheme="majorHAnsi" w:eastAsia="Calibri" w:hAnsiTheme="majorHAnsi" w:cstheme="majorHAnsi"/>
              </w:rPr>
              <w:t>, przełączenie systemu</w:t>
            </w:r>
            <w:r w:rsidRPr="003316EE">
              <w:rPr>
                <w:rFonts w:asciiTheme="majorHAnsi" w:eastAsia="Calibri" w:hAnsiTheme="majorHAnsi" w:cstheme="majorHAnsi"/>
                <w:bCs/>
              </w:rPr>
              <w:t>.</w:t>
            </w:r>
          </w:p>
        </w:tc>
        <w:tc>
          <w:tcPr>
            <w:tcW w:w="1275" w:type="dxa"/>
            <w:tcBorders>
              <w:top w:val="single" w:sz="8" w:space="0" w:color="auto"/>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KRP 4, KRP 5</w:t>
            </w:r>
          </w:p>
        </w:tc>
        <w:tc>
          <w:tcPr>
            <w:tcW w:w="22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F44ACA">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 xml:space="preserve">Nie dłużej niż </w:t>
            </w:r>
            <w:r w:rsidR="00F44ACA" w:rsidRPr="003316EE">
              <w:rPr>
                <w:rFonts w:asciiTheme="majorHAnsi" w:eastAsia="Calibri" w:hAnsiTheme="majorHAnsi" w:cstheme="majorHAnsi"/>
                <w:bCs/>
              </w:rPr>
              <w:t>9</w:t>
            </w:r>
            <w:r w:rsidR="006A096A" w:rsidRPr="003316EE">
              <w:rPr>
                <w:rFonts w:asciiTheme="majorHAnsi" w:eastAsia="Calibri" w:hAnsiTheme="majorHAnsi" w:cstheme="majorHAnsi"/>
                <w:bCs/>
              </w:rPr>
              <w:t>0</w:t>
            </w:r>
            <w:r w:rsidRPr="003316EE">
              <w:rPr>
                <w:rFonts w:asciiTheme="majorHAnsi" w:eastAsia="Calibri" w:hAnsiTheme="majorHAnsi" w:cstheme="majorHAnsi"/>
                <w:bCs/>
              </w:rPr>
              <w:t xml:space="preserve">dni od </w:t>
            </w:r>
            <w:r w:rsidR="00F44ACA" w:rsidRPr="003316EE">
              <w:rPr>
                <w:rFonts w:asciiTheme="majorHAnsi" w:eastAsia="Calibri" w:hAnsiTheme="majorHAnsi" w:cstheme="majorHAnsi"/>
                <w:bCs/>
              </w:rPr>
              <w:t>od podpisania umowy</w:t>
            </w:r>
          </w:p>
        </w:tc>
      </w:tr>
      <w:tr w:rsidR="003316EE" w:rsidRPr="003316EE" w:rsidTr="00DC0066">
        <w:trPr>
          <w:cantSplit/>
          <w:trHeight w:val="313"/>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VI</w:t>
            </w:r>
          </w:p>
        </w:tc>
        <w:tc>
          <w:tcPr>
            <w:tcW w:w="4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Testy</w:t>
            </w:r>
          </w:p>
        </w:tc>
        <w:tc>
          <w:tcPr>
            <w:tcW w:w="1275" w:type="dxa"/>
            <w:tcBorders>
              <w:top w:val="single" w:sz="8" w:space="0" w:color="auto"/>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bCs/>
              </w:rPr>
            </w:pPr>
          </w:p>
        </w:tc>
        <w:tc>
          <w:tcPr>
            <w:tcW w:w="22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Nie dłużej niż 10 dni od daty odbioru etapu V</w:t>
            </w:r>
          </w:p>
        </w:tc>
      </w:tr>
      <w:tr w:rsidR="003316EE" w:rsidRPr="003316EE" w:rsidTr="00DC0066">
        <w:trPr>
          <w:cantSplit/>
          <w:trHeight w:val="313"/>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VII</w:t>
            </w:r>
          </w:p>
        </w:tc>
        <w:tc>
          <w:tcPr>
            <w:tcW w:w="4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Szkolenia</w:t>
            </w:r>
          </w:p>
        </w:tc>
        <w:tc>
          <w:tcPr>
            <w:tcW w:w="1275" w:type="dxa"/>
            <w:tcBorders>
              <w:top w:val="single" w:sz="8" w:space="0" w:color="auto"/>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KRP 9</w:t>
            </w:r>
          </w:p>
        </w:tc>
        <w:tc>
          <w:tcPr>
            <w:tcW w:w="22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Nie dłużej niż 30 dni od daty odbiory etapu V</w:t>
            </w:r>
          </w:p>
        </w:tc>
      </w:tr>
      <w:tr w:rsidR="003316EE" w:rsidRPr="003316EE" w:rsidTr="00DC0066">
        <w:trPr>
          <w:cantSplit/>
          <w:trHeight w:val="25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
              </w:rPr>
            </w:pPr>
            <w:r w:rsidRPr="003316EE">
              <w:rPr>
                <w:rFonts w:asciiTheme="majorHAnsi" w:eastAsia="Calibri" w:hAnsiTheme="majorHAnsi" w:cstheme="majorHAnsi"/>
                <w:b/>
              </w:rPr>
              <w:t>VIII</w:t>
            </w:r>
          </w:p>
        </w:tc>
        <w:tc>
          <w:tcPr>
            <w:tcW w:w="4962" w:type="dxa"/>
            <w:tcBorders>
              <w:top w:val="nil"/>
              <w:left w:val="nil"/>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rPr>
            </w:pPr>
            <w:r w:rsidRPr="003316EE">
              <w:rPr>
                <w:rFonts w:asciiTheme="majorHAnsi" w:eastAsia="Calibri" w:hAnsiTheme="majorHAnsi" w:cstheme="majorHAnsi"/>
              </w:rPr>
              <w:t>Odbiór końcowy oraz rozpoczęcie świadczenia usług serwisowych</w:t>
            </w:r>
          </w:p>
        </w:tc>
        <w:tc>
          <w:tcPr>
            <w:tcW w:w="1275" w:type="dxa"/>
            <w:tcBorders>
              <w:top w:val="nil"/>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rPr>
            </w:pPr>
          </w:p>
        </w:tc>
        <w:tc>
          <w:tcPr>
            <w:tcW w:w="2268"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940A0D">
            <w:pPr>
              <w:spacing w:after="0" w:line="240" w:lineRule="auto"/>
              <w:jc w:val="center"/>
              <w:rPr>
                <w:rFonts w:asciiTheme="majorHAnsi" w:eastAsia="Calibri" w:hAnsiTheme="majorHAnsi" w:cstheme="majorHAnsi"/>
              </w:rPr>
            </w:pPr>
            <w:r w:rsidRPr="003316EE">
              <w:rPr>
                <w:rFonts w:asciiTheme="majorHAnsi" w:eastAsia="Calibri" w:hAnsiTheme="majorHAnsi" w:cstheme="majorHAnsi"/>
              </w:rPr>
              <w:t xml:space="preserve">Do 30 dni od daty zakończenia etapu V lecz nie dłużej niż do </w:t>
            </w:r>
            <w:r w:rsidR="00940A0D">
              <w:rPr>
                <w:rFonts w:asciiTheme="majorHAnsi" w:eastAsia="Calibri" w:hAnsiTheme="majorHAnsi" w:cstheme="majorHAnsi"/>
              </w:rPr>
              <w:t>31.08.2018r.</w:t>
            </w:r>
          </w:p>
        </w:tc>
      </w:tr>
    </w:tbl>
    <w:bookmarkEnd w:id="2"/>
    <w:p w:rsidR="003F50EE" w:rsidRPr="003316EE" w:rsidRDefault="003F50EE" w:rsidP="00AF4111">
      <w:pPr>
        <w:numPr>
          <w:ilvl w:val="0"/>
          <w:numId w:val="24"/>
        </w:numPr>
        <w:suppressAutoHyphens/>
        <w:spacing w:before="120" w:after="120" w:line="276" w:lineRule="auto"/>
        <w:ind w:left="1077"/>
        <w:jc w:val="both"/>
        <w:rPr>
          <w:rFonts w:asciiTheme="majorHAnsi" w:hAnsiTheme="majorHAnsi" w:cstheme="majorHAnsi"/>
          <w:b/>
        </w:rPr>
      </w:pPr>
      <w:r w:rsidRPr="003316EE">
        <w:rPr>
          <w:rFonts w:asciiTheme="majorHAnsi" w:hAnsiTheme="majorHAnsi" w:cstheme="majorHAnsi"/>
          <w:b/>
        </w:rPr>
        <w:t>Informacja o podwykonawcach.</w:t>
      </w:r>
    </w:p>
    <w:p w:rsidR="003F50EE" w:rsidRPr="003316EE" w:rsidRDefault="003F50EE" w:rsidP="005F1D06">
      <w:pPr>
        <w:pStyle w:val="Akapitzlist"/>
        <w:numPr>
          <w:ilvl w:val="0"/>
          <w:numId w:val="26"/>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Zamawiający żąda wskazania przez Wykonawcę części zamówienia, których wykonanie zamierza powierzyć podwykonawcom i podania przez Wykonawcę </w:t>
      </w:r>
      <w:r w:rsidR="00884E17" w:rsidRPr="003316EE">
        <w:rPr>
          <w:rFonts w:asciiTheme="majorHAnsi" w:hAnsiTheme="majorHAnsi" w:cstheme="majorHAnsi"/>
          <w:sz w:val="22"/>
          <w:szCs w:val="22"/>
        </w:rPr>
        <w:t xml:space="preserve">nazwę </w:t>
      </w:r>
      <w:r w:rsidRPr="003316EE">
        <w:rPr>
          <w:rFonts w:asciiTheme="majorHAnsi" w:hAnsiTheme="majorHAnsi" w:cstheme="majorHAnsi"/>
          <w:sz w:val="22"/>
          <w:szCs w:val="22"/>
        </w:rPr>
        <w:t>firm podwykonawców.</w:t>
      </w:r>
    </w:p>
    <w:p w:rsidR="003F50EE" w:rsidRPr="003316EE" w:rsidRDefault="003F50EE" w:rsidP="005F1D06">
      <w:pPr>
        <w:pStyle w:val="Akapitzlist"/>
        <w:numPr>
          <w:ilvl w:val="0"/>
          <w:numId w:val="26"/>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F50EE" w:rsidRPr="003316EE" w:rsidRDefault="003F50EE" w:rsidP="005F1D06">
      <w:pPr>
        <w:pStyle w:val="Akapitzlist"/>
        <w:numPr>
          <w:ilvl w:val="0"/>
          <w:numId w:val="26"/>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Jeżeli powierzenie podwykonawcy wykonania części zamówienia nastąpi w trakcie realizacji zamówienia, Wykonawca na żądanie Zamawiającego przedstawia oświadczenie, o którym mowa w art. 25a ust. 1 ustawy Pzp lub oświadczenia lub dokumenty potwierdzające brak podstaw </w:t>
      </w:r>
      <w:r w:rsidR="00A30F50" w:rsidRPr="003316EE">
        <w:rPr>
          <w:rFonts w:asciiTheme="majorHAnsi" w:hAnsiTheme="majorHAnsi" w:cstheme="majorHAnsi"/>
          <w:sz w:val="22"/>
          <w:szCs w:val="22"/>
        </w:rPr>
        <w:t>wykluczenia,</w:t>
      </w:r>
      <w:r w:rsidRPr="003316EE">
        <w:rPr>
          <w:rFonts w:asciiTheme="majorHAnsi" w:hAnsiTheme="majorHAnsi" w:cstheme="majorHAnsi"/>
          <w:sz w:val="22"/>
          <w:szCs w:val="22"/>
        </w:rPr>
        <w:t xml:space="preserve"> wobec tego podwykonawcy.</w:t>
      </w:r>
    </w:p>
    <w:p w:rsidR="003F50EE" w:rsidRPr="003316EE" w:rsidRDefault="003F50EE" w:rsidP="005F1D06">
      <w:pPr>
        <w:pStyle w:val="Akapitzlist"/>
        <w:numPr>
          <w:ilvl w:val="0"/>
          <w:numId w:val="26"/>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Jeżeli Zamawiający stwierdzi, że wobec danego podwykonawcy zachodzą podstawy wykluczenia, Wykonawca obowiązany jest zastąpić tego podwykonawcę lub zrezygnować z powierzenia wykonania części zamówienia podwykonawcy.</w:t>
      </w:r>
    </w:p>
    <w:p w:rsidR="003F50EE" w:rsidRPr="003316EE" w:rsidRDefault="003F50EE" w:rsidP="005F1D06">
      <w:pPr>
        <w:pStyle w:val="Akapitzlist"/>
        <w:numPr>
          <w:ilvl w:val="0"/>
          <w:numId w:val="26"/>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Postanowienia zawarte w ust. 3 i 4 powyżej stosuje się odpowiednio wobec dalszych podwykonawców.</w:t>
      </w:r>
    </w:p>
    <w:p w:rsidR="003F50EE" w:rsidRPr="003316EE" w:rsidRDefault="003F50EE" w:rsidP="005F1D06">
      <w:pPr>
        <w:numPr>
          <w:ilvl w:val="0"/>
          <w:numId w:val="24"/>
        </w:numPr>
        <w:suppressAutoHyphens/>
        <w:spacing w:after="120" w:line="276" w:lineRule="auto"/>
        <w:jc w:val="both"/>
        <w:rPr>
          <w:rFonts w:asciiTheme="majorHAnsi" w:hAnsiTheme="majorHAnsi" w:cstheme="majorHAnsi"/>
          <w:b/>
        </w:rPr>
      </w:pPr>
      <w:r w:rsidRPr="003316EE">
        <w:rPr>
          <w:rFonts w:asciiTheme="majorHAnsi" w:hAnsiTheme="majorHAnsi" w:cstheme="majorHAnsi"/>
          <w:b/>
        </w:rPr>
        <w:t>Informacja o umowie ramowej.</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Zamawiający nie przewiduje zawarcia umowy ramowej.</w:t>
      </w:r>
    </w:p>
    <w:p w:rsidR="003F50EE" w:rsidRPr="003316EE" w:rsidRDefault="003F50EE" w:rsidP="005F1D06">
      <w:pPr>
        <w:pStyle w:val="Podtytu"/>
        <w:numPr>
          <w:ilvl w:val="0"/>
          <w:numId w:val="24"/>
        </w:numPr>
        <w:spacing w:after="120" w:line="276" w:lineRule="auto"/>
        <w:ind w:left="1077"/>
        <w:jc w:val="both"/>
        <w:rPr>
          <w:rFonts w:asciiTheme="majorHAnsi" w:hAnsiTheme="majorHAnsi" w:cstheme="majorHAnsi"/>
          <w:sz w:val="20"/>
        </w:rPr>
      </w:pPr>
      <w:r w:rsidRPr="003316EE">
        <w:rPr>
          <w:rFonts w:asciiTheme="majorHAnsi" w:hAnsiTheme="majorHAnsi" w:cstheme="majorHAnsi"/>
          <w:sz w:val="20"/>
        </w:rPr>
        <w:lastRenderedPageBreak/>
        <w:t>Informacje o zamówieniach, o których mowa w przepisie art. 67 ust. 1 pkt 6 / 7 ustawy Pzp.</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 xml:space="preserve">Zamawiający nie przewiduje </w:t>
      </w:r>
      <w:r w:rsidR="00A30F50" w:rsidRPr="003316EE">
        <w:rPr>
          <w:rFonts w:asciiTheme="majorHAnsi" w:hAnsiTheme="majorHAnsi" w:cstheme="majorHAnsi"/>
        </w:rPr>
        <w:t>udzielania</w:t>
      </w:r>
      <w:r w:rsidRPr="003316EE">
        <w:rPr>
          <w:rFonts w:asciiTheme="majorHAnsi" w:hAnsiTheme="majorHAnsi" w:cstheme="majorHAnsi"/>
        </w:rPr>
        <w:t xml:space="preserve"> zamówień, o których mowa w przepisie art. 67 ust. </w:t>
      </w:r>
      <w:r w:rsidR="001124C1" w:rsidRPr="003316EE">
        <w:rPr>
          <w:rFonts w:asciiTheme="majorHAnsi" w:hAnsiTheme="majorHAnsi" w:cstheme="majorHAnsi"/>
        </w:rPr>
        <w:t>1</w:t>
      </w:r>
      <w:r w:rsidRPr="003316EE">
        <w:rPr>
          <w:rFonts w:asciiTheme="majorHAnsi" w:hAnsiTheme="majorHAnsi" w:cstheme="majorHAnsi"/>
        </w:rPr>
        <w:t xml:space="preserve"> pkt 6/7 ustawy Pzp.</w:t>
      </w:r>
    </w:p>
    <w:p w:rsidR="003F50EE" w:rsidRPr="003316EE" w:rsidRDefault="003F50EE" w:rsidP="005F1D06">
      <w:pPr>
        <w:pStyle w:val="Podtytu"/>
        <w:numPr>
          <w:ilvl w:val="0"/>
          <w:numId w:val="24"/>
        </w:numPr>
        <w:spacing w:after="120" w:line="276" w:lineRule="auto"/>
        <w:ind w:left="1077"/>
        <w:jc w:val="both"/>
        <w:rPr>
          <w:rFonts w:asciiTheme="majorHAnsi" w:hAnsiTheme="majorHAnsi" w:cstheme="majorHAnsi"/>
          <w:sz w:val="20"/>
        </w:rPr>
      </w:pPr>
      <w:r w:rsidRPr="003316EE">
        <w:rPr>
          <w:rFonts w:asciiTheme="majorHAnsi" w:hAnsiTheme="majorHAnsi" w:cstheme="majorHAnsi"/>
          <w:sz w:val="20"/>
        </w:rPr>
        <w:t>Informacja o możliwości składania ofert wariantowych.</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Zamawiający nie dopuszcza składania ofert wariantowych.</w:t>
      </w:r>
    </w:p>
    <w:p w:rsidR="003F50EE" w:rsidRPr="003316EE" w:rsidRDefault="003F50EE" w:rsidP="005F1D06">
      <w:pPr>
        <w:pStyle w:val="Podtytu"/>
        <w:numPr>
          <w:ilvl w:val="0"/>
          <w:numId w:val="24"/>
        </w:numPr>
        <w:spacing w:after="120" w:line="276" w:lineRule="auto"/>
        <w:ind w:left="1077"/>
        <w:jc w:val="both"/>
        <w:rPr>
          <w:rFonts w:asciiTheme="majorHAnsi" w:hAnsiTheme="majorHAnsi" w:cstheme="majorHAnsi"/>
          <w:sz w:val="20"/>
        </w:rPr>
      </w:pPr>
      <w:r w:rsidRPr="003316EE">
        <w:rPr>
          <w:rFonts w:asciiTheme="majorHAnsi" w:hAnsiTheme="majorHAnsi" w:cstheme="majorHAnsi"/>
          <w:sz w:val="20"/>
        </w:rPr>
        <w:t>Informacja o zwrocie kosztów udziału w postępowaniu.</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 xml:space="preserve">Zamawiający nie przewiduje zwrotu </w:t>
      </w:r>
      <w:r w:rsidR="0058544F" w:rsidRPr="003316EE">
        <w:rPr>
          <w:rFonts w:asciiTheme="majorHAnsi" w:hAnsiTheme="majorHAnsi" w:cstheme="majorHAnsi"/>
        </w:rPr>
        <w:t>kosztów udziału w postępowaniu.</w:t>
      </w:r>
    </w:p>
    <w:p w:rsidR="003F50EE" w:rsidRPr="003316EE" w:rsidRDefault="003F50EE" w:rsidP="005F1D06">
      <w:pPr>
        <w:numPr>
          <w:ilvl w:val="0"/>
          <w:numId w:val="24"/>
        </w:numPr>
        <w:suppressAutoHyphens/>
        <w:spacing w:after="120" w:line="276" w:lineRule="auto"/>
        <w:ind w:left="851" w:hanging="494"/>
        <w:jc w:val="both"/>
        <w:rPr>
          <w:rFonts w:asciiTheme="majorHAnsi" w:hAnsiTheme="majorHAnsi" w:cstheme="majorHAnsi"/>
          <w:b/>
        </w:rPr>
      </w:pPr>
      <w:r w:rsidRPr="003316EE">
        <w:rPr>
          <w:rFonts w:asciiTheme="majorHAnsi" w:hAnsiTheme="majorHAnsi" w:cstheme="majorHAnsi"/>
          <w:b/>
        </w:rPr>
        <w:t xml:space="preserve">Warunki udziału w postępowaniu </w:t>
      </w:r>
      <w:r w:rsidR="00171694" w:rsidRPr="003316EE">
        <w:rPr>
          <w:rFonts w:asciiTheme="majorHAnsi" w:hAnsiTheme="majorHAnsi" w:cstheme="majorHAnsi"/>
          <w:b/>
        </w:rPr>
        <w:t xml:space="preserve">art. 22 ust 1b Pzp </w:t>
      </w:r>
      <w:r w:rsidRPr="003316EE">
        <w:rPr>
          <w:rFonts w:asciiTheme="majorHAnsi" w:hAnsiTheme="majorHAnsi" w:cstheme="majorHAnsi"/>
          <w:b/>
        </w:rPr>
        <w:t xml:space="preserve">oraz podstawy do wykluczenia z przepisu art. 24 ust. 5 ustawy Pzp. </w:t>
      </w:r>
    </w:p>
    <w:p w:rsidR="0058544F" w:rsidRPr="003316EE" w:rsidRDefault="00171694"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O </w:t>
      </w:r>
      <w:r w:rsidR="003F50EE" w:rsidRPr="003316EE">
        <w:rPr>
          <w:rFonts w:asciiTheme="majorHAnsi" w:hAnsiTheme="majorHAnsi" w:cstheme="majorHAnsi"/>
          <w:sz w:val="22"/>
          <w:szCs w:val="22"/>
        </w:rPr>
        <w:t>udzielenie zamówienia mogą ubiegać się Wykonawcy</w:t>
      </w:r>
      <w:r w:rsidR="0058544F" w:rsidRPr="003316EE">
        <w:rPr>
          <w:rFonts w:asciiTheme="majorHAnsi" w:hAnsiTheme="majorHAnsi" w:cstheme="majorHAnsi"/>
          <w:sz w:val="22"/>
          <w:szCs w:val="22"/>
        </w:rPr>
        <w:t>, którzy:</w:t>
      </w:r>
    </w:p>
    <w:p w:rsidR="0058544F" w:rsidRPr="003316EE" w:rsidRDefault="0058544F" w:rsidP="00F32E9E">
      <w:pPr>
        <w:pStyle w:val="Akapitzlist"/>
        <w:numPr>
          <w:ilvl w:val="1"/>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Nie podlegają wykluczeniu,</w:t>
      </w:r>
    </w:p>
    <w:p w:rsidR="0058544F" w:rsidRPr="003316EE" w:rsidRDefault="0058544F" w:rsidP="00F32E9E">
      <w:pPr>
        <w:pStyle w:val="Akapitzlist"/>
        <w:numPr>
          <w:ilvl w:val="1"/>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Spełniają warunki udziału w postępowaniu, o ile zostały one określone przez zamawiającego w ogłoszeniu o zamówieniu. </w:t>
      </w:r>
    </w:p>
    <w:p w:rsidR="0058544F" w:rsidRPr="003316EE" w:rsidRDefault="0058544F"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Zamawiający określa warunki udziału w postępowaniu oraz wymagane do wykonawcy środki dowodowe w sposób proporcjonalny do przedmiotu zamówienia oraz umożliwiający ocenę zdolności wykonawcy do należytego wykonania zamówienia. Warunki dotyczące: </w:t>
      </w:r>
    </w:p>
    <w:p w:rsidR="0058544F" w:rsidRPr="003316EE" w:rsidRDefault="003F50EE" w:rsidP="00F32E9E">
      <w:pPr>
        <w:numPr>
          <w:ilvl w:val="0"/>
          <w:numId w:val="34"/>
        </w:numPr>
        <w:suppressAutoHyphens/>
        <w:spacing w:after="120" w:line="276" w:lineRule="auto"/>
        <w:jc w:val="both"/>
        <w:rPr>
          <w:rFonts w:asciiTheme="majorHAnsi" w:hAnsiTheme="majorHAnsi" w:cstheme="majorHAnsi"/>
        </w:rPr>
      </w:pPr>
      <w:r w:rsidRPr="003316EE">
        <w:rPr>
          <w:rFonts w:asciiTheme="majorHAnsi" w:hAnsiTheme="majorHAnsi" w:cstheme="majorHAnsi"/>
        </w:rPr>
        <w:t xml:space="preserve">kompetencji lub uprawnień do prowadzenia określonej działalności zawodowej, </w:t>
      </w:r>
      <w:r w:rsidRPr="003316EE">
        <w:rPr>
          <w:rFonts w:asciiTheme="majorHAnsi" w:hAnsiTheme="majorHAnsi" w:cstheme="majorHAnsi"/>
        </w:rPr>
        <w:br/>
        <w:t>o ile wynika to z odrębnych przepisów</w:t>
      </w:r>
      <w:r w:rsidR="0058544F" w:rsidRPr="003316EE">
        <w:rPr>
          <w:rFonts w:asciiTheme="majorHAnsi" w:hAnsiTheme="majorHAnsi" w:cstheme="majorHAnsi"/>
        </w:rPr>
        <w:t>:</w:t>
      </w:r>
    </w:p>
    <w:p w:rsidR="003F50EE" w:rsidRPr="003316EE" w:rsidRDefault="003F50EE" w:rsidP="0058544F">
      <w:pPr>
        <w:suppressAutoHyphens/>
        <w:spacing w:after="120" w:line="276" w:lineRule="auto"/>
        <w:ind w:left="720"/>
        <w:jc w:val="both"/>
        <w:rPr>
          <w:rFonts w:asciiTheme="majorHAnsi" w:hAnsiTheme="majorHAnsi" w:cstheme="majorHAnsi"/>
        </w:rPr>
      </w:pPr>
      <w:r w:rsidRPr="003316EE">
        <w:rPr>
          <w:rFonts w:asciiTheme="majorHAnsi" w:hAnsiTheme="majorHAnsi" w:cstheme="majorHAnsi"/>
        </w:rPr>
        <w:t>– Zamawiający nie określa warunku udziału w postępowaniu w przedmiotowym zakresie.</w:t>
      </w:r>
    </w:p>
    <w:p w:rsidR="0058544F" w:rsidRPr="003316EE" w:rsidRDefault="003F50EE" w:rsidP="00F32E9E">
      <w:pPr>
        <w:numPr>
          <w:ilvl w:val="0"/>
          <w:numId w:val="34"/>
        </w:numPr>
        <w:suppressAutoHyphens/>
        <w:spacing w:after="120" w:line="276" w:lineRule="auto"/>
        <w:jc w:val="both"/>
        <w:rPr>
          <w:rFonts w:asciiTheme="majorHAnsi" w:hAnsiTheme="majorHAnsi" w:cstheme="majorHAnsi"/>
        </w:rPr>
      </w:pPr>
      <w:r w:rsidRPr="003316EE">
        <w:rPr>
          <w:rFonts w:asciiTheme="majorHAnsi" w:hAnsiTheme="majorHAnsi" w:cstheme="majorHAnsi"/>
        </w:rPr>
        <w:t>sytuacji ekonomicznej lub finansowej</w:t>
      </w:r>
      <w:r w:rsidR="0058544F" w:rsidRPr="003316EE">
        <w:rPr>
          <w:rFonts w:asciiTheme="majorHAnsi" w:hAnsiTheme="majorHAnsi" w:cstheme="majorHAnsi"/>
        </w:rPr>
        <w:t>:</w:t>
      </w:r>
    </w:p>
    <w:p w:rsidR="003F50EE" w:rsidRPr="003316EE" w:rsidRDefault="003F50EE" w:rsidP="0058544F">
      <w:pPr>
        <w:suppressAutoHyphens/>
        <w:spacing w:after="120" w:line="276" w:lineRule="auto"/>
        <w:ind w:left="720"/>
        <w:jc w:val="both"/>
        <w:rPr>
          <w:rFonts w:asciiTheme="majorHAnsi" w:hAnsiTheme="majorHAnsi" w:cstheme="majorHAnsi"/>
        </w:rPr>
      </w:pPr>
      <w:r w:rsidRPr="003316EE">
        <w:rPr>
          <w:rFonts w:asciiTheme="majorHAnsi" w:hAnsiTheme="majorHAnsi" w:cstheme="majorHAnsi"/>
        </w:rPr>
        <w:t xml:space="preserve">- Wykonawca </w:t>
      </w:r>
      <w:r w:rsidR="0058544F" w:rsidRPr="003316EE">
        <w:rPr>
          <w:rFonts w:asciiTheme="majorHAnsi" w:hAnsiTheme="majorHAnsi" w:cstheme="majorHAnsi"/>
        </w:rPr>
        <w:t xml:space="preserve">ubiegający się o udzielenie zamówienia </w:t>
      </w:r>
      <w:r w:rsidRPr="003316EE">
        <w:rPr>
          <w:rFonts w:asciiTheme="majorHAnsi" w:hAnsiTheme="majorHAnsi" w:cstheme="majorHAnsi"/>
        </w:rPr>
        <w:t>musi wykazać w zakresie dotycząc</w:t>
      </w:r>
      <w:r w:rsidR="0058544F" w:rsidRPr="003316EE">
        <w:rPr>
          <w:rFonts w:asciiTheme="majorHAnsi" w:hAnsiTheme="majorHAnsi" w:cstheme="majorHAnsi"/>
        </w:rPr>
        <w:t>ym</w:t>
      </w:r>
      <w:r w:rsidRPr="003316EE">
        <w:rPr>
          <w:rFonts w:asciiTheme="majorHAnsi" w:hAnsiTheme="majorHAnsi" w:cstheme="majorHAnsi"/>
        </w:rPr>
        <w:t xml:space="preserve"> sytuacji ekonomicznej</w:t>
      </w:r>
      <w:r w:rsidRPr="003316EE">
        <w:rPr>
          <w:rFonts w:asciiTheme="majorHAnsi" w:hAnsiTheme="majorHAnsi" w:cstheme="majorHAnsi"/>
          <w:strike/>
        </w:rPr>
        <w:t>,</w:t>
      </w:r>
      <w:r w:rsidRPr="003316EE">
        <w:rPr>
          <w:rFonts w:asciiTheme="majorHAnsi" w:hAnsiTheme="majorHAnsi" w:cstheme="majorHAnsi"/>
        </w:rPr>
        <w:t xml:space="preserve"> że:</w:t>
      </w:r>
    </w:p>
    <w:p w:rsidR="003F50EE" w:rsidRPr="003316EE" w:rsidRDefault="003F50EE" w:rsidP="005F1D06">
      <w:pPr>
        <w:pStyle w:val="Kolorowalistaakcent11"/>
        <w:numPr>
          <w:ilvl w:val="2"/>
          <w:numId w:val="29"/>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posiada ubezpieczenie od odpowiedzialności cywilnej w zakresie prowadzonej działalności zgodnej z przedmiotem niniejszego zamówienia na wartość co najmniej </w:t>
      </w:r>
      <w:r w:rsidR="0063586F">
        <w:rPr>
          <w:rFonts w:asciiTheme="majorHAnsi" w:hAnsiTheme="majorHAnsi" w:cstheme="majorHAnsi"/>
          <w:sz w:val="22"/>
          <w:szCs w:val="22"/>
        </w:rPr>
        <w:t>2</w:t>
      </w:r>
      <w:r w:rsidRPr="003316EE">
        <w:rPr>
          <w:rFonts w:asciiTheme="majorHAnsi" w:hAnsiTheme="majorHAnsi" w:cstheme="majorHAnsi"/>
          <w:sz w:val="22"/>
          <w:szCs w:val="22"/>
        </w:rPr>
        <w:t> 000 000 zł</w:t>
      </w:r>
      <w:r w:rsidR="005C3808" w:rsidRPr="003316EE">
        <w:rPr>
          <w:rFonts w:asciiTheme="majorHAnsi" w:hAnsiTheme="majorHAnsi" w:cstheme="majorHAnsi"/>
          <w:sz w:val="22"/>
          <w:szCs w:val="22"/>
        </w:rPr>
        <w:t xml:space="preserve"> (</w:t>
      </w:r>
      <w:r w:rsidR="00895C07" w:rsidRPr="003316EE">
        <w:rPr>
          <w:rFonts w:asciiTheme="majorHAnsi" w:hAnsiTheme="majorHAnsi" w:cstheme="majorHAnsi"/>
          <w:sz w:val="22"/>
          <w:szCs w:val="22"/>
        </w:rPr>
        <w:t xml:space="preserve">słownie: </w:t>
      </w:r>
      <w:r w:rsidR="0063586F">
        <w:rPr>
          <w:rFonts w:asciiTheme="majorHAnsi" w:hAnsiTheme="majorHAnsi" w:cstheme="majorHAnsi"/>
          <w:sz w:val="22"/>
          <w:szCs w:val="22"/>
        </w:rPr>
        <w:t>dwa</w:t>
      </w:r>
      <w:r w:rsidR="005C3808" w:rsidRPr="003316EE">
        <w:rPr>
          <w:rFonts w:asciiTheme="majorHAnsi" w:hAnsiTheme="majorHAnsi" w:cstheme="majorHAnsi"/>
          <w:sz w:val="22"/>
          <w:szCs w:val="22"/>
        </w:rPr>
        <w:t xml:space="preserve"> milion</w:t>
      </w:r>
      <w:r w:rsidR="0063586F">
        <w:rPr>
          <w:rFonts w:asciiTheme="majorHAnsi" w:hAnsiTheme="majorHAnsi" w:cstheme="majorHAnsi"/>
          <w:sz w:val="22"/>
          <w:szCs w:val="22"/>
        </w:rPr>
        <w:t>y</w:t>
      </w:r>
      <w:r w:rsidR="005C3808" w:rsidRPr="003316EE">
        <w:rPr>
          <w:rFonts w:asciiTheme="majorHAnsi" w:hAnsiTheme="majorHAnsi" w:cstheme="majorHAnsi"/>
          <w:sz w:val="22"/>
          <w:szCs w:val="22"/>
        </w:rPr>
        <w:t>)</w:t>
      </w:r>
      <w:r w:rsidRPr="003316EE">
        <w:rPr>
          <w:rFonts w:asciiTheme="majorHAnsi" w:hAnsiTheme="majorHAnsi" w:cstheme="majorHAnsi"/>
          <w:sz w:val="22"/>
          <w:szCs w:val="22"/>
        </w:rPr>
        <w:t>;</w:t>
      </w:r>
    </w:p>
    <w:p w:rsidR="003F50EE" w:rsidRPr="003316EE" w:rsidRDefault="003F50EE" w:rsidP="00F32E9E">
      <w:pPr>
        <w:numPr>
          <w:ilvl w:val="0"/>
          <w:numId w:val="34"/>
        </w:numPr>
        <w:suppressAutoHyphens/>
        <w:spacing w:after="120" w:line="276" w:lineRule="auto"/>
        <w:jc w:val="both"/>
        <w:rPr>
          <w:rFonts w:asciiTheme="majorHAnsi" w:hAnsiTheme="majorHAnsi" w:cstheme="majorHAnsi"/>
        </w:rPr>
      </w:pPr>
      <w:r w:rsidRPr="003316EE">
        <w:rPr>
          <w:rFonts w:asciiTheme="majorHAnsi" w:hAnsiTheme="majorHAnsi" w:cstheme="majorHAnsi"/>
        </w:rPr>
        <w:t>zdol</w:t>
      </w:r>
      <w:r w:rsidR="00895C07" w:rsidRPr="003316EE">
        <w:rPr>
          <w:rFonts w:asciiTheme="majorHAnsi" w:hAnsiTheme="majorHAnsi" w:cstheme="majorHAnsi"/>
        </w:rPr>
        <w:t>ności technicznej lub zawodowej</w:t>
      </w:r>
      <w:r w:rsidRPr="003316EE">
        <w:rPr>
          <w:rFonts w:asciiTheme="majorHAnsi" w:hAnsiTheme="majorHAnsi" w:cstheme="majorHAnsi"/>
        </w:rPr>
        <w:t>:</w:t>
      </w:r>
    </w:p>
    <w:p w:rsidR="003F50EE" w:rsidRPr="003316EE" w:rsidRDefault="0058544F" w:rsidP="006757CD">
      <w:pPr>
        <w:pStyle w:val="Kolorowalistaakcent11"/>
        <w:spacing w:after="120" w:line="276" w:lineRule="auto"/>
        <w:ind w:left="708"/>
        <w:jc w:val="both"/>
        <w:rPr>
          <w:rFonts w:asciiTheme="majorHAnsi" w:hAnsiTheme="majorHAnsi" w:cstheme="majorHAnsi"/>
          <w:sz w:val="22"/>
          <w:szCs w:val="22"/>
        </w:rPr>
      </w:pPr>
      <w:r w:rsidRPr="003316EE">
        <w:rPr>
          <w:rFonts w:asciiTheme="majorHAnsi" w:hAnsiTheme="majorHAnsi" w:cstheme="majorHAnsi"/>
          <w:sz w:val="22"/>
          <w:szCs w:val="22"/>
        </w:rPr>
        <w:t xml:space="preserve">- </w:t>
      </w:r>
      <w:r w:rsidR="003F50EE" w:rsidRPr="003316EE">
        <w:rPr>
          <w:rFonts w:asciiTheme="majorHAnsi" w:hAnsiTheme="majorHAnsi" w:cstheme="majorHAnsi"/>
          <w:sz w:val="22"/>
          <w:szCs w:val="22"/>
        </w:rPr>
        <w:t xml:space="preserve">Wykonawca </w:t>
      </w:r>
      <w:r w:rsidRPr="003316EE">
        <w:rPr>
          <w:rFonts w:asciiTheme="majorHAnsi" w:hAnsiTheme="majorHAnsi" w:cstheme="majorHAnsi"/>
          <w:sz w:val="22"/>
          <w:szCs w:val="22"/>
        </w:rPr>
        <w:t>ubiegający się o udzielenie zamówienia musi wykazać</w:t>
      </w:r>
      <w:r w:rsidR="003F3545" w:rsidRPr="003316EE">
        <w:rPr>
          <w:rFonts w:asciiTheme="majorHAnsi" w:hAnsiTheme="majorHAnsi" w:cstheme="majorHAnsi"/>
          <w:sz w:val="22"/>
          <w:szCs w:val="22"/>
        </w:rPr>
        <w:t xml:space="preserve"> w zakresie zdolności zawodowej, że jest zdolny </w:t>
      </w:r>
      <w:r w:rsidR="00295936" w:rsidRPr="003316EE">
        <w:rPr>
          <w:rFonts w:asciiTheme="majorHAnsi" w:hAnsiTheme="majorHAnsi" w:cstheme="majorHAnsi"/>
          <w:sz w:val="22"/>
          <w:szCs w:val="22"/>
        </w:rPr>
        <w:t>do wykonania zamówienie</w:t>
      </w:r>
      <w:r w:rsidR="003F50EE" w:rsidRPr="003316EE">
        <w:rPr>
          <w:rFonts w:asciiTheme="majorHAnsi" w:hAnsiTheme="majorHAnsi" w:cstheme="majorHAnsi"/>
          <w:sz w:val="22"/>
          <w:szCs w:val="22"/>
        </w:rPr>
        <w:t xml:space="preserve">, </w:t>
      </w:r>
      <w:r w:rsidR="003F3545" w:rsidRPr="003316EE">
        <w:rPr>
          <w:rFonts w:asciiTheme="majorHAnsi" w:hAnsiTheme="majorHAnsi" w:cstheme="majorHAnsi"/>
          <w:sz w:val="22"/>
          <w:szCs w:val="22"/>
        </w:rPr>
        <w:t xml:space="preserve">tj. </w:t>
      </w:r>
      <w:r w:rsidR="003F50EE" w:rsidRPr="003316EE">
        <w:rPr>
          <w:rFonts w:asciiTheme="majorHAnsi" w:hAnsiTheme="majorHAnsi" w:cstheme="majorHAnsi"/>
          <w:sz w:val="22"/>
          <w:szCs w:val="22"/>
        </w:rPr>
        <w:t xml:space="preserve">w ciągu ostatnich </w:t>
      </w:r>
      <w:r w:rsidR="00DC0066" w:rsidRPr="003316EE">
        <w:rPr>
          <w:rFonts w:asciiTheme="majorHAnsi" w:hAnsiTheme="majorHAnsi" w:cstheme="majorHAnsi"/>
          <w:sz w:val="22"/>
          <w:szCs w:val="22"/>
        </w:rPr>
        <w:t>5</w:t>
      </w:r>
      <w:r w:rsidR="003F50EE" w:rsidRPr="003316EE">
        <w:rPr>
          <w:rFonts w:asciiTheme="majorHAnsi" w:hAnsiTheme="majorHAnsi" w:cstheme="majorHAnsi"/>
          <w:sz w:val="22"/>
          <w:szCs w:val="22"/>
        </w:rPr>
        <w:t xml:space="preserve"> lat przed upływem terminu składania ofert, a jeśli okres prowadzenia działalności jest krótszy - w tym okresie,</w:t>
      </w:r>
      <w:r w:rsidR="003F3545" w:rsidRPr="003316EE">
        <w:rPr>
          <w:rFonts w:asciiTheme="majorHAnsi" w:hAnsiTheme="majorHAnsi" w:cstheme="majorHAnsi"/>
          <w:sz w:val="22"/>
          <w:szCs w:val="22"/>
        </w:rPr>
        <w:t xml:space="preserve"> wykonał</w:t>
      </w:r>
      <w:r w:rsidR="003F50EE" w:rsidRPr="003316EE">
        <w:rPr>
          <w:rFonts w:asciiTheme="majorHAnsi" w:hAnsiTheme="majorHAnsi" w:cstheme="majorHAnsi"/>
          <w:sz w:val="22"/>
          <w:szCs w:val="22"/>
        </w:rPr>
        <w:t xml:space="preserve"> co najmniej:</w:t>
      </w:r>
    </w:p>
    <w:p w:rsidR="003F50EE" w:rsidRPr="003316EE" w:rsidRDefault="003F50EE" w:rsidP="00F32E9E">
      <w:pPr>
        <w:pStyle w:val="Kolorowalistaakcent11"/>
        <w:numPr>
          <w:ilvl w:val="2"/>
          <w:numId w:val="38"/>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jedno zamówienie</w:t>
      </w:r>
      <w:r w:rsidR="003F3545" w:rsidRPr="003316EE">
        <w:rPr>
          <w:rFonts w:asciiTheme="majorHAnsi" w:hAnsiTheme="majorHAnsi" w:cstheme="majorHAnsi"/>
          <w:sz w:val="22"/>
          <w:szCs w:val="22"/>
        </w:rPr>
        <w:t>, rozumiane jako jedna umowa,</w:t>
      </w:r>
      <w:r w:rsidRPr="003316EE">
        <w:rPr>
          <w:rFonts w:asciiTheme="majorHAnsi" w:hAnsiTheme="majorHAnsi" w:cstheme="majorHAnsi"/>
          <w:sz w:val="22"/>
          <w:szCs w:val="22"/>
        </w:rPr>
        <w:t xml:space="preserve"> zrealizowane dla jednostki ochrony zdrowia, o wartości minimum </w:t>
      </w:r>
      <w:r w:rsidR="00A30F50" w:rsidRPr="003316EE">
        <w:rPr>
          <w:rFonts w:asciiTheme="majorHAnsi" w:hAnsiTheme="majorHAnsi" w:cstheme="majorHAnsi"/>
          <w:b/>
          <w:bCs/>
          <w:sz w:val="22"/>
          <w:szCs w:val="22"/>
        </w:rPr>
        <w:t>1 </w:t>
      </w:r>
      <w:r w:rsidR="0063586F">
        <w:rPr>
          <w:rFonts w:asciiTheme="majorHAnsi" w:hAnsiTheme="majorHAnsi" w:cstheme="majorHAnsi"/>
          <w:b/>
          <w:bCs/>
          <w:sz w:val="22"/>
          <w:szCs w:val="22"/>
        </w:rPr>
        <w:t>0</w:t>
      </w:r>
      <w:r w:rsidRPr="003316EE">
        <w:rPr>
          <w:rFonts w:asciiTheme="majorHAnsi" w:hAnsiTheme="majorHAnsi" w:cstheme="majorHAnsi"/>
          <w:b/>
          <w:bCs/>
          <w:sz w:val="22"/>
          <w:szCs w:val="22"/>
        </w:rPr>
        <w:t>00 000,00</w:t>
      </w:r>
      <w:r w:rsidRPr="003316EE">
        <w:rPr>
          <w:rFonts w:asciiTheme="majorHAnsi" w:hAnsiTheme="majorHAnsi" w:cstheme="majorHAnsi"/>
          <w:sz w:val="22"/>
          <w:szCs w:val="22"/>
        </w:rPr>
        <w:t xml:space="preserve"> zł brutto (słownie: jeden milion zł), którego przedmiotem była: </w:t>
      </w:r>
    </w:p>
    <w:p w:rsidR="00F44ACA" w:rsidRPr="003316EE" w:rsidRDefault="00F44ACA" w:rsidP="009C050D">
      <w:pPr>
        <w:pStyle w:val="Kolorowalistaakcent11"/>
        <w:numPr>
          <w:ilvl w:val="0"/>
          <w:numId w:val="30"/>
        </w:numPr>
        <w:spacing w:after="120" w:line="276" w:lineRule="auto"/>
        <w:ind w:left="1418"/>
        <w:jc w:val="both"/>
        <w:rPr>
          <w:rFonts w:asciiTheme="majorHAnsi" w:hAnsiTheme="majorHAnsi" w:cstheme="majorHAnsi"/>
          <w:sz w:val="22"/>
          <w:szCs w:val="22"/>
        </w:rPr>
      </w:pPr>
      <w:r w:rsidRPr="003316EE">
        <w:rPr>
          <w:rFonts w:asciiTheme="majorHAnsi" w:hAnsiTheme="majorHAnsi" w:cstheme="majorHAnsi"/>
          <w:sz w:val="22"/>
          <w:szCs w:val="22"/>
        </w:rPr>
        <w:t>dostaw</w:t>
      </w:r>
      <w:r w:rsidR="006D162D" w:rsidRPr="003316EE">
        <w:rPr>
          <w:rFonts w:asciiTheme="majorHAnsi" w:hAnsiTheme="majorHAnsi" w:cstheme="majorHAnsi"/>
          <w:sz w:val="22"/>
          <w:szCs w:val="22"/>
        </w:rPr>
        <w:t>a</w:t>
      </w:r>
      <w:r w:rsidR="00A13F5E">
        <w:rPr>
          <w:rFonts w:asciiTheme="majorHAnsi" w:hAnsiTheme="majorHAnsi" w:cstheme="majorHAnsi"/>
          <w:sz w:val="22"/>
          <w:szCs w:val="22"/>
        </w:rPr>
        <w:t>,</w:t>
      </w:r>
      <w:r w:rsidR="0063586F">
        <w:rPr>
          <w:rFonts w:asciiTheme="majorHAnsi" w:hAnsiTheme="majorHAnsi" w:cstheme="majorHAnsi"/>
          <w:sz w:val="22"/>
          <w:szCs w:val="22"/>
        </w:rPr>
        <w:t xml:space="preserve"> usług</w:t>
      </w:r>
      <w:r w:rsidR="009C050D">
        <w:rPr>
          <w:rFonts w:asciiTheme="majorHAnsi" w:hAnsiTheme="majorHAnsi" w:cstheme="majorHAnsi"/>
          <w:sz w:val="22"/>
          <w:szCs w:val="22"/>
        </w:rPr>
        <w:t>a</w:t>
      </w:r>
      <w:r w:rsidR="0063586F">
        <w:rPr>
          <w:rFonts w:asciiTheme="majorHAnsi" w:hAnsiTheme="majorHAnsi" w:cstheme="majorHAnsi"/>
          <w:sz w:val="22"/>
          <w:szCs w:val="22"/>
        </w:rPr>
        <w:t xml:space="preserve"> wdrożenia</w:t>
      </w:r>
      <w:r w:rsidR="00A13F5E">
        <w:rPr>
          <w:rFonts w:asciiTheme="majorHAnsi" w:hAnsiTheme="majorHAnsi" w:cstheme="majorHAnsi"/>
          <w:sz w:val="22"/>
          <w:szCs w:val="22"/>
        </w:rPr>
        <w:t>oraz serwis gwarancyjny oprogramowania klasy HIS</w:t>
      </w:r>
      <w:r w:rsidR="0063586F">
        <w:rPr>
          <w:rFonts w:asciiTheme="majorHAnsi" w:hAnsiTheme="majorHAnsi" w:cstheme="majorHAnsi"/>
          <w:sz w:val="22"/>
          <w:szCs w:val="22"/>
        </w:rPr>
        <w:t xml:space="preserve"> (</w:t>
      </w:r>
      <w:r w:rsidR="009C050D">
        <w:rPr>
          <w:rFonts w:asciiTheme="majorHAnsi" w:hAnsiTheme="majorHAnsi" w:cstheme="majorHAnsi"/>
          <w:sz w:val="22"/>
          <w:szCs w:val="22"/>
        </w:rPr>
        <w:t>H</w:t>
      </w:r>
      <w:r w:rsidR="0063586F">
        <w:rPr>
          <w:rFonts w:asciiTheme="majorHAnsi" w:hAnsiTheme="majorHAnsi" w:cstheme="majorHAnsi"/>
          <w:sz w:val="22"/>
          <w:szCs w:val="22"/>
        </w:rPr>
        <w:t xml:space="preserve">ospital </w:t>
      </w:r>
      <w:r w:rsidR="009C050D">
        <w:rPr>
          <w:rFonts w:asciiTheme="majorHAnsi" w:hAnsiTheme="majorHAnsi" w:cstheme="majorHAnsi"/>
          <w:sz w:val="22"/>
          <w:szCs w:val="22"/>
        </w:rPr>
        <w:t>I</w:t>
      </w:r>
      <w:r w:rsidR="0063586F">
        <w:rPr>
          <w:rFonts w:asciiTheme="majorHAnsi" w:hAnsiTheme="majorHAnsi" w:cstheme="majorHAnsi"/>
          <w:sz w:val="22"/>
          <w:szCs w:val="22"/>
        </w:rPr>
        <w:t xml:space="preserve">nformation </w:t>
      </w:r>
      <w:r w:rsidR="009C050D">
        <w:rPr>
          <w:rFonts w:asciiTheme="majorHAnsi" w:hAnsiTheme="majorHAnsi" w:cstheme="majorHAnsi"/>
          <w:sz w:val="22"/>
          <w:szCs w:val="22"/>
        </w:rPr>
        <w:t>S</w:t>
      </w:r>
      <w:r w:rsidR="0063586F">
        <w:rPr>
          <w:rFonts w:asciiTheme="majorHAnsi" w:hAnsiTheme="majorHAnsi" w:cstheme="majorHAnsi"/>
          <w:sz w:val="22"/>
          <w:szCs w:val="22"/>
        </w:rPr>
        <w:t>ystem)</w:t>
      </w:r>
      <w:r w:rsidR="00A13F5E">
        <w:rPr>
          <w:rFonts w:asciiTheme="majorHAnsi" w:hAnsiTheme="majorHAnsi" w:cstheme="majorHAnsi"/>
          <w:sz w:val="22"/>
          <w:szCs w:val="22"/>
        </w:rPr>
        <w:t>, w zakresie minimum 10 z wymienionych modułów:</w:t>
      </w:r>
      <w:r w:rsidRPr="003316EE">
        <w:rPr>
          <w:rFonts w:asciiTheme="majorHAnsi" w:hAnsiTheme="majorHAnsi" w:cstheme="majorHAnsi"/>
          <w:sz w:val="22"/>
          <w:szCs w:val="22"/>
        </w:rPr>
        <w:t xml:space="preserve"> Izba Przyjęć, Statystyka, Oddział, Rehabilitacja, POZ, Rozliczenia z płatnikami, </w:t>
      </w:r>
      <w:r w:rsidRPr="003316EE">
        <w:rPr>
          <w:rFonts w:asciiTheme="majorHAnsi" w:hAnsiTheme="majorHAnsi" w:cstheme="majorHAnsi"/>
          <w:sz w:val="22"/>
          <w:szCs w:val="22"/>
        </w:rPr>
        <w:lastRenderedPageBreak/>
        <w:t xml:space="preserve">Powiadomienia, Gruper, Kolejki Oczekujących,  Rejestracja poradni, Poradnia, zdalna Rejestracja,  Zlecenia medyczne, Dokumentacja medyczna, Laboratorium, Bank Krwi, Apteka, Apteczka Oddziałowa, Pracownia Diagnostyczna, Podpis elektroniczny, Archiwum dokumentów cyfrowych, Panel lekarza na oddziale, Panel lekarza w poradni, Zakażenia szpitalne, HL7, Administrator, Komunikator wewnętrzny systemu </w:t>
      </w:r>
      <w:r w:rsidR="00476D94" w:rsidRPr="003316EE">
        <w:rPr>
          <w:rFonts w:asciiTheme="majorHAnsi" w:hAnsiTheme="majorHAnsi" w:cstheme="majorHAnsi"/>
          <w:sz w:val="22"/>
          <w:szCs w:val="22"/>
        </w:rPr>
        <w:t>, e-rejestracja</w:t>
      </w:r>
      <w:r w:rsidR="00A13F5E">
        <w:rPr>
          <w:rFonts w:asciiTheme="majorHAnsi" w:hAnsiTheme="majorHAnsi" w:cstheme="majorHAnsi"/>
          <w:sz w:val="22"/>
          <w:szCs w:val="22"/>
        </w:rPr>
        <w:t>.</w:t>
      </w:r>
    </w:p>
    <w:p w:rsidR="006D162D" w:rsidRPr="003316EE" w:rsidRDefault="006D162D" w:rsidP="006D162D">
      <w:pPr>
        <w:pStyle w:val="Kolorowalistaakcent11"/>
        <w:numPr>
          <w:ilvl w:val="2"/>
          <w:numId w:val="38"/>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jedno zamówienie, rozumiane jako jedna umowa, zrealizowane dla jednostki ochrony zdrowia, o wartości minimum </w:t>
      </w:r>
      <w:r w:rsidRPr="003316EE">
        <w:rPr>
          <w:rFonts w:asciiTheme="majorHAnsi" w:hAnsiTheme="majorHAnsi" w:cstheme="majorHAnsi"/>
          <w:b/>
          <w:bCs/>
          <w:sz w:val="22"/>
          <w:szCs w:val="22"/>
        </w:rPr>
        <w:t>200 000,00</w:t>
      </w:r>
      <w:r w:rsidRPr="003316EE">
        <w:rPr>
          <w:rFonts w:asciiTheme="majorHAnsi" w:hAnsiTheme="majorHAnsi" w:cstheme="majorHAnsi"/>
          <w:sz w:val="22"/>
          <w:szCs w:val="22"/>
        </w:rPr>
        <w:t xml:space="preserve"> zł brutto (słownie: </w:t>
      </w:r>
      <w:r w:rsidR="00D16719">
        <w:rPr>
          <w:rFonts w:asciiTheme="majorHAnsi" w:hAnsiTheme="majorHAnsi" w:cstheme="majorHAnsi"/>
          <w:sz w:val="22"/>
          <w:szCs w:val="22"/>
        </w:rPr>
        <w:t>dwieście tysięcy</w:t>
      </w:r>
      <w:r w:rsidRPr="003316EE">
        <w:rPr>
          <w:rFonts w:asciiTheme="majorHAnsi" w:hAnsiTheme="majorHAnsi" w:cstheme="majorHAnsi"/>
          <w:sz w:val="22"/>
          <w:szCs w:val="22"/>
        </w:rPr>
        <w:t xml:space="preserve"> zł), którego przedmiotem była: </w:t>
      </w:r>
    </w:p>
    <w:p w:rsidR="006D162D" w:rsidRPr="003316EE" w:rsidRDefault="006D162D" w:rsidP="006D162D">
      <w:pPr>
        <w:pStyle w:val="Kolorowalistaakcent11"/>
        <w:spacing w:after="120" w:line="276" w:lineRule="auto"/>
        <w:ind w:left="1410" w:hanging="330"/>
        <w:jc w:val="both"/>
        <w:rPr>
          <w:rFonts w:asciiTheme="majorHAnsi" w:hAnsiTheme="majorHAnsi" w:cstheme="majorHAnsi"/>
          <w:sz w:val="22"/>
          <w:szCs w:val="22"/>
        </w:rPr>
      </w:pPr>
      <w:r w:rsidRPr="003316EE">
        <w:rPr>
          <w:rFonts w:asciiTheme="majorHAnsi" w:hAnsiTheme="majorHAnsi" w:cstheme="majorHAnsi"/>
          <w:sz w:val="22"/>
          <w:szCs w:val="22"/>
        </w:rPr>
        <w:t>•</w:t>
      </w:r>
      <w:r w:rsidRPr="003316EE">
        <w:rPr>
          <w:rFonts w:asciiTheme="majorHAnsi" w:hAnsiTheme="majorHAnsi" w:cstheme="majorHAnsi"/>
          <w:sz w:val="22"/>
          <w:szCs w:val="22"/>
        </w:rPr>
        <w:tab/>
      </w:r>
      <w:r w:rsidR="0063586F">
        <w:rPr>
          <w:rFonts w:asciiTheme="majorHAnsi" w:hAnsiTheme="majorHAnsi" w:cstheme="majorHAnsi"/>
          <w:sz w:val="22"/>
          <w:szCs w:val="22"/>
        </w:rPr>
        <w:t>dostawę i usługę wdrożenia</w:t>
      </w:r>
      <w:r w:rsidRPr="003316EE">
        <w:rPr>
          <w:rFonts w:asciiTheme="majorHAnsi" w:hAnsiTheme="majorHAnsi" w:cstheme="majorHAnsi"/>
          <w:sz w:val="22"/>
          <w:szCs w:val="22"/>
        </w:rPr>
        <w:t xml:space="preserve"> systemu klasy ERP (enterprise resource planning) w podmiocie leczniczym i obejmującą łącznie minimum 30 użytkowników systemu klasy ERP obejmującego co najmniej następujące moduły: Finanse i Księgowość, Rejestr Sprzedaży, Kadry i Płace, Gospodarka Magazynowa, Środki Trwałe i Wyposażenie, Obsługa Kasy, Harmonogramy.</w:t>
      </w:r>
    </w:p>
    <w:p w:rsidR="00E82B74" w:rsidRPr="003316EE" w:rsidRDefault="00E82B74" w:rsidP="006D162D">
      <w:pPr>
        <w:pStyle w:val="Kolorowalistaakcent11"/>
        <w:spacing w:after="120" w:line="276" w:lineRule="auto"/>
        <w:ind w:left="0"/>
        <w:jc w:val="both"/>
        <w:rPr>
          <w:rFonts w:asciiTheme="majorHAnsi" w:hAnsiTheme="majorHAnsi" w:cstheme="majorHAnsi"/>
          <w:sz w:val="22"/>
          <w:szCs w:val="22"/>
        </w:rPr>
      </w:pPr>
      <w:r w:rsidRPr="003316EE">
        <w:rPr>
          <w:rFonts w:asciiTheme="majorHAnsi" w:hAnsiTheme="majorHAnsi" w:cstheme="majorHAnsi"/>
          <w:sz w:val="22"/>
          <w:szCs w:val="22"/>
        </w:rPr>
        <w:t>Zamawiający zastrzega sobie prawo do kontaktu z wystawcami referencji w zakresie badania prawidłowości doświadczenia.</w:t>
      </w:r>
    </w:p>
    <w:p w:rsidR="003F50EE" w:rsidRPr="003316EE" w:rsidRDefault="003F50EE" w:rsidP="003F3545">
      <w:pPr>
        <w:spacing w:line="276" w:lineRule="auto"/>
        <w:jc w:val="both"/>
        <w:rPr>
          <w:rFonts w:asciiTheme="majorHAnsi" w:eastAsia="Calibri" w:hAnsiTheme="majorHAnsi" w:cstheme="majorHAnsi"/>
          <w:lang w:eastAsia="pl-PL"/>
        </w:rPr>
      </w:pPr>
      <w:r w:rsidRPr="003316EE">
        <w:rPr>
          <w:rFonts w:asciiTheme="majorHAnsi" w:eastAsia="Calibri" w:hAnsiTheme="majorHAnsi" w:cstheme="majorHAnsi"/>
          <w:lang w:eastAsia="pl-PL"/>
        </w:rPr>
        <w:t>Wykonawca wskaże dokładną nazwę zrealizowanego zamówienia, która pozwoli na jednoznaczną identyfikację zamówienia, ze szczegółowym wskazaniem zakresów funkcjonalnych potwierdzających spełnienie warunku udziału w postępowaniu. Zamawiający dopuszcza jedynie wykazywanie zamówień ostatecznie zakończonych i odebranych, z podaniem ich wartości, przedmiotu, dat wykonania, i odbiorców wraz z dokumentami potwierdzającymi, że usługi</w:t>
      </w:r>
      <w:r w:rsidR="003F3545" w:rsidRPr="003316EE">
        <w:rPr>
          <w:rFonts w:asciiTheme="majorHAnsi" w:eastAsia="Calibri" w:hAnsiTheme="majorHAnsi" w:cstheme="majorHAnsi"/>
          <w:lang w:eastAsia="pl-PL"/>
        </w:rPr>
        <w:t xml:space="preserve"> te zostały wykonane należycie.</w:t>
      </w:r>
    </w:p>
    <w:p w:rsidR="003F50EE" w:rsidRPr="009C050D" w:rsidRDefault="00911972" w:rsidP="009C050D">
      <w:pPr>
        <w:pStyle w:val="Kolorowalistaakcent11"/>
        <w:spacing w:after="120" w:line="276" w:lineRule="auto"/>
        <w:ind w:left="0"/>
        <w:jc w:val="both"/>
        <w:rPr>
          <w:rFonts w:asciiTheme="majorHAnsi" w:hAnsiTheme="majorHAnsi" w:cstheme="majorHAnsi"/>
          <w:sz w:val="22"/>
          <w:szCs w:val="22"/>
        </w:rPr>
      </w:pPr>
      <w:r w:rsidRPr="009C050D">
        <w:rPr>
          <w:rFonts w:asciiTheme="majorHAnsi" w:hAnsiTheme="majorHAnsi" w:cstheme="majorHAnsi"/>
          <w:sz w:val="22"/>
          <w:szCs w:val="22"/>
        </w:rPr>
        <w:t xml:space="preserve">- </w:t>
      </w:r>
      <w:r w:rsidR="003F50EE" w:rsidRPr="009C050D">
        <w:rPr>
          <w:rFonts w:asciiTheme="majorHAnsi" w:hAnsiTheme="majorHAnsi" w:cstheme="majorHAnsi"/>
          <w:sz w:val="22"/>
          <w:szCs w:val="22"/>
        </w:rPr>
        <w:t xml:space="preserve">Wykonawca </w:t>
      </w:r>
      <w:r w:rsidR="00E9093E" w:rsidRPr="009C050D">
        <w:rPr>
          <w:rFonts w:asciiTheme="majorHAnsi" w:hAnsiTheme="majorHAnsi" w:cstheme="majorHAnsi"/>
          <w:sz w:val="22"/>
          <w:szCs w:val="22"/>
        </w:rPr>
        <w:t xml:space="preserve">ubiegający się o udzielenie zamówienia </w:t>
      </w:r>
      <w:r w:rsidR="003F50EE" w:rsidRPr="009C050D">
        <w:rPr>
          <w:rFonts w:asciiTheme="majorHAnsi" w:hAnsiTheme="majorHAnsi" w:cstheme="majorHAnsi"/>
          <w:sz w:val="22"/>
          <w:szCs w:val="22"/>
        </w:rPr>
        <w:t xml:space="preserve">musiwykazać, że dysponuje/będzie dysponował </w:t>
      </w:r>
      <w:r w:rsidR="00E9093E" w:rsidRPr="009C050D">
        <w:rPr>
          <w:rFonts w:asciiTheme="majorHAnsi" w:hAnsiTheme="majorHAnsi" w:cstheme="majorHAnsi"/>
          <w:sz w:val="22"/>
          <w:szCs w:val="22"/>
        </w:rPr>
        <w:t>osobami</w:t>
      </w:r>
      <w:r w:rsidR="00DF70B2" w:rsidRPr="009C050D">
        <w:rPr>
          <w:rFonts w:asciiTheme="majorHAnsi" w:hAnsiTheme="majorHAnsi" w:cstheme="majorHAnsi"/>
          <w:sz w:val="22"/>
          <w:szCs w:val="22"/>
        </w:rPr>
        <w:t>/</w:t>
      </w:r>
      <w:r w:rsidR="003F50EE" w:rsidRPr="009C050D">
        <w:rPr>
          <w:rFonts w:asciiTheme="majorHAnsi" w:hAnsiTheme="majorHAnsi" w:cstheme="majorHAnsi"/>
          <w:sz w:val="22"/>
          <w:szCs w:val="22"/>
        </w:rPr>
        <w:t xml:space="preserve">zespołem projektowym, w </w:t>
      </w:r>
      <w:r w:rsidR="00A30F50" w:rsidRPr="009C050D">
        <w:rPr>
          <w:rFonts w:asciiTheme="majorHAnsi" w:hAnsiTheme="majorHAnsi" w:cstheme="majorHAnsi"/>
          <w:sz w:val="22"/>
          <w:szCs w:val="22"/>
        </w:rPr>
        <w:t>skład,</w:t>
      </w:r>
      <w:r w:rsidR="003F50EE" w:rsidRPr="009C050D">
        <w:rPr>
          <w:rFonts w:asciiTheme="majorHAnsi" w:hAnsiTheme="majorHAnsi" w:cstheme="majorHAnsi"/>
          <w:sz w:val="22"/>
          <w:szCs w:val="22"/>
        </w:rPr>
        <w:t xml:space="preserve"> którego wchodzić będzie: </w:t>
      </w:r>
    </w:p>
    <w:p w:rsidR="003F50EE" w:rsidRPr="003316EE" w:rsidRDefault="003F50EE" w:rsidP="00934387">
      <w:pPr>
        <w:pStyle w:val="Kolorowalistaakcent11"/>
        <w:numPr>
          <w:ilvl w:val="2"/>
          <w:numId w:val="92"/>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Kierownik Projektu </w:t>
      </w:r>
      <w:r w:rsidR="009D7AB9" w:rsidRPr="003316EE">
        <w:rPr>
          <w:rFonts w:asciiTheme="majorHAnsi" w:hAnsiTheme="majorHAnsi" w:cstheme="majorHAnsi"/>
          <w:sz w:val="22"/>
          <w:szCs w:val="22"/>
        </w:rPr>
        <w:t xml:space="preserve">– 1 osoba, spełniająca łącznie następujące warunki: </w:t>
      </w:r>
      <w:r w:rsidRPr="003316EE">
        <w:rPr>
          <w:rFonts w:asciiTheme="majorHAnsi" w:hAnsiTheme="majorHAnsi" w:cstheme="majorHAnsi"/>
          <w:sz w:val="22"/>
          <w:szCs w:val="22"/>
        </w:rPr>
        <w:t>wykształcenie</w:t>
      </w:r>
      <w:r w:rsidR="009D7AB9" w:rsidRPr="003316EE">
        <w:rPr>
          <w:rFonts w:asciiTheme="majorHAnsi" w:hAnsiTheme="majorHAnsi" w:cstheme="majorHAnsi"/>
          <w:sz w:val="22"/>
          <w:szCs w:val="22"/>
        </w:rPr>
        <w:t xml:space="preserve"> wyższe, posiadający</w:t>
      </w:r>
      <w:r w:rsidRPr="003316EE">
        <w:rPr>
          <w:rFonts w:asciiTheme="majorHAnsi" w:hAnsiTheme="majorHAnsi" w:cstheme="majorHAnsi"/>
          <w:sz w:val="22"/>
          <w:szCs w:val="22"/>
        </w:rPr>
        <w:t xml:space="preserve"> certyfikat zarz</w:t>
      </w:r>
      <w:r w:rsidR="00D35991" w:rsidRPr="003316EE">
        <w:rPr>
          <w:rFonts w:asciiTheme="majorHAnsi" w:hAnsiTheme="majorHAnsi" w:cstheme="majorHAnsi"/>
          <w:sz w:val="22"/>
          <w:szCs w:val="22"/>
        </w:rPr>
        <w:t>ądzania projektami np. Prince 2</w:t>
      </w:r>
      <w:r w:rsidRPr="003316EE">
        <w:rPr>
          <w:rFonts w:asciiTheme="majorHAnsi" w:hAnsiTheme="majorHAnsi" w:cstheme="majorHAnsi"/>
          <w:sz w:val="22"/>
          <w:szCs w:val="22"/>
        </w:rPr>
        <w:t xml:space="preserve"> lub inny równoważny, wydany przez niezależną jednostkę akredytowaną do wydawania tego typu certyfikatów, który uczestniczył w min. jednym wdrożeniu </w:t>
      </w:r>
      <w:r w:rsidR="00A30F50" w:rsidRPr="003316EE">
        <w:rPr>
          <w:rFonts w:asciiTheme="majorHAnsi" w:hAnsiTheme="majorHAnsi" w:cstheme="majorHAnsi"/>
          <w:sz w:val="22"/>
          <w:szCs w:val="22"/>
        </w:rPr>
        <w:t xml:space="preserve">zintegrowanego </w:t>
      </w:r>
      <w:r w:rsidRPr="003316EE">
        <w:rPr>
          <w:rFonts w:asciiTheme="majorHAnsi" w:hAnsiTheme="majorHAnsi" w:cstheme="majorHAnsi"/>
          <w:sz w:val="22"/>
          <w:szCs w:val="22"/>
        </w:rPr>
        <w:t xml:space="preserve">systemu informatycznego klasy </w:t>
      </w:r>
      <w:r w:rsidR="00A30F50" w:rsidRPr="003316EE">
        <w:rPr>
          <w:rFonts w:asciiTheme="majorHAnsi" w:hAnsiTheme="majorHAnsi" w:cstheme="majorHAnsi"/>
          <w:sz w:val="22"/>
          <w:szCs w:val="22"/>
        </w:rPr>
        <w:t>HIS</w:t>
      </w:r>
      <w:r w:rsidRPr="003316EE">
        <w:rPr>
          <w:rFonts w:asciiTheme="majorHAnsi" w:hAnsiTheme="majorHAnsi" w:cstheme="majorHAnsi"/>
          <w:sz w:val="22"/>
          <w:szCs w:val="22"/>
        </w:rPr>
        <w:t xml:space="preserve"> na stanowisku Kierownika Projektu w jednostce ochrony zdrowia; z co najmniej 2-letnim doświadczeniem</w:t>
      </w:r>
      <w:r w:rsidR="00295936" w:rsidRPr="003316EE">
        <w:rPr>
          <w:rFonts w:asciiTheme="majorHAnsi" w:hAnsiTheme="majorHAnsi" w:cstheme="majorHAnsi"/>
          <w:sz w:val="22"/>
          <w:szCs w:val="22"/>
        </w:rPr>
        <w:t>. Kierownik Projektu musi być dostępny dla zamawiającego na każdym etapie zamówienia.</w:t>
      </w:r>
      <w:r w:rsidR="00934387">
        <w:rPr>
          <w:rFonts w:asciiTheme="majorHAnsi" w:hAnsiTheme="majorHAnsi" w:cstheme="majorHAnsi"/>
          <w:sz w:val="22"/>
          <w:szCs w:val="22"/>
        </w:rPr>
        <w:t xml:space="preserve"> Stanowiska nie można łączyć z innymi.</w:t>
      </w:r>
    </w:p>
    <w:p w:rsidR="00A13F5E" w:rsidRDefault="00A13F5E" w:rsidP="00934387">
      <w:pPr>
        <w:pStyle w:val="Akapitzlist"/>
        <w:numPr>
          <w:ilvl w:val="2"/>
          <w:numId w:val="92"/>
        </w:numPr>
        <w:spacing w:line="276" w:lineRule="auto"/>
        <w:ind w:left="1058"/>
        <w:jc w:val="both"/>
        <w:rPr>
          <w:rFonts w:asciiTheme="majorHAnsi" w:hAnsiTheme="majorHAnsi" w:cstheme="majorHAnsi"/>
          <w:sz w:val="22"/>
          <w:szCs w:val="22"/>
        </w:rPr>
      </w:pPr>
      <w:r w:rsidRPr="003316EE">
        <w:rPr>
          <w:rFonts w:asciiTheme="majorHAnsi" w:hAnsiTheme="majorHAnsi" w:cstheme="majorHAnsi"/>
          <w:sz w:val="22"/>
          <w:szCs w:val="22"/>
        </w:rPr>
        <w:t>Architekt infrastruktury i Bezpieczeństwa IT</w:t>
      </w:r>
      <w:r>
        <w:rPr>
          <w:rFonts w:asciiTheme="majorHAnsi" w:hAnsiTheme="majorHAnsi" w:cstheme="majorHAnsi"/>
          <w:sz w:val="22"/>
          <w:szCs w:val="22"/>
        </w:rPr>
        <w:t xml:space="preserve"> – 1 osoba</w:t>
      </w:r>
      <w:r w:rsidR="006735D2">
        <w:rPr>
          <w:rFonts w:asciiTheme="majorHAnsi" w:hAnsiTheme="majorHAnsi" w:cstheme="majorHAnsi"/>
          <w:sz w:val="22"/>
          <w:szCs w:val="22"/>
        </w:rPr>
        <w:t>, spełniająca łącznie następujące warunki: wykształcenie wyższe z zakresu zarzadzania lub informatyki lub telekomunikacji; minimum 5. lat doświadczenia w projektowaniu i nadzorowaniu wdrożeń systemów informatycznych, uczestnicząca w co najmniej 3 zakończonych projektach.</w:t>
      </w:r>
      <w:r w:rsidR="00934387">
        <w:rPr>
          <w:rFonts w:asciiTheme="majorHAnsi" w:hAnsiTheme="majorHAnsi" w:cstheme="majorHAnsi"/>
          <w:sz w:val="22"/>
          <w:szCs w:val="22"/>
        </w:rPr>
        <w:t xml:space="preserve"> Stanowisko można łączyć.</w:t>
      </w:r>
    </w:p>
    <w:p w:rsidR="00D37429" w:rsidRDefault="006735D2" w:rsidP="00934387">
      <w:pPr>
        <w:pStyle w:val="Akapitzlist"/>
        <w:numPr>
          <w:ilvl w:val="2"/>
          <w:numId w:val="92"/>
        </w:numPr>
        <w:spacing w:line="276" w:lineRule="auto"/>
        <w:ind w:left="1058"/>
        <w:jc w:val="both"/>
        <w:rPr>
          <w:rFonts w:asciiTheme="majorHAnsi" w:hAnsiTheme="majorHAnsi" w:cstheme="majorHAnsi"/>
          <w:sz w:val="22"/>
          <w:szCs w:val="22"/>
        </w:rPr>
      </w:pPr>
      <w:r>
        <w:rPr>
          <w:rFonts w:asciiTheme="majorHAnsi" w:hAnsiTheme="majorHAnsi" w:cstheme="majorHAnsi"/>
          <w:sz w:val="22"/>
          <w:szCs w:val="22"/>
        </w:rPr>
        <w:t xml:space="preserve">Ekspert ds. testów bezpieczeństwai RODO </w:t>
      </w:r>
      <w:r w:rsidRPr="003316EE">
        <w:rPr>
          <w:rFonts w:asciiTheme="majorHAnsi" w:hAnsiTheme="majorHAnsi" w:cstheme="majorHAnsi"/>
          <w:sz w:val="22"/>
          <w:szCs w:val="22"/>
        </w:rPr>
        <w:t>– 1 osoba, spełniający łącznie następujące warunki: wykształcenie wyższe z zakresu zarządzania lub informatyki lub telekomunikacji; minimum 5. lat doświadczenia w</w:t>
      </w:r>
      <w:r>
        <w:rPr>
          <w:rFonts w:asciiTheme="majorHAnsi" w:hAnsiTheme="majorHAnsi" w:cstheme="majorHAnsi"/>
          <w:sz w:val="22"/>
          <w:szCs w:val="22"/>
        </w:rPr>
        <w:t xml:space="preserve"> projektowaniu lub wykonywaniu testów bezpieczeństwa systemów i infrastruktury systemów IT w projektach finansowanych </w:t>
      </w:r>
      <w:r w:rsidRPr="003316EE">
        <w:rPr>
          <w:rFonts w:asciiTheme="majorHAnsi" w:hAnsiTheme="majorHAnsi" w:cstheme="majorHAnsi"/>
          <w:sz w:val="22"/>
          <w:szCs w:val="22"/>
        </w:rPr>
        <w:t xml:space="preserve">ze środków pomocowych UE, obejmujących łącznie minimum; infrastrukturę elektryczną serwerowni, </w:t>
      </w:r>
      <w:r w:rsidRPr="003316EE">
        <w:rPr>
          <w:rFonts w:asciiTheme="majorHAnsi" w:hAnsiTheme="majorHAnsi" w:cstheme="majorHAnsi"/>
          <w:sz w:val="22"/>
          <w:szCs w:val="22"/>
        </w:rPr>
        <w:lastRenderedPageBreak/>
        <w:t>infrastrukturę teletechniczną serwerowni, sieć LAN/WAN, systemy informatyczne HIS/ERP dla minimum 3 projektów; posiadający kwalifikacje w zakresie</w:t>
      </w:r>
      <w:r w:rsidR="00D37429">
        <w:rPr>
          <w:rFonts w:asciiTheme="majorHAnsi" w:hAnsiTheme="majorHAnsi" w:cstheme="majorHAnsi"/>
          <w:sz w:val="22"/>
          <w:szCs w:val="22"/>
        </w:rPr>
        <w:t xml:space="preserve"> projektowania infrastruktury bezpieczeństwa potwierdzone odpowiednimi certyfikatami np. Expert EICIP lub CCAr lub studiami z zakresu bezpieczeństwa IT lub zarządzania zasobami IT, oraz kwalifikacje w zakresie wykonywania testów bezpieczeństwa, potwierdzone certyfikatami takimi jak NSA i CEH lub komplementarnymi certyfikatami równoważnymi. Ekspert bezpieczeństwa musi legitymować się wiedzą z zakresu kontroli wewnętrznej w administracji lub poświadczeniem znajomości przepisów RODO lub posiadać certyfikat minimum KSAP z tego tytułu.</w:t>
      </w:r>
      <w:r w:rsidR="00934387">
        <w:rPr>
          <w:rFonts w:asciiTheme="majorHAnsi" w:hAnsiTheme="majorHAnsi" w:cstheme="majorHAnsi"/>
          <w:sz w:val="22"/>
          <w:szCs w:val="22"/>
        </w:rPr>
        <w:t xml:space="preserve"> Stanowisko można łączyć.</w:t>
      </w:r>
    </w:p>
    <w:p w:rsidR="00D37429" w:rsidRPr="00D37429" w:rsidRDefault="00D37429" w:rsidP="00934387">
      <w:pPr>
        <w:pStyle w:val="Akapitzlist"/>
        <w:numPr>
          <w:ilvl w:val="2"/>
          <w:numId w:val="92"/>
        </w:numPr>
        <w:spacing w:line="276" w:lineRule="auto"/>
        <w:ind w:left="1058"/>
        <w:jc w:val="both"/>
        <w:rPr>
          <w:rFonts w:asciiTheme="majorHAnsi" w:hAnsiTheme="majorHAnsi" w:cstheme="majorHAnsi"/>
          <w:sz w:val="22"/>
          <w:szCs w:val="22"/>
        </w:rPr>
      </w:pPr>
      <w:r w:rsidRPr="00D37429">
        <w:rPr>
          <w:rFonts w:asciiTheme="majorHAnsi" w:hAnsiTheme="majorHAnsi" w:cstheme="majorHAnsi"/>
          <w:sz w:val="22"/>
          <w:szCs w:val="22"/>
        </w:rPr>
        <w:t>Projektant infrastruktury serwerowni – 1 osoba</w:t>
      </w:r>
      <w:r w:rsidR="00895C07" w:rsidRPr="00D37429">
        <w:rPr>
          <w:rFonts w:asciiTheme="majorHAnsi" w:hAnsiTheme="majorHAnsi" w:cstheme="majorHAnsi"/>
          <w:sz w:val="22"/>
          <w:szCs w:val="22"/>
        </w:rPr>
        <w:t>, spełniając</w:t>
      </w:r>
      <w:r w:rsidRPr="00D37429">
        <w:rPr>
          <w:rFonts w:asciiTheme="majorHAnsi" w:hAnsiTheme="majorHAnsi" w:cstheme="majorHAnsi"/>
          <w:sz w:val="22"/>
          <w:szCs w:val="22"/>
        </w:rPr>
        <w:t>a</w:t>
      </w:r>
      <w:r w:rsidR="00290A39" w:rsidRPr="00D37429">
        <w:rPr>
          <w:rFonts w:asciiTheme="majorHAnsi" w:hAnsiTheme="majorHAnsi" w:cstheme="majorHAnsi"/>
          <w:sz w:val="22"/>
          <w:szCs w:val="22"/>
        </w:rPr>
        <w:t xml:space="preserve"> łącznie następujące warunki: wykształcenie wyższe; minimum 5. lat doświadczenia w projektowaniu i nadzorowaniu </w:t>
      </w:r>
      <w:r w:rsidRPr="00D37429">
        <w:rPr>
          <w:rFonts w:asciiTheme="majorHAnsi" w:hAnsiTheme="majorHAnsi" w:cstheme="majorHAnsi"/>
          <w:sz w:val="22"/>
          <w:szCs w:val="22"/>
        </w:rPr>
        <w:t>systemów serwerowni i okablowania w obiektach służby zdrowia. Posiada</w:t>
      </w:r>
      <w:r>
        <w:rPr>
          <w:rFonts w:asciiTheme="majorHAnsi" w:hAnsiTheme="majorHAnsi" w:cstheme="majorHAnsi"/>
          <w:sz w:val="22"/>
          <w:szCs w:val="22"/>
        </w:rPr>
        <w:t>jący</w:t>
      </w:r>
      <w:r w:rsidRPr="00D37429">
        <w:rPr>
          <w:rFonts w:asciiTheme="majorHAnsi" w:hAnsiTheme="majorHAnsi" w:cstheme="majorHAnsi"/>
          <w:sz w:val="22"/>
          <w:szCs w:val="22"/>
        </w:rPr>
        <w:t xml:space="preserve"> doświadczenie w projektowaniu, eksploatacji i dozorze sieci, instalacji i urządzeń elektrycznych, elektroenergetycznych o napięciu powyżej 1kV, poświadczone wydanymi uprawnieniami budowlanymi w rozumieniu art. 24 ust.1 ustawy z dnia 7 lipca 1994 r. Prawo Budowlane (tj. Dz. U. z 2013 r. poz 1409 z późn. zm) lub wydanymi i aktualnymi uprawnieniami SEP w zakresie eksploatacji i dozoru dla minimum następujących specjalności: urządzenia, instalacje i sieci elektroenergetyczne, przetwarzające, przesyłające i zużywające energię elektryczną; urządzenia, instalacje i sieci elektroenergetyczne o napięciu minimum 15kV, sieci elektrycznego oświetlenia, aparatura kontrolno-pomiarowa oraz urządzenia instalacje automatycznej regulacji, sterowania i zabezpieczeń urządzeń i instalacji elektrycznych.</w:t>
      </w:r>
      <w:r w:rsidR="00CC6A0E">
        <w:rPr>
          <w:rFonts w:asciiTheme="majorHAnsi" w:hAnsiTheme="majorHAnsi" w:cstheme="majorHAnsi"/>
          <w:sz w:val="22"/>
          <w:szCs w:val="22"/>
        </w:rPr>
        <w:t xml:space="preserve"> Stanowisko można łączyć.</w:t>
      </w:r>
    </w:p>
    <w:p w:rsidR="003F50EE" w:rsidRPr="003316EE" w:rsidRDefault="009D7AB9" w:rsidP="00934387">
      <w:pPr>
        <w:pStyle w:val="Kolorowalistaakcent11"/>
        <w:numPr>
          <w:ilvl w:val="2"/>
          <w:numId w:val="92"/>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Wdrożeniowiec – min.</w:t>
      </w:r>
      <w:r w:rsidR="00032B6D" w:rsidRPr="003316EE">
        <w:rPr>
          <w:rFonts w:asciiTheme="majorHAnsi" w:hAnsiTheme="majorHAnsi" w:cstheme="majorHAnsi"/>
          <w:sz w:val="22"/>
          <w:szCs w:val="22"/>
        </w:rPr>
        <w:t>4</w:t>
      </w:r>
      <w:r w:rsidR="003F50EE" w:rsidRPr="003316EE">
        <w:rPr>
          <w:rFonts w:asciiTheme="majorHAnsi" w:hAnsiTheme="majorHAnsi" w:cstheme="majorHAnsi"/>
          <w:sz w:val="22"/>
          <w:szCs w:val="22"/>
        </w:rPr>
        <w:t xml:space="preserve"> os</w:t>
      </w:r>
      <w:r w:rsidR="00032B6D" w:rsidRPr="003316EE">
        <w:rPr>
          <w:rFonts w:asciiTheme="majorHAnsi" w:hAnsiTheme="majorHAnsi" w:cstheme="majorHAnsi"/>
          <w:sz w:val="22"/>
          <w:szCs w:val="22"/>
        </w:rPr>
        <w:t>o</w:t>
      </w:r>
      <w:r w:rsidR="003F50EE" w:rsidRPr="003316EE">
        <w:rPr>
          <w:rFonts w:asciiTheme="majorHAnsi" w:hAnsiTheme="majorHAnsi" w:cstheme="majorHAnsi"/>
          <w:sz w:val="22"/>
          <w:szCs w:val="22"/>
        </w:rPr>
        <w:t>b</w:t>
      </w:r>
      <w:r w:rsidR="00032B6D" w:rsidRPr="003316EE">
        <w:rPr>
          <w:rFonts w:asciiTheme="majorHAnsi" w:hAnsiTheme="majorHAnsi" w:cstheme="majorHAnsi"/>
          <w:sz w:val="22"/>
          <w:szCs w:val="22"/>
        </w:rPr>
        <w:t>y</w:t>
      </w:r>
      <w:r w:rsidRPr="003316EE">
        <w:rPr>
          <w:rFonts w:asciiTheme="majorHAnsi" w:hAnsiTheme="majorHAnsi" w:cstheme="majorHAnsi"/>
          <w:sz w:val="22"/>
          <w:szCs w:val="22"/>
        </w:rPr>
        <w:t xml:space="preserve">, </w:t>
      </w:r>
      <w:r w:rsidR="00C979D2" w:rsidRPr="003316EE">
        <w:rPr>
          <w:rFonts w:asciiTheme="majorHAnsi" w:hAnsiTheme="majorHAnsi" w:cstheme="majorHAnsi"/>
          <w:sz w:val="22"/>
          <w:szCs w:val="22"/>
        </w:rPr>
        <w:t>spełniających</w:t>
      </w:r>
      <w:r w:rsidRPr="003316EE">
        <w:rPr>
          <w:rFonts w:asciiTheme="majorHAnsi" w:hAnsiTheme="majorHAnsi" w:cstheme="majorHAnsi"/>
          <w:sz w:val="22"/>
          <w:szCs w:val="22"/>
        </w:rPr>
        <w:t xml:space="preserve"> łącznie następujące warunki:</w:t>
      </w:r>
      <w:r w:rsidR="003F50EE" w:rsidRPr="003316EE">
        <w:rPr>
          <w:rFonts w:asciiTheme="majorHAnsi" w:hAnsiTheme="majorHAnsi" w:cstheme="majorHAnsi"/>
          <w:sz w:val="22"/>
          <w:szCs w:val="22"/>
        </w:rPr>
        <w:t xml:space="preserve"> co </w:t>
      </w:r>
      <w:r w:rsidRPr="003316EE">
        <w:rPr>
          <w:rFonts w:asciiTheme="majorHAnsi" w:hAnsiTheme="majorHAnsi" w:cstheme="majorHAnsi"/>
          <w:sz w:val="22"/>
          <w:szCs w:val="22"/>
        </w:rPr>
        <w:t>najmniej 2-letnim doświadczenie wdrożeniowe, gwarantujące</w:t>
      </w:r>
      <w:r w:rsidR="003F50EE" w:rsidRPr="003316EE">
        <w:rPr>
          <w:rFonts w:asciiTheme="majorHAnsi" w:hAnsiTheme="majorHAnsi" w:cstheme="majorHAnsi"/>
          <w:sz w:val="22"/>
          <w:szCs w:val="22"/>
        </w:rPr>
        <w:t xml:space="preserve"> realizację wdrożenia równolegle w kilku obszarach wdrożenia. Każda z osób powinna się wykazać doświadczeniem w udziale w co najmniej jednym projekcie informatycznym, dotycz</w:t>
      </w:r>
      <w:r w:rsidRPr="003316EE">
        <w:rPr>
          <w:rFonts w:asciiTheme="majorHAnsi" w:hAnsiTheme="majorHAnsi" w:cstheme="majorHAnsi"/>
          <w:sz w:val="22"/>
          <w:szCs w:val="22"/>
        </w:rPr>
        <w:t xml:space="preserve">ącym wdrożenia systemu </w:t>
      </w:r>
      <w:r w:rsidR="00032B6D" w:rsidRPr="003316EE">
        <w:rPr>
          <w:rFonts w:asciiTheme="majorHAnsi" w:hAnsiTheme="majorHAnsi" w:cstheme="majorHAnsi"/>
          <w:sz w:val="22"/>
          <w:szCs w:val="22"/>
        </w:rPr>
        <w:t>informatycznego w części białej i szarej</w:t>
      </w:r>
      <w:r w:rsidRPr="003316EE">
        <w:rPr>
          <w:rFonts w:asciiTheme="majorHAnsi" w:hAnsiTheme="majorHAnsi" w:cstheme="majorHAnsi"/>
          <w:sz w:val="22"/>
          <w:szCs w:val="22"/>
        </w:rPr>
        <w:t xml:space="preserve"> w </w:t>
      </w:r>
      <w:r w:rsidR="003F50EE" w:rsidRPr="003316EE">
        <w:rPr>
          <w:rFonts w:asciiTheme="majorHAnsi" w:hAnsiTheme="majorHAnsi" w:cstheme="majorHAnsi"/>
          <w:sz w:val="22"/>
          <w:szCs w:val="22"/>
        </w:rPr>
        <w:t>jednostce ochrony zdrowia</w:t>
      </w:r>
      <w:r w:rsidR="00CC6A0E">
        <w:rPr>
          <w:rFonts w:asciiTheme="majorHAnsi" w:hAnsiTheme="majorHAnsi" w:cstheme="majorHAnsi"/>
          <w:sz w:val="22"/>
          <w:szCs w:val="22"/>
        </w:rPr>
        <w:t>. Stanowisko można łączyć.</w:t>
      </w:r>
    </w:p>
    <w:p w:rsidR="003F50EE" w:rsidRPr="003316EE" w:rsidRDefault="009D7AB9" w:rsidP="00934387">
      <w:pPr>
        <w:pStyle w:val="Kolorowalistaakcent11"/>
        <w:numPr>
          <w:ilvl w:val="2"/>
          <w:numId w:val="92"/>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Programista - </w:t>
      </w:r>
      <w:r w:rsidR="003F50EE" w:rsidRPr="003316EE">
        <w:rPr>
          <w:rFonts w:asciiTheme="majorHAnsi" w:hAnsiTheme="majorHAnsi" w:cstheme="majorHAnsi"/>
          <w:sz w:val="22"/>
          <w:szCs w:val="22"/>
        </w:rPr>
        <w:t xml:space="preserve">min. </w:t>
      </w:r>
      <w:r w:rsidR="00032B6D" w:rsidRPr="003316EE">
        <w:rPr>
          <w:rFonts w:asciiTheme="majorHAnsi" w:hAnsiTheme="majorHAnsi" w:cstheme="majorHAnsi"/>
          <w:sz w:val="22"/>
          <w:szCs w:val="22"/>
        </w:rPr>
        <w:t>4</w:t>
      </w:r>
      <w:r w:rsidRPr="003316EE">
        <w:rPr>
          <w:rFonts w:asciiTheme="majorHAnsi" w:hAnsiTheme="majorHAnsi" w:cstheme="majorHAnsi"/>
          <w:sz w:val="22"/>
          <w:szCs w:val="22"/>
        </w:rPr>
        <w:t>os</w:t>
      </w:r>
      <w:r w:rsidR="00032B6D" w:rsidRPr="003316EE">
        <w:rPr>
          <w:rFonts w:asciiTheme="majorHAnsi" w:hAnsiTheme="majorHAnsi" w:cstheme="majorHAnsi"/>
          <w:sz w:val="22"/>
          <w:szCs w:val="22"/>
        </w:rPr>
        <w:t>o</w:t>
      </w:r>
      <w:r w:rsidRPr="003316EE">
        <w:rPr>
          <w:rFonts w:asciiTheme="majorHAnsi" w:hAnsiTheme="majorHAnsi" w:cstheme="majorHAnsi"/>
          <w:sz w:val="22"/>
          <w:szCs w:val="22"/>
        </w:rPr>
        <w:t>b</w:t>
      </w:r>
      <w:r w:rsidR="00032B6D" w:rsidRPr="003316EE">
        <w:rPr>
          <w:rFonts w:asciiTheme="majorHAnsi" w:hAnsiTheme="majorHAnsi" w:cstheme="majorHAnsi"/>
          <w:sz w:val="22"/>
          <w:szCs w:val="22"/>
        </w:rPr>
        <w:t>y</w:t>
      </w:r>
      <w:r w:rsidRPr="003316EE">
        <w:rPr>
          <w:rFonts w:asciiTheme="majorHAnsi" w:hAnsiTheme="majorHAnsi" w:cstheme="majorHAnsi"/>
          <w:sz w:val="22"/>
          <w:szCs w:val="22"/>
        </w:rPr>
        <w:t xml:space="preserve">, </w:t>
      </w:r>
      <w:r w:rsidR="00C979D2" w:rsidRPr="003316EE">
        <w:rPr>
          <w:rFonts w:asciiTheme="majorHAnsi" w:hAnsiTheme="majorHAnsi" w:cstheme="majorHAnsi"/>
          <w:sz w:val="22"/>
          <w:szCs w:val="22"/>
        </w:rPr>
        <w:t>spełniających</w:t>
      </w:r>
      <w:r w:rsidRPr="003316EE">
        <w:rPr>
          <w:rFonts w:asciiTheme="majorHAnsi" w:hAnsiTheme="majorHAnsi" w:cstheme="majorHAnsi"/>
          <w:sz w:val="22"/>
          <w:szCs w:val="22"/>
        </w:rPr>
        <w:t xml:space="preserve"> łącznie następujące warunki</w:t>
      </w:r>
      <w:r w:rsidR="00C979D2" w:rsidRPr="003316EE">
        <w:rPr>
          <w:rFonts w:asciiTheme="majorHAnsi" w:hAnsiTheme="majorHAnsi" w:cstheme="majorHAnsi"/>
          <w:sz w:val="22"/>
          <w:szCs w:val="22"/>
        </w:rPr>
        <w:t>:doświadczenie w tworzeniu i rozwoju</w:t>
      </w:r>
      <w:r w:rsidR="003F50EE" w:rsidRPr="003316EE">
        <w:rPr>
          <w:rFonts w:asciiTheme="majorHAnsi" w:hAnsiTheme="majorHAnsi" w:cstheme="majorHAnsi"/>
          <w:sz w:val="22"/>
          <w:szCs w:val="22"/>
        </w:rPr>
        <w:t xml:space="preserve"> oprogramowania w zakresie </w:t>
      </w:r>
      <w:r w:rsidR="00D16719">
        <w:rPr>
          <w:rFonts w:asciiTheme="majorHAnsi" w:hAnsiTheme="majorHAnsi" w:cstheme="majorHAnsi"/>
          <w:sz w:val="22"/>
          <w:szCs w:val="22"/>
        </w:rPr>
        <w:t>systemów HIS i ERP</w:t>
      </w:r>
      <w:r w:rsidR="003F50EE" w:rsidRPr="003316EE">
        <w:rPr>
          <w:rFonts w:asciiTheme="majorHAnsi" w:hAnsiTheme="majorHAnsi" w:cstheme="majorHAnsi"/>
          <w:sz w:val="22"/>
          <w:szCs w:val="22"/>
        </w:rPr>
        <w:t xml:space="preserve">, zapewniającym możliwość modyfikacji wdrożonego systemu w zależności od potrzeb Zamawiającego i zapewniającego rozwój systemu. </w:t>
      </w:r>
      <w:r w:rsidR="00FC62C6" w:rsidRPr="003316EE">
        <w:rPr>
          <w:rFonts w:asciiTheme="majorHAnsi" w:hAnsiTheme="majorHAnsi" w:cstheme="majorHAnsi"/>
          <w:sz w:val="22"/>
          <w:szCs w:val="22"/>
        </w:rPr>
        <w:t>Stanowisko można łączyć z Wdrożeniowcem.</w:t>
      </w:r>
    </w:p>
    <w:p w:rsidR="003F50EE" w:rsidRPr="003316EE" w:rsidRDefault="00C979D2" w:rsidP="00F32E9E">
      <w:pPr>
        <w:pStyle w:val="Kolorowalistaakcent11"/>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Zgodnie z art. 22a ust 1 ustawy Pzp, </w:t>
      </w:r>
      <w:r w:rsidR="003F50EE" w:rsidRPr="003316EE">
        <w:rPr>
          <w:rFonts w:asciiTheme="majorHAnsi" w:hAnsiTheme="majorHAnsi" w:cstheme="majorHAnsi"/>
          <w:sz w:val="22"/>
          <w:szCs w:val="22"/>
        </w:rPr>
        <w:t xml:space="preserve">Wykonawca może w celu potwierdzenia spełniania warunków udziału w postępowaniu, w stosownych sytuacjach i w odniesieniu do konkretnego zamówienia lub jego części, polegać na zdolnościach technicznych lub zawodowych lub sytuacji finansowej lub ekonomicznej innych podmiotów, niezależnie od charakteru prawnego łączących go z nimi stosunków prawnych. </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Wykonawca</w:t>
      </w:r>
      <w:r w:rsidR="00911972" w:rsidRPr="003316EE">
        <w:rPr>
          <w:rFonts w:asciiTheme="majorHAnsi" w:hAnsiTheme="majorHAnsi" w:cstheme="majorHAnsi"/>
          <w:sz w:val="22"/>
          <w:szCs w:val="22"/>
        </w:rPr>
        <w:t>, który będzie polegał na zdolnościach lub sytuacji</w:t>
      </w:r>
      <w:r w:rsidR="00853E98" w:rsidRPr="003316EE">
        <w:rPr>
          <w:rFonts w:asciiTheme="majorHAnsi" w:hAnsiTheme="majorHAnsi" w:cstheme="majorHAnsi"/>
          <w:sz w:val="22"/>
          <w:szCs w:val="22"/>
        </w:rPr>
        <w:t xml:space="preserve"> innych podmiotów, </w:t>
      </w:r>
      <w:r w:rsidR="00295936" w:rsidRPr="003316EE">
        <w:rPr>
          <w:rFonts w:asciiTheme="majorHAnsi" w:hAnsiTheme="majorHAnsi" w:cstheme="majorHAnsi"/>
          <w:sz w:val="22"/>
          <w:szCs w:val="22"/>
        </w:rPr>
        <w:t>musi udowodnić</w:t>
      </w:r>
      <w:r w:rsidR="00853E98" w:rsidRPr="003316EE">
        <w:rPr>
          <w:rFonts w:asciiTheme="majorHAnsi" w:hAnsiTheme="majorHAnsi" w:cstheme="majorHAnsi"/>
          <w:sz w:val="22"/>
          <w:szCs w:val="22"/>
        </w:rPr>
        <w:t xml:space="preserve"> zamawiającemu</w:t>
      </w:r>
      <w:r w:rsidR="00C979D2" w:rsidRPr="003316EE">
        <w:rPr>
          <w:rFonts w:asciiTheme="majorHAnsi" w:hAnsiTheme="majorHAnsi" w:cstheme="majorHAnsi"/>
          <w:sz w:val="22"/>
          <w:szCs w:val="22"/>
        </w:rPr>
        <w:t>,</w:t>
      </w:r>
      <w:r w:rsidRPr="003316EE">
        <w:rPr>
          <w:rFonts w:asciiTheme="majorHAnsi" w:hAnsiTheme="majorHAnsi" w:cstheme="majorHAnsi"/>
          <w:sz w:val="22"/>
          <w:szCs w:val="22"/>
        </w:rPr>
        <w:t xml:space="preserve"> iż realizując </w:t>
      </w:r>
      <w:r w:rsidR="00290A39" w:rsidRPr="003316EE">
        <w:rPr>
          <w:rFonts w:asciiTheme="majorHAnsi" w:hAnsiTheme="majorHAnsi" w:cstheme="majorHAnsi"/>
          <w:sz w:val="22"/>
          <w:szCs w:val="22"/>
        </w:rPr>
        <w:t>zamówienie, będzie</w:t>
      </w:r>
      <w:r w:rsidRPr="003316EE">
        <w:rPr>
          <w:rFonts w:asciiTheme="majorHAnsi" w:hAnsiTheme="majorHAnsi" w:cstheme="majorHAnsi"/>
          <w:sz w:val="22"/>
          <w:szCs w:val="22"/>
        </w:rPr>
        <w:t xml:space="preserve"> dysponował niezbędnymi zasobami tych podmiotów, w szczególności przedstawiając zobowiązanie tych podmiotów do oddania mu do dyspozycji niezbędnych zasobów na potrzeby realizacji zamówienia. </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lastRenderedPageBreak/>
        <w:t>Zama</w:t>
      </w:r>
      <w:r w:rsidR="00853E98" w:rsidRPr="003316EE">
        <w:rPr>
          <w:rFonts w:asciiTheme="majorHAnsi" w:hAnsiTheme="majorHAnsi" w:cstheme="majorHAnsi"/>
          <w:sz w:val="22"/>
          <w:szCs w:val="22"/>
        </w:rPr>
        <w:t>wiający oceni</w:t>
      </w:r>
      <w:r w:rsidR="00C979D2" w:rsidRPr="003316EE">
        <w:rPr>
          <w:rFonts w:asciiTheme="majorHAnsi" w:hAnsiTheme="majorHAnsi" w:cstheme="majorHAnsi"/>
          <w:sz w:val="22"/>
          <w:szCs w:val="22"/>
        </w:rPr>
        <w:t>, czy udostępnian</w:t>
      </w:r>
      <w:r w:rsidR="00853E98" w:rsidRPr="003316EE">
        <w:rPr>
          <w:rFonts w:asciiTheme="majorHAnsi" w:hAnsiTheme="majorHAnsi" w:cstheme="majorHAnsi"/>
          <w:sz w:val="22"/>
          <w:szCs w:val="22"/>
        </w:rPr>
        <w:t>e w</w:t>
      </w:r>
      <w:r w:rsidRPr="003316EE">
        <w:rPr>
          <w:rFonts w:asciiTheme="majorHAnsi" w:hAnsiTheme="majorHAnsi" w:cstheme="majorHAnsi"/>
          <w:sz w:val="22"/>
          <w:szCs w:val="22"/>
        </w:rPr>
        <w:t>ykonawcy przez inne podmioty zdolności techniczne lub zawodowe lub</w:t>
      </w:r>
      <w:r w:rsidR="00853E98" w:rsidRPr="003316EE">
        <w:rPr>
          <w:rFonts w:asciiTheme="majorHAnsi" w:hAnsiTheme="majorHAnsi" w:cstheme="majorHAnsi"/>
          <w:sz w:val="22"/>
          <w:szCs w:val="22"/>
        </w:rPr>
        <w:t xml:space="preserve"> ich</w:t>
      </w:r>
      <w:r w:rsidRPr="003316EE">
        <w:rPr>
          <w:rFonts w:asciiTheme="majorHAnsi" w:hAnsiTheme="majorHAnsi" w:cstheme="majorHAnsi"/>
          <w:sz w:val="22"/>
          <w:szCs w:val="22"/>
        </w:rPr>
        <w:t xml:space="preserve"> sytuacja finansowa lub ekonomiczna</w:t>
      </w:r>
      <w:r w:rsidR="00853E98" w:rsidRPr="003316EE">
        <w:rPr>
          <w:rFonts w:asciiTheme="majorHAnsi" w:hAnsiTheme="majorHAnsi" w:cstheme="majorHAnsi"/>
          <w:sz w:val="22"/>
          <w:szCs w:val="22"/>
        </w:rPr>
        <w:t>, pozwalają na wykazanie przez w</w:t>
      </w:r>
      <w:r w:rsidRPr="003316EE">
        <w:rPr>
          <w:rFonts w:asciiTheme="majorHAnsi" w:hAnsiTheme="majorHAnsi" w:cstheme="majorHAnsi"/>
          <w:sz w:val="22"/>
          <w:szCs w:val="22"/>
        </w:rPr>
        <w:t xml:space="preserve">ykonawcę spełniania warunków udziału w postępowaniu oraz bada, czy nie </w:t>
      </w:r>
      <w:r w:rsidR="00295936" w:rsidRPr="003316EE">
        <w:rPr>
          <w:rFonts w:asciiTheme="majorHAnsi" w:hAnsiTheme="majorHAnsi" w:cstheme="majorHAnsi"/>
          <w:sz w:val="22"/>
          <w:szCs w:val="22"/>
        </w:rPr>
        <w:t>zachodzą,</w:t>
      </w:r>
      <w:r w:rsidRPr="003316EE">
        <w:rPr>
          <w:rFonts w:asciiTheme="majorHAnsi" w:hAnsiTheme="majorHAnsi" w:cstheme="majorHAnsi"/>
          <w:sz w:val="22"/>
          <w:szCs w:val="22"/>
        </w:rPr>
        <w:t xml:space="preserve"> wobec tego podmiotu podstawy wykluczenia, o których mowa w przepisie art. 24 ust. 1 pkt 13-23 i ust. 5 ustawy Pzp. </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W odniesieniu do warunków dotyczących wykształcenia, kwalifikacj</w:t>
      </w:r>
      <w:r w:rsidR="00853E98" w:rsidRPr="003316EE">
        <w:rPr>
          <w:rFonts w:asciiTheme="majorHAnsi" w:hAnsiTheme="majorHAnsi" w:cstheme="majorHAnsi"/>
          <w:sz w:val="22"/>
          <w:szCs w:val="22"/>
        </w:rPr>
        <w:t>i zawodowych lub doświadczenia, w</w:t>
      </w:r>
      <w:r w:rsidRPr="003316EE">
        <w:rPr>
          <w:rFonts w:asciiTheme="majorHAnsi" w:hAnsiTheme="majorHAnsi" w:cstheme="majorHAnsi"/>
          <w:sz w:val="22"/>
          <w:szCs w:val="22"/>
        </w:rPr>
        <w:t xml:space="preserve">ykonawcy mogą </w:t>
      </w:r>
      <w:r w:rsidR="00C979D2" w:rsidRPr="003316EE">
        <w:rPr>
          <w:rFonts w:asciiTheme="majorHAnsi" w:hAnsiTheme="majorHAnsi" w:cstheme="majorHAnsi"/>
          <w:sz w:val="22"/>
          <w:szCs w:val="22"/>
        </w:rPr>
        <w:t xml:space="preserve">one </w:t>
      </w:r>
      <w:r w:rsidRPr="003316EE">
        <w:rPr>
          <w:rFonts w:asciiTheme="majorHAnsi" w:hAnsiTheme="majorHAnsi" w:cstheme="majorHAnsi"/>
          <w:sz w:val="22"/>
          <w:szCs w:val="22"/>
        </w:rPr>
        <w:t>polegać na zdolności innych podmiotów, jeśli podmioty te zrealizują roboty budowlane lub usługi,</w:t>
      </w:r>
      <w:r w:rsidR="00295936" w:rsidRPr="003316EE">
        <w:rPr>
          <w:rFonts w:asciiTheme="majorHAnsi" w:hAnsiTheme="majorHAnsi" w:cstheme="majorHAnsi"/>
          <w:sz w:val="22"/>
          <w:szCs w:val="22"/>
        </w:rPr>
        <w:t>do realizacji</w:t>
      </w:r>
      <w:r w:rsidRPr="003316EE">
        <w:rPr>
          <w:rFonts w:asciiTheme="majorHAnsi" w:hAnsiTheme="majorHAnsi" w:cstheme="majorHAnsi"/>
          <w:sz w:val="22"/>
          <w:szCs w:val="22"/>
        </w:rPr>
        <w:t xml:space="preserve"> których</w:t>
      </w:r>
      <w:r w:rsidR="00853E98" w:rsidRPr="003316EE">
        <w:rPr>
          <w:rFonts w:asciiTheme="majorHAnsi" w:hAnsiTheme="majorHAnsi" w:cstheme="majorHAnsi"/>
          <w:sz w:val="22"/>
          <w:szCs w:val="22"/>
        </w:rPr>
        <w:t xml:space="preserve"> te zdolności </w:t>
      </w:r>
      <w:r w:rsidR="00C979D2" w:rsidRPr="003316EE">
        <w:rPr>
          <w:rFonts w:asciiTheme="majorHAnsi" w:hAnsiTheme="majorHAnsi" w:cstheme="majorHAnsi"/>
          <w:sz w:val="22"/>
          <w:szCs w:val="22"/>
        </w:rPr>
        <w:t>są</w:t>
      </w:r>
      <w:r w:rsidRPr="003316EE">
        <w:rPr>
          <w:rFonts w:asciiTheme="majorHAnsi" w:hAnsiTheme="majorHAnsi" w:cstheme="majorHAnsi"/>
          <w:sz w:val="22"/>
          <w:szCs w:val="22"/>
        </w:rPr>
        <w:t xml:space="preserve"> wymagane. </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Wykonawca, który polega na sytuacji finansowej lub ekonomicznej innych podmiotów, odpowiada solidarnie z podmiotem, który zobowiązał się do </w:t>
      </w:r>
      <w:r w:rsidR="00940A0D" w:rsidRPr="003316EE">
        <w:rPr>
          <w:rFonts w:asciiTheme="majorHAnsi" w:hAnsiTheme="majorHAnsi" w:cstheme="majorHAnsi"/>
          <w:sz w:val="22"/>
          <w:szCs w:val="22"/>
        </w:rPr>
        <w:t>udostępnienia</w:t>
      </w:r>
      <w:r w:rsidRPr="003316EE">
        <w:rPr>
          <w:rFonts w:asciiTheme="majorHAnsi" w:hAnsiTheme="majorHAnsi" w:cstheme="majorHAnsi"/>
          <w:sz w:val="22"/>
          <w:szCs w:val="22"/>
        </w:rPr>
        <w:t xml:space="preserve"> zasobów, za szkodę poniesioną przez zamawiającego powstałą wskutek </w:t>
      </w:r>
      <w:r w:rsidR="00C979D2" w:rsidRPr="003316EE">
        <w:rPr>
          <w:rFonts w:asciiTheme="majorHAnsi" w:hAnsiTheme="majorHAnsi" w:cstheme="majorHAnsi"/>
          <w:sz w:val="22"/>
          <w:szCs w:val="22"/>
        </w:rPr>
        <w:t>nieudostępnienia</w:t>
      </w:r>
      <w:r w:rsidRPr="003316EE">
        <w:rPr>
          <w:rFonts w:asciiTheme="majorHAnsi" w:hAnsiTheme="majorHAnsi" w:cstheme="majorHAnsi"/>
          <w:sz w:val="22"/>
          <w:szCs w:val="22"/>
        </w:rPr>
        <w:t xml:space="preserve"> tych zasobów, chyba że za nieudostępnienie zasobów nie ponosi winy.</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Jeżeli zdolności techniczne lub zawodowe lub sytuacja ekonomiczna lub finansowa podmiotu udostępniającego swoje zasoby Wykonawcy, nie</w:t>
      </w:r>
      <w:r w:rsidR="00E427D5" w:rsidRPr="003316EE">
        <w:rPr>
          <w:rFonts w:asciiTheme="majorHAnsi" w:hAnsiTheme="majorHAnsi" w:cstheme="majorHAnsi"/>
          <w:sz w:val="22"/>
          <w:szCs w:val="22"/>
        </w:rPr>
        <w:t xml:space="preserve"> potwierdzają spełniania przez w</w:t>
      </w:r>
      <w:r w:rsidRPr="003316EE">
        <w:rPr>
          <w:rFonts w:asciiTheme="majorHAnsi" w:hAnsiTheme="majorHAnsi" w:cstheme="majorHAnsi"/>
          <w:sz w:val="22"/>
          <w:szCs w:val="22"/>
        </w:rPr>
        <w:t>ykonawcę warunków udziału w postępowaniu lub zachodzą wobec tych podmiotów podstawy wyk</w:t>
      </w:r>
      <w:r w:rsidR="00E427D5" w:rsidRPr="003316EE">
        <w:rPr>
          <w:rFonts w:asciiTheme="majorHAnsi" w:hAnsiTheme="majorHAnsi" w:cstheme="majorHAnsi"/>
          <w:sz w:val="22"/>
          <w:szCs w:val="22"/>
        </w:rPr>
        <w:t>luczenia, zamawiający żąda, aby w</w:t>
      </w:r>
      <w:r w:rsidRPr="003316EE">
        <w:rPr>
          <w:rFonts w:asciiTheme="majorHAnsi" w:hAnsiTheme="majorHAnsi" w:cstheme="majorHAnsi"/>
          <w:sz w:val="22"/>
          <w:szCs w:val="22"/>
        </w:rPr>
        <w:t>ykonaw</w:t>
      </w:r>
      <w:r w:rsidR="00E427D5" w:rsidRPr="003316EE">
        <w:rPr>
          <w:rFonts w:asciiTheme="majorHAnsi" w:hAnsiTheme="majorHAnsi" w:cstheme="majorHAnsi"/>
          <w:sz w:val="22"/>
          <w:szCs w:val="22"/>
        </w:rPr>
        <w:t>ca w terminie określonym przez z</w:t>
      </w:r>
      <w:r w:rsidRPr="003316EE">
        <w:rPr>
          <w:rFonts w:asciiTheme="majorHAnsi" w:hAnsiTheme="majorHAnsi" w:cstheme="majorHAnsi"/>
          <w:sz w:val="22"/>
          <w:szCs w:val="22"/>
        </w:rPr>
        <w:t>amawiającego</w:t>
      </w:r>
      <w:r w:rsidR="00E427D5" w:rsidRPr="003316EE">
        <w:rPr>
          <w:rFonts w:asciiTheme="majorHAnsi" w:hAnsiTheme="majorHAnsi" w:cstheme="majorHAnsi"/>
          <w:sz w:val="22"/>
          <w:szCs w:val="22"/>
        </w:rPr>
        <w:t>,</w:t>
      </w:r>
      <w:r w:rsidRPr="003316EE">
        <w:rPr>
          <w:rFonts w:asciiTheme="majorHAnsi" w:hAnsiTheme="majorHAnsi" w:cstheme="majorHAnsi"/>
          <w:sz w:val="22"/>
          <w:szCs w:val="22"/>
        </w:rPr>
        <w:t xml:space="preserve"> zastąpił ten podmiot innym podmiotem lub podmiotami lub zobowiązał się do </w:t>
      </w:r>
      <w:r w:rsidR="00C979D2" w:rsidRPr="003316EE">
        <w:rPr>
          <w:rFonts w:asciiTheme="majorHAnsi" w:hAnsiTheme="majorHAnsi" w:cstheme="majorHAnsi"/>
          <w:sz w:val="22"/>
          <w:szCs w:val="22"/>
        </w:rPr>
        <w:t>osobistego</w:t>
      </w:r>
      <w:r w:rsidRPr="003316EE">
        <w:rPr>
          <w:rFonts w:asciiTheme="majorHAnsi" w:hAnsiTheme="majorHAnsi" w:cstheme="majorHAnsi"/>
          <w:sz w:val="22"/>
          <w:szCs w:val="22"/>
        </w:rPr>
        <w:t xml:space="preserve"> wykonania części zamówienia, jeżeli wykaże, że samodzielnie spełnia określone przez Zamawiającego warunki udziału w postępowaniu dotyczące zdolności technicznej lub zawodowej lub sytuacji finansowej lub ekonomicznej.</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Zamawiający, na podstawie przepisu art</w:t>
      </w:r>
      <w:r w:rsidR="00E427D5" w:rsidRPr="003316EE">
        <w:rPr>
          <w:rFonts w:asciiTheme="majorHAnsi" w:hAnsiTheme="majorHAnsi" w:cstheme="majorHAnsi"/>
          <w:sz w:val="22"/>
          <w:szCs w:val="22"/>
        </w:rPr>
        <w:t>. 24 ust. 5 ustawy Pzp, wykluczy</w:t>
      </w:r>
      <w:r w:rsidRPr="003316EE">
        <w:rPr>
          <w:rFonts w:asciiTheme="majorHAnsi" w:hAnsiTheme="majorHAnsi" w:cstheme="majorHAnsi"/>
          <w:sz w:val="22"/>
          <w:szCs w:val="22"/>
        </w:rPr>
        <w:t xml:space="preserve"> Wykonawcę</w:t>
      </w:r>
      <w:r w:rsidR="00E427D5" w:rsidRPr="003316EE">
        <w:rPr>
          <w:rFonts w:asciiTheme="majorHAnsi" w:hAnsiTheme="majorHAnsi" w:cstheme="majorHAnsi"/>
          <w:sz w:val="22"/>
          <w:szCs w:val="22"/>
        </w:rPr>
        <w:t>:</w:t>
      </w:r>
    </w:p>
    <w:p w:rsidR="003F50EE" w:rsidRPr="003316EE" w:rsidRDefault="003F50EE" w:rsidP="005F1D06">
      <w:pPr>
        <w:numPr>
          <w:ilvl w:val="0"/>
          <w:numId w:val="25"/>
        </w:numPr>
        <w:suppressAutoHyphens/>
        <w:spacing w:after="240" w:line="276" w:lineRule="auto"/>
        <w:jc w:val="both"/>
        <w:rPr>
          <w:rFonts w:asciiTheme="majorHAnsi" w:hAnsiTheme="majorHAnsi" w:cstheme="majorHAnsi"/>
        </w:rPr>
      </w:pPr>
      <w:r w:rsidRPr="003316EE">
        <w:rPr>
          <w:rFonts w:asciiTheme="majorHAnsi" w:hAnsiTheme="majorHAnsi" w:cstheme="majorHAnsi"/>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332)ust(1)" w:history="1">
        <w:r w:rsidRPr="003316EE">
          <w:rPr>
            <w:rFonts w:asciiTheme="majorHAnsi" w:hAnsiTheme="majorHAnsi" w:cstheme="majorHAnsi"/>
          </w:rPr>
          <w:t>art. 332 ust. 1</w:t>
        </w:r>
      </w:hyperlink>
      <w:r w:rsidRPr="003316EE">
        <w:rPr>
          <w:rFonts w:asciiTheme="majorHAnsi" w:hAnsiTheme="majorHAnsi" w:cstheme="majorHAnsi"/>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366)ust(1)" w:history="1">
        <w:r w:rsidRPr="003316EE">
          <w:rPr>
            <w:rFonts w:asciiTheme="majorHAnsi" w:hAnsiTheme="majorHAnsi" w:cstheme="majorHAnsi"/>
          </w:rPr>
          <w:t>art. 366 ust. 1</w:t>
        </w:r>
      </w:hyperlink>
      <w:r w:rsidRPr="003316EE">
        <w:rPr>
          <w:rFonts w:asciiTheme="majorHAnsi" w:hAnsiTheme="majorHAnsi" w:cstheme="majorHAnsi"/>
        </w:rPr>
        <w:t xml:space="preserve"> ustawy z dnia 28 lutego 2003 r. - Prawo upadłościowe (Dz. U. z 2015 r. poz. 233, z późn. zm.);</w:t>
      </w:r>
    </w:p>
    <w:p w:rsidR="003F50EE" w:rsidRPr="003316EE" w:rsidRDefault="003F50EE" w:rsidP="005F1D06">
      <w:pPr>
        <w:numPr>
          <w:ilvl w:val="0"/>
          <w:numId w:val="25"/>
        </w:numPr>
        <w:suppressAutoHyphens/>
        <w:spacing w:after="240" w:line="276" w:lineRule="auto"/>
        <w:jc w:val="both"/>
        <w:rPr>
          <w:rFonts w:asciiTheme="majorHAnsi" w:hAnsiTheme="majorHAnsi" w:cstheme="majorHAnsi"/>
        </w:rPr>
      </w:pPr>
      <w:r w:rsidRPr="003316EE">
        <w:rPr>
          <w:rFonts w:asciiTheme="majorHAnsi" w:hAnsiTheme="majorHAnsi" w:cstheme="maj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F50EE" w:rsidRPr="003316EE" w:rsidRDefault="003F50EE" w:rsidP="005F1D06">
      <w:pPr>
        <w:numPr>
          <w:ilvl w:val="0"/>
          <w:numId w:val="25"/>
        </w:numPr>
        <w:suppressAutoHyphens/>
        <w:spacing w:after="240" w:line="276" w:lineRule="auto"/>
        <w:jc w:val="both"/>
        <w:rPr>
          <w:rFonts w:asciiTheme="majorHAnsi" w:hAnsiTheme="majorHAnsi" w:cstheme="majorHAnsi"/>
        </w:rPr>
      </w:pPr>
      <w:r w:rsidRPr="003316EE">
        <w:rPr>
          <w:rFonts w:asciiTheme="majorHAnsi" w:hAnsiTheme="majorHAnsi" w:cstheme="majorHAnsi"/>
        </w:rPr>
        <w:t>który, z przyczyn leżących po jego stronie, nie wykonał albo nienależycie wykonał w istotnym stopniu wcześniejszą umowę w sprawie zamówienia publicznego lub umowę koncesji, zawartą z zamawiającym, o którym mowa w przepisie art. 3 ust. 1 pkt 1-4 ustawy Pzp, co doprowadziło do rozwiązania umowy lub zasądzenia odszkodowania;</w:t>
      </w:r>
    </w:p>
    <w:p w:rsidR="003F50EE" w:rsidRPr="003316EE" w:rsidRDefault="003F50EE" w:rsidP="005F1D06">
      <w:pPr>
        <w:numPr>
          <w:ilvl w:val="0"/>
          <w:numId w:val="25"/>
        </w:numPr>
        <w:suppressAutoHyphens/>
        <w:spacing w:after="240" w:line="276" w:lineRule="auto"/>
        <w:jc w:val="both"/>
        <w:rPr>
          <w:rFonts w:asciiTheme="majorHAnsi" w:hAnsiTheme="majorHAnsi" w:cstheme="majorHAnsi"/>
        </w:rPr>
      </w:pPr>
      <w:r w:rsidRPr="003316EE">
        <w:rPr>
          <w:rFonts w:asciiTheme="majorHAnsi" w:hAnsiTheme="majorHAnsi" w:cstheme="majorHAnsi"/>
        </w:rPr>
        <w:lastRenderedPageBreak/>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F50EE" w:rsidRPr="003316EE" w:rsidRDefault="003F50EE" w:rsidP="005F1D06">
      <w:pPr>
        <w:numPr>
          <w:ilvl w:val="0"/>
          <w:numId w:val="25"/>
        </w:numPr>
        <w:suppressAutoHyphens/>
        <w:spacing w:after="240" w:line="276" w:lineRule="auto"/>
        <w:jc w:val="both"/>
        <w:rPr>
          <w:rFonts w:asciiTheme="majorHAnsi" w:hAnsiTheme="majorHAnsi" w:cstheme="majorHAnsi"/>
        </w:rPr>
      </w:pPr>
      <w:r w:rsidRPr="003316EE">
        <w:rPr>
          <w:rFonts w:asciiTheme="majorHAnsi" w:hAnsiTheme="majorHAnsi" w:cstheme="majorHAnsi"/>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 powyżej;</w:t>
      </w:r>
    </w:p>
    <w:p w:rsidR="003F50EE" w:rsidRPr="003316EE" w:rsidRDefault="003F50EE" w:rsidP="005F1D06">
      <w:pPr>
        <w:numPr>
          <w:ilvl w:val="0"/>
          <w:numId w:val="25"/>
        </w:numPr>
        <w:suppressAutoHyphens/>
        <w:spacing w:after="240" w:line="276" w:lineRule="auto"/>
        <w:jc w:val="both"/>
        <w:rPr>
          <w:rFonts w:asciiTheme="majorHAnsi" w:hAnsiTheme="majorHAnsi" w:cstheme="majorHAnsi"/>
        </w:rPr>
      </w:pPr>
      <w:r w:rsidRPr="003316EE">
        <w:rPr>
          <w:rFonts w:asciiTheme="majorHAnsi" w:hAnsiTheme="majorHAnsi" w:cstheme="majorHAnsi"/>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3F50EE" w:rsidRPr="003316EE" w:rsidRDefault="003F50EE" w:rsidP="005F1D06">
      <w:pPr>
        <w:numPr>
          <w:ilvl w:val="0"/>
          <w:numId w:val="25"/>
        </w:numPr>
        <w:suppressAutoHyphens/>
        <w:spacing w:after="240" w:line="276" w:lineRule="auto"/>
        <w:jc w:val="both"/>
        <w:rPr>
          <w:rFonts w:asciiTheme="majorHAnsi" w:hAnsiTheme="majorHAnsi" w:cstheme="majorHAnsi"/>
        </w:rPr>
      </w:pPr>
      <w:r w:rsidRPr="003316EE">
        <w:rPr>
          <w:rFonts w:asciiTheme="majorHAnsi" w:hAnsiTheme="majorHAnsi" w:cstheme="majorHAnsi"/>
        </w:rPr>
        <w:t>który naruszył obowiązki dotyczące płatności podatków, opłat lub składek na ubezpieczenia społeczne lub zdrowotne, co zamawiający jest w stanie wykazać za pomocą stosownych środków dowodowych, z wyjątkiem przypadku, o którym mowa w przepisie art. 24 ust. 1 pkt 15 ustawy Pzp, chyba że wykonawca dokonał płatności należnych podatków, opłat lub składek na ubezpieczenia społeczne lub zdrowotne wraz z odsetkami lub grzywnami lub zawarł wiążące porozumienie w sprawie spłaty tych należności.</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Wykluczenie wykonawcy następuje w przypadkach, o których mowa:</w:t>
      </w:r>
    </w:p>
    <w:p w:rsidR="003F50EE" w:rsidRPr="003316EE" w:rsidRDefault="003F50EE" w:rsidP="00F32E9E">
      <w:pPr>
        <w:pStyle w:val="Akapitzlist"/>
        <w:numPr>
          <w:ilvl w:val="0"/>
          <w:numId w:val="37"/>
        </w:numPr>
        <w:shd w:val="clear" w:color="auto" w:fill="FFFFFF"/>
        <w:spacing w:line="276" w:lineRule="auto"/>
        <w:jc w:val="both"/>
        <w:rPr>
          <w:rFonts w:asciiTheme="majorHAnsi" w:hAnsiTheme="majorHAnsi" w:cstheme="majorHAnsi"/>
          <w:sz w:val="22"/>
          <w:szCs w:val="22"/>
          <w:lang w:eastAsia="pl-PL"/>
        </w:rPr>
      </w:pPr>
      <w:r w:rsidRPr="003316EE">
        <w:rPr>
          <w:rFonts w:asciiTheme="majorHAnsi" w:hAnsiTheme="majorHAnsi" w:cstheme="majorHAnsi"/>
          <w:sz w:val="22"/>
          <w:szCs w:val="22"/>
          <w:lang w:eastAsia="pl-PL"/>
        </w:rPr>
        <w:t>w przypadkach, o których mowa w przepisie art. 24 ust. 1 pkt 13 lit. a-c i pkt 14 ustawy Pzp, gdy osoba, o której mowa w tych przepisach została skazana za przestępstwo wymienione w ust. 1 pkt 13 lit. a-c ustawy Pzp, jeżeli nie upłynęło 5 lat od dnia uprawomocnienia się wyroku potwierdzającego zaistnienie jednej z podstaw wykluczenia, chyba że w tym wyroku został określony inny okres wykluczenia;</w:t>
      </w:r>
    </w:p>
    <w:p w:rsidR="003F50EE" w:rsidRPr="003316EE" w:rsidRDefault="003F50EE" w:rsidP="00F32E9E">
      <w:pPr>
        <w:pStyle w:val="Akapitzlist"/>
        <w:numPr>
          <w:ilvl w:val="0"/>
          <w:numId w:val="37"/>
        </w:numPr>
        <w:shd w:val="clear" w:color="auto" w:fill="FFFFFF"/>
        <w:spacing w:line="276" w:lineRule="auto"/>
        <w:jc w:val="both"/>
        <w:rPr>
          <w:rFonts w:asciiTheme="majorHAnsi" w:hAnsiTheme="majorHAnsi" w:cstheme="majorHAnsi"/>
          <w:sz w:val="22"/>
          <w:szCs w:val="22"/>
          <w:lang w:eastAsia="pl-PL"/>
        </w:rPr>
      </w:pPr>
      <w:r w:rsidRPr="003316EE">
        <w:rPr>
          <w:rFonts w:asciiTheme="majorHAnsi" w:hAnsiTheme="majorHAnsi" w:cstheme="majorHAnsi"/>
          <w:sz w:val="22"/>
          <w:szCs w:val="22"/>
          <w:lang w:eastAsia="pl-PL"/>
        </w:rPr>
        <w:t>w przypadkach, o których mowa:</w:t>
      </w:r>
    </w:p>
    <w:p w:rsidR="003F50EE" w:rsidRPr="003316EE" w:rsidRDefault="003F50EE" w:rsidP="00290A39">
      <w:pPr>
        <w:shd w:val="clear" w:color="auto" w:fill="FFFFFF"/>
        <w:spacing w:line="276" w:lineRule="auto"/>
        <w:ind w:left="1134" w:hanging="283"/>
        <w:jc w:val="both"/>
        <w:rPr>
          <w:rFonts w:asciiTheme="majorHAnsi" w:hAnsiTheme="majorHAnsi" w:cstheme="majorHAnsi"/>
          <w:lang w:eastAsia="pl-PL"/>
        </w:rPr>
      </w:pPr>
      <w:r w:rsidRPr="003316EE">
        <w:rPr>
          <w:rFonts w:asciiTheme="majorHAnsi" w:hAnsiTheme="majorHAnsi" w:cstheme="majorHAnsi"/>
          <w:lang w:eastAsia="pl-PL"/>
        </w:rPr>
        <w:t>a) w przepisie art. 24 ust. 1 pkt 13 lit. d i pkt 14 ustawy Pzp, gdy osoba, o której mowa w tych przepisach, została skazana za przestępstwo wymienione w przepisie art. 24 ust. 1 pkt 13 lit. d ustawy Pzp,</w:t>
      </w:r>
    </w:p>
    <w:p w:rsidR="003F50EE" w:rsidRPr="003316EE" w:rsidRDefault="003F50EE" w:rsidP="00290A39">
      <w:pPr>
        <w:shd w:val="clear" w:color="auto" w:fill="FFFFFF"/>
        <w:spacing w:line="276" w:lineRule="auto"/>
        <w:ind w:left="1134" w:hanging="283"/>
        <w:jc w:val="both"/>
        <w:rPr>
          <w:rFonts w:asciiTheme="majorHAnsi" w:hAnsiTheme="majorHAnsi" w:cstheme="majorHAnsi"/>
          <w:lang w:eastAsia="pl-PL"/>
        </w:rPr>
      </w:pPr>
      <w:r w:rsidRPr="003316EE">
        <w:rPr>
          <w:rFonts w:asciiTheme="majorHAnsi" w:hAnsiTheme="majorHAnsi" w:cstheme="majorHAnsi"/>
          <w:lang w:eastAsia="pl-PL"/>
        </w:rPr>
        <w:t>b) w przepisie art. 24 ust. 1 pkt 15 ustawy Pzp,</w:t>
      </w:r>
    </w:p>
    <w:p w:rsidR="003F50EE" w:rsidRPr="003316EE" w:rsidRDefault="003F50EE" w:rsidP="00290A39">
      <w:pPr>
        <w:shd w:val="clear" w:color="auto" w:fill="FFFFFF"/>
        <w:spacing w:line="276" w:lineRule="auto"/>
        <w:ind w:left="1134" w:hanging="283"/>
        <w:jc w:val="both"/>
        <w:rPr>
          <w:rFonts w:asciiTheme="majorHAnsi" w:hAnsiTheme="majorHAnsi" w:cstheme="majorHAnsi"/>
          <w:lang w:eastAsia="pl-PL"/>
        </w:rPr>
      </w:pPr>
      <w:r w:rsidRPr="003316EE">
        <w:rPr>
          <w:rFonts w:asciiTheme="majorHAnsi" w:hAnsiTheme="majorHAnsi" w:cstheme="majorHAnsi"/>
          <w:lang w:eastAsia="pl-PL"/>
        </w:rPr>
        <w:t>c) w przepisie art. 24 ust. 5 pkt 5-7 ustawy Pzp</w:t>
      </w:r>
    </w:p>
    <w:p w:rsidR="003F50EE" w:rsidRPr="003316EE" w:rsidRDefault="003F50EE" w:rsidP="00290A39">
      <w:pPr>
        <w:shd w:val="clear" w:color="auto" w:fill="FFFFFF"/>
        <w:spacing w:before="120" w:after="150" w:line="276" w:lineRule="auto"/>
        <w:ind w:left="1134" w:hanging="283"/>
        <w:jc w:val="both"/>
        <w:rPr>
          <w:rFonts w:asciiTheme="majorHAnsi" w:hAnsiTheme="majorHAnsi" w:cstheme="majorHAnsi"/>
          <w:lang w:eastAsia="pl-PL"/>
        </w:rPr>
      </w:pPr>
      <w:r w:rsidRPr="003316EE">
        <w:rPr>
          <w:rFonts w:asciiTheme="majorHAnsi" w:hAnsiTheme="majorHAnsi" w:cstheme="majorHAnsi"/>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F50EE" w:rsidRPr="003316EE" w:rsidRDefault="003F50EE" w:rsidP="00F32E9E">
      <w:pPr>
        <w:pStyle w:val="Akapitzlist"/>
        <w:numPr>
          <w:ilvl w:val="0"/>
          <w:numId w:val="37"/>
        </w:numPr>
        <w:shd w:val="clear" w:color="auto" w:fill="FFFFFF"/>
        <w:spacing w:line="276" w:lineRule="auto"/>
        <w:jc w:val="both"/>
        <w:rPr>
          <w:rFonts w:asciiTheme="majorHAnsi" w:hAnsiTheme="majorHAnsi" w:cstheme="majorHAnsi"/>
          <w:sz w:val="22"/>
          <w:szCs w:val="22"/>
          <w:lang w:eastAsia="pl-PL"/>
        </w:rPr>
      </w:pPr>
      <w:r w:rsidRPr="003316EE">
        <w:rPr>
          <w:rFonts w:asciiTheme="majorHAnsi" w:hAnsiTheme="majorHAnsi" w:cstheme="majorHAnsi"/>
          <w:sz w:val="22"/>
          <w:szCs w:val="22"/>
          <w:lang w:eastAsia="pl-PL"/>
        </w:rPr>
        <w:t>w przypadkach, o których mowa w przepisie art. 24 ust. 1 pkt 18 i 20 lub ust. 5 pkt 2 i 4 ustawy Pzp, jeżeli nie upłynęły 3 lata od dnia zaistnienia zdarzenia będącego podstawą wykluczenia;</w:t>
      </w:r>
    </w:p>
    <w:p w:rsidR="003F50EE" w:rsidRPr="003316EE" w:rsidRDefault="003F50EE" w:rsidP="00F32E9E">
      <w:pPr>
        <w:pStyle w:val="Akapitzlist"/>
        <w:numPr>
          <w:ilvl w:val="0"/>
          <w:numId w:val="37"/>
        </w:numPr>
        <w:shd w:val="clear" w:color="auto" w:fill="FFFFFF"/>
        <w:spacing w:line="276" w:lineRule="auto"/>
        <w:jc w:val="both"/>
        <w:rPr>
          <w:rFonts w:asciiTheme="majorHAnsi" w:hAnsiTheme="majorHAnsi" w:cstheme="majorHAnsi"/>
          <w:sz w:val="22"/>
          <w:szCs w:val="22"/>
          <w:lang w:eastAsia="pl-PL"/>
        </w:rPr>
      </w:pPr>
      <w:r w:rsidRPr="003316EE">
        <w:rPr>
          <w:rFonts w:asciiTheme="majorHAnsi" w:hAnsiTheme="majorHAnsi" w:cstheme="majorHAnsi"/>
          <w:sz w:val="22"/>
          <w:szCs w:val="22"/>
          <w:lang w:eastAsia="pl-PL"/>
        </w:rPr>
        <w:t xml:space="preserve">w przypadku, o którym mowa w przepisie art. 24 ust. 1 pkt 21 ustawy Pzp, jeżeli nie upłynął okres, na jaki został prawomocnie orzeczony zakaz ubiegania się o zamówienie publiczne; </w:t>
      </w:r>
    </w:p>
    <w:p w:rsidR="003F50EE" w:rsidRPr="003316EE" w:rsidRDefault="003F50EE" w:rsidP="00F32E9E">
      <w:pPr>
        <w:pStyle w:val="Akapitzlist"/>
        <w:numPr>
          <w:ilvl w:val="0"/>
          <w:numId w:val="37"/>
        </w:numPr>
        <w:shd w:val="clear" w:color="auto" w:fill="FFFFFF"/>
        <w:spacing w:line="276" w:lineRule="auto"/>
        <w:jc w:val="both"/>
        <w:rPr>
          <w:rFonts w:asciiTheme="majorHAnsi" w:hAnsiTheme="majorHAnsi" w:cstheme="majorHAnsi"/>
          <w:sz w:val="22"/>
          <w:szCs w:val="22"/>
          <w:lang w:eastAsia="pl-PL"/>
        </w:rPr>
      </w:pPr>
      <w:r w:rsidRPr="003316EE">
        <w:rPr>
          <w:rFonts w:asciiTheme="majorHAnsi" w:hAnsiTheme="majorHAnsi" w:cstheme="majorHAnsi"/>
          <w:sz w:val="22"/>
          <w:szCs w:val="22"/>
          <w:lang w:eastAsia="pl-PL"/>
        </w:rPr>
        <w:lastRenderedPageBreak/>
        <w:t>w przypadku, o którym mowa w przepisie art. 24 ust. 1 pkt 22 ustawy Pzp, jeżeli nie upłynął okres obowiązywania zakazu ubiegania się o zamówienie publiczne.</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Wykonawca, który podlega wykluczeniu na podstawie przepisu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przez Wykonawcę zgodnie z powyższym.</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W przypadkach, o których mowa w przepisie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rsidR="003F50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Zamawiający może wykluczyć wykonawcę na każdym etapie postępowania o udzielenie zamówienia publicznego.</w:t>
      </w:r>
    </w:p>
    <w:p w:rsidR="00E24FC0" w:rsidRDefault="00E24FC0" w:rsidP="00E24FC0">
      <w:pPr>
        <w:pStyle w:val="Akapitzlist"/>
        <w:numPr>
          <w:ilvl w:val="0"/>
          <w:numId w:val="33"/>
        </w:numPr>
        <w:spacing w:after="120" w:line="276" w:lineRule="auto"/>
        <w:jc w:val="both"/>
        <w:rPr>
          <w:rFonts w:asciiTheme="majorHAnsi" w:hAnsiTheme="majorHAnsi" w:cstheme="majorHAnsi"/>
          <w:sz w:val="22"/>
          <w:szCs w:val="22"/>
        </w:rPr>
      </w:pPr>
      <w:r w:rsidRPr="00E24FC0">
        <w:rPr>
          <w:rFonts w:asciiTheme="majorHAnsi" w:hAnsiTheme="majorHAnsi" w:cstheme="majorHAnsi"/>
          <w:sz w:val="22"/>
          <w:szCs w:val="22"/>
        </w:rPr>
        <w:t>Zamawiający wymaga zatrudnienia na podstawie umowy o pracę przez wykonawcę lub podwykonawcę osób wykonujących wskazane poniżej czynności w trakcie realizacji zamówienia:</w:t>
      </w:r>
    </w:p>
    <w:p w:rsidR="00E24FC0" w:rsidRDefault="00E24FC0" w:rsidP="00E24FC0">
      <w:pPr>
        <w:pStyle w:val="Akapitzlist"/>
        <w:numPr>
          <w:ilvl w:val="1"/>
          <w:numId w:val="33"/>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Wdrożeniowiec</w:t>
      </w:r>
    </w:p>
    <w:p w:rsidR="00E24FC0" w:rsidRPr="003316EE" w:rsidRDefault="00E24FC0" w:rsidP="00E24FC0">
      <w:pPr>
        <w:pStyle w:val="Akapitzlist"/>
        <w:numPr>
          <w:ilvl w:val="1"/>
          <w:numId w:val="33"/>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Programista</w:t>
      </w:r>
    </w:p>
    <w:p w:rsidR="003F50EE" w:rsidRPr="003316EE" w:rsidRDefault="003F50EE" w:rsidP="005F1D06">
      <w:pPr>
        <w:pStyle w:val="Kolorowalistaakcent11"/>
        <w:numPr>
          <w:ilvl w:val="0"/>
          <w:numId w:val="24"/>
        </w:numPr>
        <w:spacing w:after="240" w:line="276" w:lineRule="auto"/>
        <w:jc w:val="both"/>
        <w:rPr>
          <w:rFonts w:asciiTheme="majorHAnsi" w:hAnsiTheme="majorHAnsi" w:cstheme="majorHAnsi"/>
          <w:b/>
          <w:sz w:val="22"/>
          <w:szCs w:val="22"/>
        </w:rPr>
      </w:pPr>
      <w:r w:rsidRPr="003316EE">
        <w:rPr>
          <w:rFonts w:asciiTheme="majorHAnsi" w:hAnsiTheme="majorHAnsi" w:cstheme="majorHAnsi"/>
          <w:b/>
          <w:sz w:val="22"/>
          <w:szCs w:val="22"/>
        </w:rPr>
        <w:t>Wykaz oświadczeń/dokumentów, potwierdzających spełnianie warunków udziału w postępowaniu oraz brak podstaw do wykluczenia.</w:t>
      </w:r>
    </w:p>
    <w:p w:rsidR="00ED2EFD" w:rsidRPr="003316EE" w:rsidRDefault="00ED2EFD" w:rsidP="00D715C3">
      <w:pPr>
        <w:numPr>
          <w:ilvl w:val="0"/>
          <w:numId w:val="48"/>
        </w:numPr>
        <w:tabs>
          <w:tab w:val="left" w:pos="142"/>
        </w:tabs>
        <w:overflowPunct w:val="0"/>
        <w:autoSpaceDE w:val="0"/>
        <w:autoSpaceDN w:val="0"/>
        <w:adjustRightInd w:val="0"/>
        <w:spacing w:before="120" w:after="0" w:line="276" w:lineRule="auto"/>
        <w:jc w:val="both"/>
        <w:textAlignment w:val="baseline"/>
        <w:rPr>
          <w:rFonts w:ascii="Calibri" w:hAnsi="Calibri"/>
        </w:rPr>
      </w:pPr>
      <w:r w:rsidRPr="003316EE">
        <w:rPr>
          <w:rFonts w:ascii="Calibri" w:hAnsi="Calibri"/>
        </w:rPr>
        <w:t>Zamawiający żąda złożenia wraz ofertą aktualnego na dzień składania ofert oświadczenia</w:t>
      </w:r>
      <w:r w:rsidRPr="003316EE">
        <w:rPr>
          <w:rFonts w:ascii="Calibri" w:hAnsi="Calibri"/>
        </w:rPr>
        <w:br/>
        <w:t>w zakresie wskazanym przez Zamawiającego w Ogłoszeniu o zamówieniu oraz w SIWZ, stanowiącego wstępne potwierdzenie, że Wykonawca:</w:t>
      </w:r>
    </w:p>
    <w:p w:rsidR="003F50EE" w:rsidRPr="003316EE" w:rsidRDefault="003F50EE" w:rsidP="005F1D06">
      <w:pPr>
        <w:pStyle w:val="P11"/>
        <w:numPr>
          <w:ilvl w:val="0"/>
          <w:numId w:val="21"/>
        </w:numPr>
        <w:spacing w:line="276" w:lineRule="auto"/>
        <w:ind w:left="851"/>
        <w:rPr>
          <w:rFonts w:asciiTheme="majorHAnsi" w:hAnsiTheme="majorHAnsi" w:cstheme="majorHAnsi"/>
        </w:rPr>
      </w:pPr>
      <w:r w:rsidRPr="003316EE">
        <w:rPr>
          <w:rFonts w:asciiTheme="majorHAnsi" w:hAnsiTheme="majorHAnsi" w:cstheme="majorHAnsi"/>
        </w:rPr>
        <w:t xml:space="preserve">nie podlega wykluczeniu oraz </w:t>
      </w:r>
    </w:p>
    <w:p w:rsidR="003F50EE" w:rsidRPr="003316EE" w:rsidRDefault="003F50EE" w:rsidP="005F1D06">
      <w:pPr>
        <w:pStyle w:val="P11"/>
        <w:numPr>
          <w:ilvl w:val="0"/>
          <w:numId w:val="21"/>
        </w:numPr>
        <w:spacing w:line="276" w:lineRule="auto"/>
        <w:ind w:left="851"/>
        <w:rPr>
          <w:rFonts w:asciiTheme="majorHAnsi" w:hAnsiTheme="majorHAnsi" w:cstheme="majorHAnsi"/>
        </w:rPr>
      </w:pPr>
      <w:r w:rsidRPr="003316EE">
        <w:rPr>
          <w:rFonts w:asciiTheme="majorHAnsi" w:hAnsiTheme="majorHAnsi" w:cstheme="majorHAnsi"/>
        </w:rPr>
        <w:t>spełnia warunki udziału w postępowaniu.</w:t>
      </w:r>
    </w:p>
    <w:p w:rsidR="00ED2EFD" w:rsidRPr="003316EE" w:rsidRDefault="00ED2EFD" w:rsidP="00D715C3">
      <w:pPr>
        <w:pStyle w:val="P11"/>
        <w:numPr>
          <w:ilvl w:val="0"/>
          <w:numId w:val="48"/>
        </w:numPr>
        <w:spacing w:line="276" w:lineRule="auto"/>
        <w:rPr>
          <w:rFonts w:asciiTheme="majorHAnsi" w:hAnsiTheme="majorHAnsi" w:cstheme="majorHAnsi"/>
          <w:strike/>
        </w:rPr>
      </w:pPr>
      <w:r w:rsidRPr="003316EE">
        <w:rPr>
          <w:rFonts w:asciiTheme="majorHAnsi" w:hAnsiTheme="majorHAnsi" w:cstheme="majorHAnsi"/>
          <w:lang w:eastAsia="pl-PL"/>
        </w:rPr>
        <w:t>Oświadczenie o którym mowa w ust. 1, Wykonawca składa w formie Jednolitego Dokumentu. Wzór Jednolitego Dokumentu określa Rozporządzenie Wykonawcze Komisji (UE) 2016/7 z dnia 5 stycznia 2016 r. ustanawiające standardowy formularz jednolitego europejskiego dokumentu zamówienia (Dz. U. L 3/16 z 6.1.2016). Rozporządzenie zawiera także załącznik 1 – Instrukcje, w którym opisano sposób wypełnienia Jednolitego Dokumentu.</w:t>
      </w:r>
    </w:p>
    <w:p w:rsidR="009C050D" w:rsidRPr="00D83682" w:rsidRDefault="00D83682" w:rsidP="00D715C3">
      <w:pPr>
        <w:pStyle w:val="P11"/>
        <w:numPr>
          <w:ilvl w:val="0"/>
          <w:numId w:val="48"/>
        </w:numPr>
        <w:spacing w:line="276" w:lineRule="auto"/>
        <w:rPr>
          <w:rFonts w:asciiTheme="majorHAnsi" w:hAnsiTheme="majorHAnsi" w:cstheme="majorHAnsi"/>
          <w:strike/>
        </w:rPr>
      </w:pPr>
      <w:r w:rsidRPr="00D83682">
        <w:rPr>
          <w:rFonts w:asciiTheme="majorHAnsi" w:hAnsiTheme="majorHAnsi" w:cstheme="majorHAnsi"/>
        </w:rPr>
        <w:lastRenderedPageBreak/>
        <w:t>Oświadczenie własne w postaci wypełnionego Jednolitego Europejskiego Dokumentu Zamówienia (JEDZ)</w:t>
      </w:r>
      <w:r w:rsidR="00CE370D" w:rsidRPr="00CC3E89">
        <w:rPr>
          <w:rFonts w:asciiTheme="majorHAnsi" w:hAnsiTheme="majorHAnsi" w:cstheme="majorHAnsi"/>
        </w:rPr>
        <w:t>potwierdzające w</w:t>
      </w:r>
      <w:r w:rsidR="004A7E53" w:rsidRPr="00CC3E89">
        <w:rPr>
          <w:rFonts w:asciiTheme="majorHAnsi" w:hAnsiTheme="majorHAnsi" w:cstheme="majorHAnsi"/>
        </w:rPr>
        <w:t xml:space="preserve">arunki udziału w postępowaniu oraz </w:t>
      </w:r>
      <w:r w:rsidR="00CE370D" w:rsidRPr="00CC3E89">
        <w:rPr>
          <w:rFonts w:asciiTheme="majorHAnsi" w:hAnsiTheme="majorHAnsi" w:cstheme="majorHAnsi"/>
        </w:rPr>
        <w:t xml:space="preserve">postawy do wykluczenia </w:t>
      </w:r>
      <w:r w:rsidR="004A7E53" w:rsidRPr="00CC3E89">
        <w:rPr>
          <w:rFonts w:asciiTheme="majorHAnsi" w:hAnsiTheme="majorHAnsi" w:cstheme="majorHAnsi"/>
        </w:rPr>
        <w:t xml:space="preserve">określone </w:t>
      </w:r>
      <w:r w:rsidR="00CE370D" w:rsidRPr="00CC3E89">
        <w:rPr>
          <w:rFonts w:asciiTheme="majorHAnsi" w:hAnsiTheme="majorHAnsi" w:cstheme="majorHAnsi"/>
        </w:rPr>
        <w:t>w rozd. XI SIWZ</w:t>
      </w:r>
      <w:r w:rsidRPr="00CC3E89">
        <w:rPr>
          <w:rFonts w:asciiTheme="majorHAnsi" w:hAnsiTheme="majorHAnsi" w:cstheme="majorHAnsi"/>
        </w:rPr>
        <w:t>.</w:t>
      </w:r>
      <w:r w:rsidR="00ED2EFD" w:rsidRPr="00D83682">
        <w:rPr>
          <w:rFonts w:asciiTheme="majorHAnsi" w:hAnsiTheme="majorHAnsi" w:cstheme="majorHAnsi"/>
        </w:rPr>
        <w:t xml:space="preserve">Wstępnie wypełniony Wzór Jednolitego Dokumentu zawiera </w:t>
      </w:r>
      <w:r w:rsidR="00295936" w:rsidRPr="00D83682">
        <w:rPr>
          <w:rFonts w:asciiTheme="majorHAnsi" w:hAnsiTheme="majorHAnsi" w:cstheme="majorHAnsi"/>
        </w:rPr>
        <w:t>Załącznik Nr</w:t>
      </w:r>
      <w:r w:rsidR="00A02D51" w:rsidRPr="00D83682">
        <w:rPr>
          <w:rFonts w:asciiTheme="majorHAnsi" w:hAnsiTheme="majorHAnsi" w:cstheme="majorHAnsi"/>
        </w:rPr>
        <w:t xml:space="preserve"> 11</w:t>
      </w:r>
      <w:r w:rsidR="00ED2EFD" w:rsidRPr="00D83682">
        <w:rPr>
          <w:rFonts w:asciiTheme="majorHAnsi" w:hAnsiTheme="majorHAnsi" w:cstheme="majorHAnsi"/>
        </w:rPr>
        <w:t xml:space="preserve"> do SIWZ. </w:t>
      </w:r>
    </w:p>
    <w:p w:rsidR="00ED2EFD" w:rsidRPr="003316EE" w:rsidRDefault="00ED2EFD" w:rsidP="00D715C3">
      <w:pPr>
        <w:pStyle w:val="Akapitzlist"/>
        <w:numPr>
          <w:ilvl w:val="0"/>
          <w:numId w:val="48"/>
        </w:numPr>
        <w:tabs>
          <w:tab w:val="left" w:pos="142"/>
        </w:tabs>
        <w:overflowPunct w:val="0"/>
        <w:autoSpaceDE w:val="0"/>
        <w:autoSpaceDN w:val="0"/>
        <w:adjustRightInd w:val="0"/>
        <w:spacing w:before="120" w:line="276" w:lineRule="auto"/>
        <w:jc w:val="both"/>
        <w:textAlignment w:val="baseline"/>
        <w:rPr>
          <w:rFonts w:asciiTheme="majorHAnsi" w:hAnsiTheme="majorHAnsi" w:cstheme="majorHAnsi"/>
          <w:sz w:val="22"/>
          <w:szCs w:val="22"/>
        </w:rPr>
      </w:pPr>
      <w:r w:rsidRPr="003316EE">
        <w:rPr>
          <w:rFonts w:asciiTheme="majorHAnsi" w:hAnsiTheme="majorHAnsi" w:cstheme="majorHAnsi"/>
          <w:sz w:val="22"/>
          <w:szCs w:val="22"/>
        </w:rPr>
        <w:t xml:space="preserve">Jednolity Dokument musi potwierdzać spełnianie warunków udziału w postępowaniu oraz brak podstaw wykluczenia i musi być podpisany przez osoby upoważnione reprezentowania Wykonawcy. W przypadku Wykonawcy, który polega na zdolnościach lub sytuacji innych podmiotów w celu wykazania braku istnienia wobec nich podstaw wykluczenia oraz spełniania, w zakresie w jakim inny podmiot wykazuje spełnianie warunków udziału w postępowaniu, Wykonawca składa także Jednolite Dokumenty dotyczące tych podmiotów – podpisane przez osoby upoważnione do reprezentowania innego podmiotu. </w:t>
      </w:r>
    </w:p>
    <w:p w:rsidR="003F50EE" w:rsidRPr="003316EE" w:rsidRDefault="003F50EE" w:rsidP="00D715C3">
      <w:pPr>
        <w:pStyle w:val="P11"/>
        <w:numPr>
          <w:ilvl w:val="0"/>
          <w:numId w:val="48"/>
        </w:numPr>
        <w:spacing w:line="276" w:lineRule="auto"/>
        <w:rPr>
          <w:rFonts w:asciiTheme="majorHAnsi" w:hAnsiTheme="majorHAnsi" w:cstheme="majorHAnsi"/>
        </w:rPr>
      </w:pPr>
      <w:r w:rsidRPr="003316EE">
        <w:rPr>
          <w:rFonts w:asciiTheme="majorHAnsi" w:hAnsiTheme="majorHAnsi" w:cstheme="majorHAnsi"/>
        </w:rPr>
        <w:t>W przypadku, gdy wykonawcy wspólnie ubiegają się o udzielenie zamówienia składają dokument ustanawiający pełnomocnika do reprezentowania ich w postępowaniu o udzielenie zamówienia albo reprezentowania w postępowaniu i zawarcia umowy w sprawie zamówienia publicznego. Dokument winien być złożony w formie oryginału lub notarialnie potwierdzonej kopii.</w:t>
      </w:r>
    </w:p>
    <w:p w:rsidR="003F50EE" w:rsidRPr="003316EE" w:rsidRDefault="003F50EE" w:rsidP="00D715C3">
      <w:pPr>
        <w:pStyle w:val="P11"/>
        <w:numPr>
          <w:ilvl w:val="0"/>
          <w:numId w:val="48"/>
        </w:numPr>
        <w:spacing w:before="0" w:line="276" w:lineRule="auto"/>
        <w:rPr>
          <w:rFonts w:asciiTheme="majorHAnsi" w:hAnsiTheme="majorHAnsi" w:cstheme="majorHAnsi"/>
        </w:rPr>
      </w:pPr>
      <w:r w:rsidRPr="003316EE">
        <w:rPr>
          <w:rFonts w:asciiTheme="majorHAnsi" w:hAnsiTheme="majorHAnsi" w:cstheme="majorHAnsi"/>
        </w:rPr>
        <w:t xml:space="preserve">W przypadku wspólnego ubiegania się o udzielenie zamówienia przez wykonawców oświadczenie, o którym mowa w ust. 1 składa każdy z wykonawców wspólnie ubiegających się o zamówienie. Oświadczenie to potwierdza spełnianie warunków udziału w postępowaniu oraz brak podstaw do wykluczenia w zakresie, w którym każdy z wykonawców wykazuje spełnianie warunków udziału w postępowaniu oraz brak podstaw do wykluczenia. </w:t>
      </w:r>
    </w:p>
    <w:p w:rsidR="003F50EE" w:rsidRPr="003316EE" w:rsidRDefault="003F50EE" w:rsidP="00D715C3">
      <w:pPr>
        <w:pStyle w:val="P11"/>
        <w:numPr>
          <w:ilvl w:val="0"/>
          <w:numId w:val="48"/>
        </w:numPr>
        <w:spacing w:before="0" w:line="276" w:lineRule="auto"/>
        <w:rPr>
          <w:rFonts w:asciiTheme="majorHAnsi" w:hAnsiTheme="majorHAnsi" w:cstheme="majorHAnsi"/>
          <w:strike/>
        </w:rPr>
      </w:pPr>
      <w:r w:rsidRPr="003316EE">
        <w:rPr>
          <w:rFonts w:asciiTheme="majorHAnsi" w:hAnsiTheme="majorHAnsi" w:cstheme="majorHAnsi"/>
        </w:rPr>
        <w:t>Wykonawca, który zamierza powierzyć część zamówienia podwykonawcom, w celu wykazania braku istnienia wobec nich podstaw do wykluczenia z udziału w postępowaniu składa także jednolite dok</w:t>
      </w:r>
      <w:r w:rsidR="00697DFA" w:rsidRPr="003316EE">
        <w:rPr>
          <w:rFonts w:asciiTheme="majorHAnsi" w:hAnsiTheme="majorHAnsi" w:cstheme="majorHAnsi"/>
        </w:rPr>
        <w:t>umenty dotyczące tych podmiotów.</w:t>
      </w:r>
    </w:p>
    <w:p w:rsidR="003F50EE" w:rsidRPr="003316EE" w:rsidRDefault="007E50ED" w:rsidP="00D715C3">
      <w:pPr>
        <w:pStyle w:val="P11"/>
        <w:numPr>
          <w:ilvl w:val="0"/>
          <w:numId w:val="48"/>
        </w:numPr>
        <w:spacing w:before="0" w:line="276" w:lineRule="auto"/>
        <w:rPr>
          <w:rFonts w:asciiTheme="majorHAnsi" w:hAnsiTheme="majorHAnsi" w:cstheme="majorHAnsi"/>
        </w:rPr>
      </w:pPr>
      <w:r w:rsidRPr="003316EE">
        <w:rPr>
          <w:rFonts w:asciiTheme="majorHAnsi" w:hAnsiTheme="majorHAnsi" w:cstheme="majorHAnsi"/>
        </w:rPr>
        <w:t>Po terminie sk</w:t>
      </w:r>
      <w:r w:rsidR="00697DFA" w:rsidRPr="003316EE">
        <w:rPr>
          <w:rFonts w:asciiTheme="majorHAnsi" w:hAnsiTheme="majorHAnsi" w:cstheme="majorHAnsi"/>
        </w:rPr>
        <w:t>ładania ofert, wykonawca składa w</w:t>
      </w:r>
      <w:r w:rsidR="003F50EE" w:rsidRPr="003316EE">
        <w:rPr>
          <w:rFonts w:asciiTheme="majorHAnsi" w:hAnsiTheme="majorHAnsi" w:cstheme="majorHAnsi"/>
        </w:rPr>
        <w:t xml:space="preserve"> terminie </w:t>
      </w:r>
      <w:r w:rsidR="003F50EE" w:rsidRPr="003316EE">
        <w:rPr>
          <w:rFonts w:asciiTheme="majorHAnsi" w:hAnsiTheme="majorHAnsi" w:cstheme="majorHAnsi"/>
          <w:b/>
        </w:rPr>
        <w:t>3 dni</w:t>
      </w:r>
      <w:r w:rsidR="003F50EE" w:rsidRPr="003316EE">
        <w:rPr>
          <w:rFonts w:asciiTheme="majorHAnsi" w:hAnsiTheme="majorHAnsi" w:cstheme="majorHAnsi"/>
        </w:rPr>
        <w:t xml:space="preserve"> od dnia zamieszczenia na stronie internetowej informacji, o której mowa w przepisie art. 86 ust. 5 ustawy Pzp przekazuje Zamawiającemu oświadczenie o przynależności lub braku przynależności do tej samej grupy kapitałowej, o której mowa w przepisie art. 24 ust. 1 pkt 23 ustawy Pzp. Wraz ze złożeniem oświadczenia, Wykonawca może przedstawić dowody, że powiązania z innym wykonawcą nie prowadzą do zakłócenia konkurencji w postępowaniu o udzielenie zamówienia.</w:t>
      </w:r>
    </w:p>
    <w:p w:rsidR="00697DFA" w:rsidRPr="003316EE" w:rsidRDefault="007E50ED" w:rsidP="00D715C3">
      <w:pPr>
        <w:pStyle w:val="P11"/>
        <w:numPr>
          <w:ilvl w:val="0"/>
          <w:numId w:val="48"/>
        </w:numPr>
        <w:spacing w:before="0" w:line="276" w:lineRule="auto"/>
        <w:rPr>
          <w:rFonts w:asciiTheme="majorHAnsi" w:hAnsiTheme="majorHAnsi" w:cstheme="majorHAnsi"/>
        </w:rPr>
      </w:pPr>
      <w:r w:rsidRPr="003316EE">
        <w:rPr>
          <w:rFonts w:asciiTheme="majorHAnsi" w:hAnsiTheme="majorHAnsi" w:cstheme="majorHAnsi"/>
        </w:rPr>
        <w:t>W toku badania i oceny ofert</w:t>
      </w:r>
      <w:r w:rsidR="00E30FF9" w:rsidRPr="003316EE">
        <w:rPr>
          <w:rFonts w:asciiTheme="majorHAnsi" w:hAnsiTheme="majorHAnsi" w:cstheme="majorHAnsi"/>
        </w:rPr>
        <w:t xml:space="preserve"> na wezwanie zamawiającego, wykonawca składa</w:t>
      </w:r>
      <w:r w:rsidR="00AF4111">
        <w:rPr>
          <w:rFonts w:asciiTheme="majorHAnsi" w:hAnsiTheme="majorHAnsi" w:cstheme="majorHAnsi"/>
        </w:rPr>
        <w:t>:</w:t>
      </w:r>
    </w:p>
    <w:p w:rsidR="003F50EE" w:rsidRPr="003316EE" w:rsidRDefault="003F50EE" w:rsidP="00D715C3">
      <w:pPr>
        <w:pStyle w:val="P11"/>
        <w:numPr>
          <w:ilvl w:val="1"/>
          <w:numId w:val="48"/>
        </w:numPr>
        <w:spacing w:before="0" w:line="276" w:lineRule="auto"/>
        <w:rPr>
          <w:rFonts w:asciiTheme="majorHAnsi" w:hAnsiTheme="majorHAnsi" w:cstheme="majorHAnsi"/>
        </w:rPr>
      </w:pPr>
      <w:r w:rsidRPr="003316EE">
        <w:rPr>
          <w:rFonts w:asciiTheme="majorHAnsi" w:hAnsiTheme="majorHAnsi" w:cstheme="majorHAnsi"/>
        </w:rPr>
        <w:t xml:space="preserve">w wyznaczonym terminie, </w:t>
      </w:r>
      <w:r w:rsidRPr="003316EE">
        <w:rPr>
          <w:rFonts w:asciiTheme="majorHAnsi" w:hAnsiTheme="majorHAnsi" w:cstheme="majorHAnsi"/>
          <w:b/>
        </w:rPr>
        <w:t>nie krótszym niż 10 dni</w:t>
      </w:r>
      <w:r w:rsidRPr="003316EE">
        <w:rPr>
          <w:rFonts w:asciiTheme="majorHAnsi" w:hAnsiTheme="majorHAnsi" w:cstheme="majorHAnsi"/>
        </w:rPr>
        <w:t>, aktualn</w:t>
      </w:r>
      <w:r w:rsidR="00AF4111">
        <w:rPr>
          <w:rFonts w:asciiTheme="majorHAnsi" w:hAnsiTheme="majorHAnsi" w:cstheme="majorHAnsi"/>
        </w:rPr>
        <w:t xml:space="preserve">e </w:t>
      </w:r>
      <w:r w:rsidRPr="003316EE">
        <w:rPr>
          <w:rFonts w:asciiTheme="majorHAnsi" w:hAnsiTheme="majorHAnsi" w:cstheme="majorHAnsi"/>
        </w:rPr>
        <w:t>na dzień złożenia następując</w:t>
      </w:r>
      <w:r w:rsidR="00AF4111">
        <w:rPr>
          <w:rFonts w:asciiTheme="majorHAnsi" w:hAnsiTheme="majorHAnsi" w:cstheme="majorHAnsi"/>
        </w:rPr>
        <w:t xml:space="preserve">e </w:t>
      </w:r>
      <w:r w:rsidRPr="003316EE">
        <w:rPr>
          <w:rFonts w:asciiTheme="majorHAnsi" w:hAnsiTheme="majorHAnsi" w:cstheme="majorHAnsi"/>
        </w:rPr>
        <w:t>oświadcze</w:t>
      </w:r>
      <w:r w:rsidR="00AF4111">
        <w:rPr>
          <w:rFonts w:asciiTheme="majorHAnsi" w:hAnsiTheme="majorHAnsi" w:cstheme="majorHAnsi"/>
        </w:rPr>
        <w:t>nia</w:t>
      </w:r>
      <w:r w:rsidRPr="003316EE">
        <w:rPr>
          <w:rFonts w:asciiTheme="majorHAnsi" w:hAnsiTheme="majorHAnsi" w:cstheme="majorHAnsi"/>
        </w:rPr>
        <w:t xml:space="preserve"> lub dokument</w:t>
      </w:r>
      <w:r w:rsidR="00AF4111">
        <w:rPr>
          <w:rFonts w:asciiTheme="majorHAnsi" w:hAnsiTheme="majorHAnsi" w:cstheme="majorHAnsi"/>
        </w:rPr>
        <w:t>y</w:t>
      </w:r>
      <w:r w:rsidRPr="003316EE">
        <w:rPr>
          <w:rFonts w:asciiTheme="majorHAnsi" w:hAnsiTheme="majorHAnsi" w:cstheme="majorHAnsi"/>
        </w:rPr>
        <w:t xml:space="preserve"> potwierdzając</w:t>
      </w:r>
      <w:r w:rsidR="00AF4111">
        <w:rPr>
          <w:rFonts w:asciiTheme="majorHAnsi" w:hAnsiTheme="majorHAnsi" w:cstheme="majorHAnsi"/>
        </w:rPr>
        <w:t>e</w:t>
      </w:r>
      <w:r w:rsidRPr="003316EE">
        <w:rPr>
          <w:rFonts w:asciiTheme="majorHAnsi" w:hAnsiTheme="majorHAnsi" w:cstheme="majorHAnsi"/>
        </w:rPr>
        <w:t xml:space="preserve"> spełnianie warunków udziału w postępowaniu, tj.:</w:t>
      </w:r>
    </w:p>
    <w:p w:rsidR="003F50EE" w:rsidRPr="003316EE" w:rsidRDefault="003F50EE" w:rsidP="00AF4111">
      <w:pPr>
        <w:pStyle w:val="P11"/>
        <w:numPr>
          <w:ilvl w:val="0"/>
          <w:numId w:val="23"/>
        </w:numPr>
        <w:spacing w:line="276" w:lineRule="auto"/>
        <w:rPr>
          <w:rFonts w:asciiTheme="majorHAnsi" w:hAnsiTheme="majorHAnsi" w:cstheme="majorHAnsi"/>
        </w:rPr>
      </w:pPr>
      <w:r w:rsidRPr="003316EE">
        <w:rPr>
          <w:rFonts w:asciiTheme="majorHAnsi" w:hAnsiTheme="majorHAnsi" w:cstheme="majorHAnsi"/>
        </w:rPr>
        <w:t>wykaz dostaw</w:t>
      </w:r>
      <w:r w:rsidR="00E24FC0">
        <w:rPr>
          <w:rFonts w:asciiTheme="majorHAnsi" w:hAnsiTheme="majorHAnsi" w:cstheme="majorHAnsi"/>
        </w:rPr>
        <w:t>oprogramowania i usług wdrożenia</w:t>
      </w:r>
      <w:r w:rsidRPr="003316EE">
        <w:rPr>
          <w:rFonts w:asciiTheme="majorHAnsi" w:hAnsiTheme="majorHAnsi" w:cstheme="majorHAnsi"/>
        </w:rPr>
        <w:t xml:space="preserve"> wykonanych w okresie ostatnich 3 lat przed upływem terminu składania ofert, a jeżeli okres prowadzenia działalności jest krótszy - w tym okresie wraz z podaniem ich wartości, przedmiotu, dat wykonania i podmiotów, na rzecz których usługi zostały wyko</w:t>
      </w:r>
      <w:r w:rsidR="00941E07" w:rsidRPr="003316EE">
        <w:rPr>
          <w:rFonts w:asciiTheme="majorHAnsi" w:hAnsiTheme="majorHAnsi" w:cstheme="majorHAnsi"/>
        </w:rPr>
        <w:t>nane</w:t>
      </w:r>
      <w:r w:rsidRPr="003316EE">
        <w:rPr>
          <w:rFonts w:asciiTheme="majorHAnsi" w:hAnsiTheme="majorHAnsi" w:cstheme="majorHAnsi"/>
        </w:rPr>
        <w:t>, oraz załączeniem dowodów określających czy te usługi zostały wykonane należycie, przy czym dowodami, o których mowa, są referencje bądź inne dokumenty wystawione przez podmiot, na rzecz którego dostawy lub usługi były wykonywane, a jeżeli z</w:t>
      </w:r>
      <w:r w:rsidR="00AF4111">
        <w:rPr>
          <w:rFonts w:asciiTheme="majorHAnsi" w:hAnsiTheme="majorHAnsi" w:cstheme="majorHAnsi"/>
        </w:rPr>
        <w:t> </w:t>
      </w:r>
      <w:r w:rsidRPr="003316EE">
        <w:rPr>
          <w:rFonts w:asciiTheme="majorHAnsi" w:hAnsiTheme="majorHAnsi" w:cstheme="majorHAnsi"/>
        </w:rPr>
        <w:t xml:space="preserve">uzasadnionej przyczyny o obiektywnym charakterze wykonawca nie jest w stanie uzyskać tych dokumentów - oświadczenie wykonawcy; </w:t>
      </w:r>
      <w:r w:rsidRPr="00AF4111">
        <w:rPr>
          <w:rFonts w:asciiTheme="majorHAnsi" w:hAnsiTheme="majorHAnsi" w:cstheme="majorHAnsi"/>
        </w:rPr>
        <w:t xml:space="preserve">w przypadku świadczeń okresowych lub ciągłych nadal wykonywanych referencje bądź inne dokumenty potwierdzające ich należyte wykonywanie powinny być wydane nie wcześniej niż 3 miesiące przed upływem </w:t>
      </w:r>
      <w:r w:rsidRPr="00AF4111">
        <w:rPr>
          <w:rFonts w:asciiTheme="majorHAnsi" w:hAnsiTheme="majorHAnsi" w:cstheme="majorHAnsi"/>
        </w:rPr>
        <w:lastRenderedPageBreak/>
        <w:t>terminu składania ofert albo wniosków o dopuszczenie do udziału w postępowaniu;</w:t>
      </w:r>
      <w:r w:rsidR="00544A7E" w:rsidRPr="00AF4111">
        <w:rPr>
          <w:rFonts w:asciiTheme="majorHAnsi" w:hAnsiTheme="majorHAnsi" w:cstheme="majorHAnsi"/>
        </w:rPr>
        <w:t xml:space="preserve"> wykaz stanowi załącznik nr 3 do SIWZ</w:t>
      </w:r>
    </w:p>
    <w:p w:rsidR="00544A7E" w:rsidRPr="003316EE" w:rsidRDefault="00544A7E" w:rsidP="005F1D06">
      <w:pPr>
        <w:pStyle w:val="P11"/>
        <w:numPr>
          <w:ilvl w:val="0"/>
          <w:numId w:val="23"/>
        </w:numPr>
        <w:spacing w:line="276" w:lineRule="auto"/>
        <w:rPr>
          <w:rFonts w:asciiTheme="majorHAnsi" w:hAnsiTheme="majorHAnsi" w:cstheme="majorHAnsi"/>
        </w:rPr>
      </w:pPr>
      <w:r w:rsidRPr="003316EE">
        <w:rPr>
          <w:rFonts w:asciiTheme="majorHAnsi" w:hAnsiTheme="majorHAnsi" w:cstheme="majorHAnsi"/>
        </w:rPr>
        <w:t>wykaz osób, skierowanych przez wykonawcę do realizacji zamówienia publicznego, w</w:t>
      </w:r>
      <w:r w:rsidR="00AF4111">
        <w:rPr>
          <w:rFonts w:asciiTheme="majorHAnsi" w:hAnsiTheme="majorHAnsi" w:cstheme="majorHAnsi"/>
        </w:rPr>
        <w:t> </w:t>
      </w:r>
      <w:r w:rsidRPr="003316EE">
        <w:rPr>
          <w:rFonts w:asciiTheme="majorHAnsi" w:hAnsiTheme="majorHAnsi" w:cstheme="majorHAnsi"/>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stanowi załącznik nr 4 do SIWZ</w:t>
      </w:r>
    </w:p>
    <w:p w:rsidR="00D839D0" w:rsidRPr="003316EE" w:rsidRDefault="00AF4111" w:rsidP="005F1D06">
      <w:pPr>
        <w:pStyle w:val="P11"/>
        <w:numPr>
          <w:ilvl w:val="0"/>
          <w:numId w:val="21"/>
        </w:numPr>
        <w:spacing w:line="276" w:lineRule="auto"/>
        <w:rPr>
          <w:rFonts w:asciiTheme="majorHAnsi" w:hAnsiTheme="majorHAnsi" w:cstheme="majorHAnsi"/>
        </w:rPr>
      </w:pPr>
      <w:r>
        <w:rPr>
          <w:rFonts w:asciiTheme="majorHAnsi" w:hAnsiTheme="majorHAnsi" w:cstheme="majorHAnsi"/>
        </w:rPr>
        <w:t xml:space="preserve">dokument </w:t>
      </w:r>
      <w:r w:rsidR="00D839D0" w:rsidRPr="003316EE">
        <w:rPr>
          <w:rFonts w:asciiTheme="majorHAnsi" w:hAnsiTheme="majorHAnsi" w:cstheme="majorHAnsi"/>
        </w:rPr>
        <w:t>potwierdzający, że wykonawca jest ubezpieczony od odpowiedzialności cywilnej w</w:t>
      </w:r>
      <w:r>
        <w:rPr>
          <w:rFonts w:asciiTheme="majorHAnsi" w:hAnsiTheme="majorHAnsi" w:cstheme="majorHAnsi"/>
        </w:rPr>
        <w:t> </w:t>
      </w:r>
      <w:r w:rsidR="00D839D0" w:rsidRPr="003316EE">
        <w:rPr>
          <w:rFonts w:asciiTheme="majorHAnsi" w:hAnsiTheme="majorHAnsi" w:cstheme="majorHAnsi"/>
        </w:rPr>
        <w:t>zakresie prowadzonej działalności związanej z przedmiotem zamówienia na sumę gwarancyjną określoną przez zamawiającego</w:t>
      </w:r>
      <w:r w:rsidR="007E50ED" w:rsidRPr="003316EE">
        <w:rPr>
          <w:rFonts w:asciiTheme="majorHAnsi" w:hAnsiTheme="majorHAnsi" w:cstheme="majorHAnsi"/>
        </w:rPr>
        <w:t xml:space="preserve"> w rozdz. XI, ust. 2 pkt. 2), p/pkt a)</w:t>
      </w:r>
      <w:r w:rsidR="00D839D0" w:rsidRPr="003316EE">
        <w:rPr>
          <w:rFonts w:asciiTheme="majorHAnsi" w:hAnsiTheme="majorHAnsi" w:cstheme="majorHAnsi"/>
        </w:rPr>
        <w:t>.</w:t>
      </w:r>
    </w:p>
    <w:p w:rsidR="00D839D0" w:rsidRPr="003316EE" w:rsidRDefault="00AF4111" w:rsidP="00D715C3">
      <w:pPr>
        <w:pStyle w:val="P11"/>
        <w:numPr>
          <w:ilvl w:val="1"/>
          <w:numId w:val="48"/>
        </w:numPr>
        <w:spacing w:before="0" w:line="276" w:lineRule="auto"/>
        <w:rPr>
          <w:rFonts w:asciiTheme="majorHAnsi" w:hAnsiTheme="majorHAnsi" w:cstheme="majorHAnsi"/>
        </w:rPr>
      </w:pPr>
      <w:r>
        <w:rPr>
          <w:rFonts w:asciiTheme="majorHAnsi" w:hAnsiTheme="majorHAnsi" w:cstheme="majorHAnsi"/>
        </w:rPr>
        <w:t xml:space="preserve">dokumenty </w:t>
      </w:r>
      <w:r w:rsidR="00D839D0" w:rsidRPr="003316EE">
        <w:rPr>
          <w:rFonts w:asciiTheme="majorHAnsi" w:hAnsiTheme="majorHAnsi" w:cstheme="majorHAnsi"/>
        </w:rPr>
        <w:t>wykazując</w:t>
      </w:r>
      <w:r>
        <w:rPr>
          <w:rFonts w:asciiTheme="majorHAnsi" w:hAnsiTheme="majorHAnsi" w:cstheme="majorHAnsi"/>
        </w:rPr>
        <w:t>e</w:t>
      </w:r>
      <w:r w:rsidR="00D839D0" w:rsidRPr="003316EE">
        <w:rPr>
          <w:rFonts w:asciiTheme="majorHAnsi" w:hAnsiTheme="majorHAnsi" w:cstheme="majorHAnsi"/>
        </w:rPr>
        <w:t xml:space="preserve"> brak podstaw do wykluczenia, tj. </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t>informacja z Krajowego Rejestru Karnego w zakresie określonym w art. 24 ust. 1 pkt 13, 14 i 21 ustawy Pzp oraz, odnośnie skazania za wykroczenie na karę aresztu, w zakresie określonym przez zamawiającego na podstawie art. 24 ust. 5 pkt 5 i 6 ustawy Pzp, wystawiona nie wcześniej niż 6 miesięcy przed upływem terminu składania ofert;</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w:t>
      </w:r>
      <w:r w:rsidR="00AF4111">
        <w:rPr>
          <w:rFonts w:asciiTheme="majorHAnsi" w:hAnsiTheme="majorHAnsi" w:cstheme="majorHAnsi"/>
        </w:rPr>
        <w:t> </w:t>
      </w:r>
      <w:r w:rsidRPr="003316EE">
        <w:rPr>
          <w:rFonts w:asciiTheme="majorHAnsi" w:hAnsiTheme="majorHAnsi" w:cstheme="majorHAnsi"/>
        </w:rPr>
        <w:t>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lastRenderedPageBreak/>
        <w:t>oświadczenie wykonawcy o braku orzeczenia wobec niego tytułem środka zapobiegawczego zakazu ubiegania się o zamówienia publiczne;</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t>oświadczenie wykonawcy o braku wydania prawomocnego wyroku sądu skazującego za wykroczenie na karę ograniczenia wolności lub grzywny w zakresie określonym przez zamawiającego na podstawie art. 24 ust. 5 pkt 5 i 6 ustawy Pzp;</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t>oświadczenie wykonawcy o niezaleganiu z opłacaniem podatków i opłat lokalnych, o których mowa w ustawie z dnia 12 stycznia 1991 r. o podatkach i opłatach lokalnych (Dz. U. z 2016 r. poz. 716);</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 xml:space="preserve">Jeżeli wykonawca ma siedzibę lub miejsce zamieszkania poza terytorium Rzeczypospolitej Polskiej, zamiast dokumentów, o których mowa </w:t>
      </w:r>
      <w:r w:rsidR="00AF4111">
        <w:rPr>
          <w:rFonts w:asciiTheme="majorHAnsi" w:hAnsiTheme="majorHAnsi" w:cstheme="majorHAnsi"/>
        </w:rPr>
        <w:t>w</w:t>
      </w:r>
      <w:r w:rsidRPr="003316EE">
        <w:rPr>
          <w:rFonts w:asciiTheme="majorHAnsi" w:hAnsiTheme="majorHAnsi" w:cstheme="majorHAnsi"/>
        </w:rPr>
        <w:t xml:space="preserve"> ust.</w:t>
      </w:r>
      <w:r w:rsidR="00AF4111">
        <w:rPr>
          <w:rFonts w:asciiTheme="majorHAnsi" w:hAnsiTheme="majorHAnsi" w:cstheme="majorHAnsi"/>
        </w:rPr>
        <w:t>9 pkt 2</w:t>
      </w:r>
      <w:r w:rsidRPr="003316EE">
        <w:rPr>
          <w:rFonts w:asciiTheme="majorHAnsi" w:hAnsiTheme="majorHAnsi" w:cstheme="majorHAnsi"/>
        </w:rPr>
        <w:t>:</w:t>
      </w:r>
    </w:p>
    <w:p w:rsidR="003F50EE" w:rsidRPr="003316EE" w:rsidRDefault="00AF4111" w:rsidP="0053795F">
      <w:pPr>
        <w:pStyle w:val="P11"/>
        <w:spacing w:line="276" w:lineRule="auto"/>
        <w:ind w:left="851"/>
        <w:rPr>
          <w:rFonts w:asciiTheme="majorHAnsi" w:hAnsiTheme="majorHAnsi" w:cstheme="majorHAnsi"/>
        </w:rPr>
      </w:pPr>
      <w:r>
        <w:rPr>
          <w:rFonts w:asciiTheme="majorHAnsi" w:hAnsiTheme="majorHAnsi" w:cstheme="majorHAnsi"/>
        </w:rPr>
        <w:t>p/</w:t>
      </w:r>
      <w:r w:rsidR="003F50EE" w:rsidRPr="003316EE">
        <w:rPr>
          <w:rFonts w:asciiTheme="majorHAnsi" w:hAnsiTheme="majorHAnsi" w:cstheme="majorHAnsi"/>
        </w:rPr>
        <w:t xml:space="preserve">pkt </w:t>
      </w:r>
      <w:r w:rsidR="00573DFB" w:rsidRPr="003316EE">
        <w:rPr>
          <w:rFonts w:asciiTheme="majorHAnsi" w:hAnsiTheme="majorHAnsi" w:cstheme="majorHAnsi"/>
        </w:rPr>
        <w:t>4</w:t>
      </w:r>
      <w:r w:rsidR="003F50EE" w:rsidRPr="003316EE">
        <w:rPr>
          <w:rFonts w:asciiTheme="majorHAnsi" w:hAnsiTheme="majorHAnsi" w:cstheme="majorHAnsi"/>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rsidR="003F50EE" w:rsidRPr="003316EE" w:rsidRDefault="00AF4111" w:rsidP="0053795F">
      <w:pPr>
        <w:pStyle w:val="P11"/>
        <w:spacing w:line="276" w:lineRule="auto"/>
        <w:ind w:left="851"/>
        <w:rPr>
          <w:rFonts w:asciiTheme="majorHAnsi" w:hAnsiTheme="majorHAnsi" w:cstheme="majorHAnsi"/>
        </w:rPr>
      </w:pPr>
      <w:r>
        <w:rPr>
          <w:rFonts w:asciiTheme="majorHAnsi" w:hAnsiTheme="majorHAnsi" w:cstheme="majorHAnsi"/>
        </w:rPr>
        <w:t>p/</w:t>
      </w:r>
      <w:r w:rsidR="003F50EE" w:rsidRPr="003316EE">
        <w:rPr>
          <w:rFonts w:asciiTheme="majorHAnsi" w:hAnsiTheme="majorHAnsi" w:cstheme="majorHAnsi"/>
        </w:rPr>
        <w:t>pkt 5-7 - składa dokument lub dokumenty wystawione w kraju, w którym wykonawca ma siedzibę lub miejsce zamieszkania, potwierdzające odpowiednio, że:</w:t>
      </w:r>
    </w:p>
    <w:p w:rsidR="003F50EE" w:rsidRPr="003316EE" w:rsidRDefault="003F50EE" w:rsidP="0053795F">
      <w:pPr>
        <w:pStyle w:val="P11"/>
        <w:numPr>
          <w:ilvl w:val="0"/>
          <w:numId w:val="0"/>
        </w:numPr>
        <w:spacing w:line="276" w:lineRule="auto"/>
        <w:ind w:left="851"/>
        <w:rPr>
          <w:rFonts w:asciiTheme="majorHAnsi" w:hAnsiTheme="majorHAnsi" w:cstheme="majorHAnsi"/>
        </w:rPr>
      </w:pPr>
      <w:r w:rsidRPr="003316EE">
        <w:rPr>
          <w:rFonts w:asciiTheme="majorHAnsi" w:hAnsiTheme="majorHAnsi" w:cstheme="maj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50EE" w:rsidRPr="003316EE" w:rsidRDefault="003F50EE" w:rsidP="0053795F">
      <w:pPr>
        <w:pStyle w:val="P11"/>
        <w:numPr>
          <w:ilvl w:val="0"/>
          <w:numId w:val="0"/>
        </w:numPr>
        <w:spacing w:line="276" w:lineRule="auto"/>
        <w:ind w:left="851"/>
        <w:rPr>
          <w:rFonts w:asciiTheme="majorHAnsi" w:hAnsiTheme="majorHAnsi" w:cstheme="majorHAnsi"/>
        </w:rPr>
      </w:pPr>
      <w:r w:rsidRPr="003316EE">
        <w:rPr>
          <w:rFonts w:asciiTheme="majorHAnsi" w:hAnsiTheme="majorHAnsi" w:cstheme="majorHAnsi"/>
        </w:rPr>
        <w:t>b)  nie otwarto jego likwidacji ani nie ogłoszono upadłości.</w:t>
      </w:r>
    </w:p>
    <w:p w:rsidR="00AF4111" w:rsidRPr="00AF4111" w:rsidRDefault="003F50EE" w:rsidP="00AF4111">
      <w:pPr>
        <w:pStyle w:val="Akapitzlist"/>
        <w:numPr>
          <w:ilvl w:val="0"/>
          <w:numId w:val="48"/>
        </w:numPr>
        <w:rPr>
          <w:rFonts w:asciiTheme="majorHAnsi" w:hAnsiTheme="majorHAnsi" w:cstheme="majorHAnsi"/>
          <w:sz w:val="22"/>
          <w:szCs w:val="22"/>
        </w:rPr>
      </w:pPr>
      <w:r w:rsidRPr="00F546C7">
        <w:rPr>
          <w:rFonts w:asciiTheme="majorHAnsi" w:hAnsiTheme="majorHAnsi" w:cstheme="majorHAnsi"/>
          <w:sz w:val="22"/>
          <w:szCs w:val="22"/>
        </w:rPr>
        <w:t xml:space="preserve">Jeżeli w kraju, w którym wykonawca ma siedzibę lub miejsce zamieszkania lub miejsce zamieszkania ma osoba, której dokument dotyczy, nie wydaje się </w:t>
      </w:r>
      <w:r w:rsidR="00AF4111" w:rsidRPr="00F546C7">
        <w:rPr>
          <w:rFonts w:asciiTheme="majorHAnsi" w:hAnsiTheme="majorHAnsi" w:cstheme="majorHAnsi"/>
          <w:sz w:val="22"/>
          <w:szCs w:val="22"/>
        </w:rPr>
        <w:t xml:space="preserve">w/w </w:t>
      </w:r>
      <w:r w:rsidRPr="00F546C7">
        <w:rPr>
          <w:rFonts w:asciiTheme="majorHAnsi" w:hAnsiTheme="majorHAnsi" w:cstheme="majorHAnsi"/>
          <w:sz w:val="22"/>
          <w:szCs w:val="22"/>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w:t>
      </w:r>
      <w:r w:rsidR="00A907C6" w:rsidRPr="00F546C7">
        <w:rPr>
          <w:rFonts w:asciiTheme="majorHAnsi" w:hAnsiTheme="majorHAnsi" w:cstheme="majorHAnsi"/>
          <w:sz w:val="22"/>
          <w:szCs w:val="22"/>
        </w:rPr>
        <w:t xml:space="preserve"> tej osoby</w:t>
      </w:r>
      <w:r w:rsidR="00AF4111" w:rsidRPr="00AF4111">
        <w:rPr>
          <w:rFonts w:asciiTheme="majorHAnsi" w:hAnsiTheme="majorHAnsi" w:cstheme="majorHAnsi"/>
          <w:sz w:val="22"/>
          <w:szCs w:val="22"/>
        </w:rPr>
        <w:t>z uwzględnieniem terminów ich ważności.</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lastRenderedPageBreak/>
        <w:t xml:space="preserve">Wykonawca mający siedzibę na terytorium Rzeczypospolitej Polskiej, w odniesieniu do osoby mającej miejsce zamieszkania poza terytorium Rzeczypospolitej Polskiej, której dotyczy dokument wskazany w ust. </w:t>
      </w:r>
      <w:r w:rsidR="00573DFB" w:rsidRPr="003316EE">
        <w:rPr>
          <w:rFonts w:asciiTheme="majorHAnsi" w:hAnsiTheme="majorHAnsi" w:cstheme="majorHAnsi"/>
        </w:rPr>
        <w:t>8</w:t>
      </w:r>
      <w:r w:rsidRPr="003316EE">
        <w:rPr>
          <w:rFonts w:asciiTheme="majorHAnsi" w:hAnsiTheme="majorHAnsi" w:cstheme="majorHAnsi"/>
        </w:rPr>
        <w:t xml:space="preserve"> pkt </w:t>
      </w:r>
      <w:r w:rsidR="00573DFB" w:rsidRPr="003316EE">
        <w:rPr>
          <w:rFonts w:asciiTheme="majorHAnsi" w:hAnsiTheme="majorHAnsi" w:cstheme="majorHAnsi"/>
        </w:rPr>
        <w:t>4</w:t>
      </w:r>
      <w:r w:rsidRPr="003316EE">
        <w:rPr>
          <w:rFonts w:asciiTheme="majorHAnsi" w:hAnsiTheme="majorHAnsi" w:cstheme="majorHAnsi"/>
        </w:rPr>
        <w:t xml:space="preserve">, składa dokument, o którym mowa w ust. </w:t>
      </w:r>
      <w:r w:rsidR="00573DFB" w:rsidRPr="003316EE">
        <w:rPr>
          <w:rFonts w:asciiTheme="majorHAnsi" w:hAnsiTheme="majorHAnsi" w:cstheme="majorHAnsi"/>
        </w:rPr>
        <w:t>9</w:t>
      </w:r>
      <w:r w:rsidRPr="003316EE">
        <w:rPr>
          <w:rFonts w:asciiTheme="majorHAnsi" w:hAnsiTheme="majorHAnsi" w:cstheme="majorHAnsi"/>
        </w:rPr>
        <w:t xml:space="preserve"> pkt. </w:t>
      </w:r>
      <w:r w:rsidR="00AF4111">
        <w:rPr>
          <w:rFonts w:asciiTheme="majorHAnsi" w:hAnsiTheme="majorHAnsi" w:cstheme="majorHAnsi"/>
        </w:rPr>
        <w:t>2 p/pkt 1)</w:t>
      </w:r>
      <w:r w:rsidRPr="003316EE">
        <w:rPr>
          <w:rFonts w:asciiTheme="majorHAnsi" w:hAnsiTheme="majorHAnsi" w:cstheme="majorHAnsi"/>
        </w:rPr>
        <w:t xml:space="preserve">, w zakresie określonym w art. 24 ust. 1 pkt 14 i 21 oraz ust. 5 pkt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w:t>
      </w:r>
      <w:r w:rsidR="00573DFB" w:rsidRPr="003316EE">
        <w:rPr>
          <w:rFonts w:asciiTheme="majorHAnsi" w:hAnsiTheme="majorHAnsi" w:cstheme="majorHAnsi"/>
        </w:rPr>
        <w:t>10</w:t>
      </w:r>
      <w:r w:rsidRPr="003316EE">
        <w:rPr>
          <w:rFonts w:asciiTheme="majorHAnsi" w:hAnsiTheme="majorHAnsi" w:cstheme="majorHAnsi"/>
        </w:rPr>
        <w:t xml:space="preserve"> zdanie pierwsze stosuje się.</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Oferta wraz z załącznikami powinna być złożona w formie pisemnej. Forma pisemna zastrzeżona jest również dla:</w:t>
      </w:r>
    </w:p>
    <w:p w:rsidR="003F50EE" w:rsidRPr="003316EE" w:rsidRDefault="003F50EE" w:rsidP="005F1D06">
      <w:pPr>
        <w:numPr>
          <w:ilvl w:val="0"/>
          <w:numId w:val="28"/>
        </w:numPr>
        <w:tabs>
          <w:tab w:val="clear" w:pos="0"/>
          <w:tab w:val="left" w:pos="709"/>
        </w:tabs>
        <w:suppressAutoHyphens/>
        <w:autoSpaceDE w:val="0"/>
        <w:spacing w:after="0" w:line="276" w:lineRule="auto"/>
        <w:ind w:left="992" w:hanging="283"/>
        <w:jc w:val="both"/>
        <w:rPr>
          <w:rFonts w:asciiTheme="majorHAnsi" w:hAnsiTheme="majorHAnsi" w:cstheme="majorHAnsi"/>
        </w:rPr>
      </w:pPr>
      <w:r w:rsidRPr="003316EE">
        <w:rPr>
          <w:rFonts w:asciiTheme="majorHAnsi" w:hAnsiTheme="majorHAnsi" w:cstheme="majorHAnsi"/>
        </w:rPr>
        <w:t>pełnomocnictw,</w:t>
      </w:r>
    </w:p>
    <w:p w:rsidR="003F50EE" w:rsidRPr="003316EE" w:rsidRDefault="003F50EE" w:rsidP="005F1D06">
      <w:pPr>
        <w:numPr>
          <w:ilvl w:val="0"/>
          <w:numId w:val="28"/>
        </w:numPr>
        <w:tabs>
          <w:tab w:val="clear" w:pos="0"/>
          <w:tab w:val="left" w:pos="709"/>
        </w:tabs>
        <w:suppressAutoHyphens/>
        <w:autoSpaceDE w:val="0"/>
        <w:spacing w:after="0" w:line="276" w:lineRule="auto"/>
        <w:ind w:left="992" w:hanging="283"/>
        <w:jc w:val="both"/>
        <w:rPr>
          <w:rFonts w:asciiTheme="majorHAnsi" w:hAnsiTheme="majorHAnsi" w:cstheme="majorHAnsi"/>
        </w:rPr>
      </w:pPr>
      <w:r w:rsidRPr="003316EE">
        <w:rPr>
          <w:rFonts w:asciiTheme="majorHAnsi" w:hAnsiTheme="majorHAnsi" w:cstheme="majorHAnsi"/>
        </w:rPr>
        <w:t>zobowiązania</w:t>
      </w:r>
      <w:r w:rsidR="00573DFB" w:rsidRPr="003316EE">
        <w:rPr>
          <w:rFonts w:asciiTheme="majorHAnsi" w:hAnsiTheme="majorHAnsi" w:cstheme="majorHAnsi"/>
        </w:rPr>
        <w:t xml:space="preserve"> innego </w:t>
      </w:r>
      <w:r w:rsidRPr="003316EE">
        <w:rPr>
          <w:rFonts w:asciiTheme="majorHAnsi" w:hAnsiTheme="majorHAnsi" w:cstheme="majorHAnsi"/>
        </w:rPr>
        <w:t>podmiotudo oddania do dyspozycji Wykonawcy niezbędnych zasobów na okres korzystania z nich przy wykonaniu zamówienia,</w:t>
      </w:r>
    </w:p>
    <w:p w:rsidR="003F50EE" w:rsidRPr="003316EE" w:rsidRDefault="003F50EE" w:rsidP="005F1D06">
      <w:pPr>
        <w:numPr>
          <w:ilvl w:val="0"/>
          <w:numId w:val="28"/>
        </w:numPr>
        <w:tabs>
          <w:tab w:val="clear" w:pos="0"/>
          <w:tab w:val="left" w:pos="709"/>
        </w:tabs>
        <w:suppressAutoHyphens/>
        <w:autoSpaceDE w:val="0"/>
        <w:spacing w:after="0" w:line="276" w:lineRule="auto"/>
        <w:ind w:left="992" w:hanging="283"/>
        <w:jc w:val="both"/>
        <w:rPr>
          <w:rFonts w:asciiTheme="majorHAnsi" w:hAnsiTheme="majorHAnsi" w:cstheme="majorHAnsi"/>
        </w:rPr>
      </w:pPr>
      <w:r w:rsidRPr="003316EE">
        <w:rPr>
          <w:rFonts w:asciiTheme="majorHAnsi" w:hAnsiTheme="majorHAnsi" w:cstheme="majorHAnsi"/>
        </w:rPr>
        <w:t xml:space="preserve">oświadczenia własnego </w:t>
      </w:r>
      <w:r w:rsidRPr="003316EE">
        <w:rPr>
          <w:rFonts w:asciiTheme="majorHAnsi" w:eastAsia="Verdana" w:hAnsiTheme="majorHAnsi" w:cstheme="majorHAnsi"/>
        </w:rPr>
        <w:t>w postaci standardowego formularza jednolitego europejskiego dokumentu zamówienia (JEDZ).</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Oświadczenia, o których mowa w Rozporządzeniu Ministra Rozwoju z dnia 26 lipca 2016 r. (Dz. U. poz. 1126) w sprawie rodzajów dokumentów, jakich może żądać zamawiający od wykonawcy</w:t>
      </w:r>
      <w:r w:rsidR="00AB1226" w:rsidRPr="003316EE">
        <w:rPr>
          <w:rFonts w:asciiTheme="majorHAnsi" w:hAnsiTheme="majorHAnsi" w:cstheme="majorHAnsi"/>
        </w:rPr>
        <w:t xml:space="preserve"> w postępowaniu o udzielenie zamówienia, </w:t>
      </w:r>
      <w:r w:rsidRPr="003316EE">
        <w:rPr>
          <w:rFonts w:asciiTheme="majorHAnsi" w:hAnsiTheme="majorHAnsi" w:cstheme="majorHAnsi"/>
        </w:rPr>
        <w:t>dotyczące Wykonawcy i innych podmiotów, na których zdolnościach lub sytuacji polega Wykonawca na zasadach określonych w art. 22 a ustawy oraz dotyczące podwykonawców składane są w oryginale.</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 xml:space="preserve">Dokumenty, o których mowa w Rozporządzeniu Ministra Rozwoju z dnia 26 lipca 2016 r. (Dz. U. poz. 1126) w sprawie rodzajów dokumentów, jakich może żądać zamawiający od wykonawcy </w:t>
      </w:r>
      <w:r w:rsidR="00AB1226" w:rsidRPr="003316EE">
        <w:rPr>
          <w:rFonts w:asciiTheme="majorHAnsi" w:hAnsiTheme="majorHAnsi" w:cstheme="majorHAnsi"/>
        </w:rPr>
        <w:t>w postęp</w:t>
      </w:r>
      <w:r w:rsidR="00697DFA" w:rsidRPr="003316EE">
        <w:rPr>
          <w:rFonts w:asciiTheme="majorHAnsi" w:hAnsiTheme="majorHAnsi" w:cstheme="majorHAnsi"/>
        </w:rPr>
        <w:t>owaniu o udzielenie zamówienia</w:t>
      </w:r>
      <w:r w:rsidRPr="003316EE">
        <w:rPr>
          <w:rFonts w:asciiTheme="majorHAnsi" w:hAnsiTheme="majorHAnsi" w:cstheme="majorHAnsi"/>
        </w:rPr>
        <w:t>, inne niż oświadczenia, o których mowa w ust. 14 składane są w oryginale lub w kopii poświadczonej za zgodność z oryginałem.</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Jeżeli Wykonawca nie złożył oświadczenia, o którym mowa w  ust. 1,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lastRenderedPageBreak/>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Jeżeli Wykonawca polega na zasobach innych podmiotów, Wykonawca przedstawia zobowiązanie tych podmiotów do oddania mu do dyspozycji niezbędnych zasobów na potrzeby wykonania zamówienia dotyczące w szczególności:</w:t>
      </w:r>
    </w:p>
    <w:p w:rsidR="003F50EE" w:rsidRPr="003316EE" w:rsidRDefault="003F50EE" w:rsidP="005F1D06">
      <w:pPr>
        <w:pStyle w:val="Akapitzlist"/>
        <w:numPr>
          <w:ilvl w:val="0"/>
          <w:numId w:val="27"/>
        </w:numPr>
        <w:spacing w:line="276" w:lineRule="auto"/>
        <w:ind w:left="851"/>
        <w:jc w:val="both"/>
        <w:rPr>
          <w:rStyle w:val="alb"/>
          <w:rFonts w:asciiTheme="majorHAnsi" w:hAnsiTheme="majorHAnsi" w:cstheme="majorHAnsi"/>
          <w:sz w:val="22"/>
          <w:szCs w:val="22"/>
        </w:rPr>
      </w:pPr>
      <w:r w:rsidRPr="003316EE">
        <w:rPr>
          <w:rFonts w:asciiTheme="majorHAnsi" w:hAnsiTheme="majorHAnsi" w:cstheme="majorHAnsi"/>
          <w:sz w:val="22"/>
          <w:szCs w:val="22"/>
        </w:rPr>
        <w:t>zakres dostępnych Wykonawcy zasobów innego podmiotu;</w:t>
      </w:r>
    </w:p>
    <w:p w:rsidR="003F50EE" w:rsidRPr="003316EE" w:rsidRDefault="003F50EE" w:rsidP="005F1D06">
      <w:pPr>
        <w:pStyle w:val="Akapitzlist"/>
        <w:numPr>
          <w:ilvl w:val="0"/>
          <w:numId w:val="27"/>
        </w:numPr>
        <w:spacing w:line="276" w:lineRule="auto"/>
        <w:ind w:left="851"/>
        <w:jc w:val="both"/>
        <w:rPr>
          <w:rStyle w:val="alb"/>
          <w:rFonts w:asciiTheme="majorHAnsi" w:hAnsiTheme="majorHAnsi" w:cstheme="majorHAnsi"/>
          <w:sz w:val="22"/>
          <w:szCs w:val="22"/>
        </w:rPr>
      </w:pPr>
      <w:r w:rsidRPr="003316EE">
        <w:rPr>
          <w:rFonts w:asciiTheme="majorHAnsi" w:hAnsiTheme="majorHAnsi" w:cstheme="majorHAnsi"/>
          <w:sz w:val="22"/>
          <w:szCs w:val="22"/>
        </w:rPr>
        <w:t>sposób wykorzystania zasobów innego podmiotu, przez Wykonawcę, przy wykonywaniu zamówienia publicznego;</w:t>
      </w:r>
    </w:p>
    <w:p w:rsidR="003F50EE" w:rsidRPr="003316EE" w:rsidRDefault="003F50EE" w:rsidP="005F1D06">
      <w:pPr>
        <w:pStyle w:val="Akapitzlist"/>
        <w:numPr>
          <w:ilvl w:val="0"/>
          <w:numId w:val="27"/>
        </w:numPr>
        <w:spacing w:line="276" w:lineRule="auto"/>
        <w:ind w:left="851"/>
        <w:jc w:val="both"/>
        <w:rPr>
          <w:rStyle w:val="alb"/>
          <w:rFonts w:asciiTheme="majorHAnsi" w:hAnsiTheme="majorHAnsi" w:cstheme="majorHAnsi"/>
          <w:sz w:val="22"/>
          <w:szCs w:val="22"/>
        </w:rPr>
      </w:pPr>
      <w:r w:rsidRPr="003316EE">
        <w:rPr>
          <w:rFonts w:asciiTheme="majorHAnsi" w:hAnsiTheme="majorHAnsi" w:cstheme="majorHAnsi"/>
          <w:sz w:val="22"/>
          <w:szCs w:val="22"/>
        </w:rPr>
        <w:t>zakres i okres udziału innego podmiotu przy wykonywaniu zamówienia publicznego;</w:t>
      </w:r>
    </w:p>
    <w:p w:rsidR="003F50EE" w:rsidRPr="003316EE" w:rsidRDefault="003F50EE" w:rsidP="005F1D06">
      <w:pPr>
        <w:pStyle w:val="Akapitzlist"/>
        <w:numPr>
          <w:ilvl w:val="0"/>
          <w:numId w:val="27"/>
        </w:numPr>
        <w:spacing w:line="276" w:lineRule="auto"/>
        <w:ind w:left="851"/>
        <w:jc w:val="both"/>
        <w:rPr>
          <w:rFonts w:asciiTheme="majorHAnsi" w:hAnsiTheme="majorHAnsi" w:cstheme="majorHAnsi"/>
          <w:b/>
          <w:sz w:val="22"/>
          <w:szCs w:val="22"/>
        </w:rPr>
      </w:pPr>
      <w:r w:rsidRPr="003316EE">
        <w:rPr>
          <w:rFonts w:asciiTheme="majorHAnsi" w:hAnsiTheme="majorHAnsi" w:cstheme="majorHAnsi"/>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Dokumenty, z których wynikać będzie zobowiązanie podmiotu trzeciego, powinny wskazywać w</w:t>
      </w:r>
      <w:r w:rsidR="00AF4111">
        <w:rPr>
          <w:rFonts w:asciiTheme="majorHAnsi" w:hAnsiTheme="majorHAnsi" w:cstheme="majorHAnsi"/>
        </w:rPr>
        <w:t> </w:t>
      </w:r>
      <w:r w:rsidRPr="003316EE">
        <w:rPr>
          <w:rFonts w:asciiTheme="majorHAnsi" w:hAnsiTheme="majorHAnsi" w:cstheme="majorHAnsi"/>
        </w:rPr>
        <w:t xml:space="preserve">sposób jednoznaczny wolę podmiotu trzeciego do udostępnienia </w:t>
      </w:r>
      <w:r w:rsidR="00AF4111" w:rsidRPr="003316EE">
        <w:rPr>
          <w:rFonts w:asciiTheme="majorHAnsi" w:hAnsiTheme="majorHAnsi" w:cstheme="majorHAnsi"/>
        </w:rPr>
        <w:t xml:space="preserve">zasobów </w:t>
      </w:r>
      <w:r w:rsidRPr="003316EE">
        <w:rPr>
          <w:rFonts w:asciiTheme="majorHAnsi" w:hAnsiTheme="majorHAnsi" w:cstheme="majorHAnsi"/>
        </w:rPr>
        <w:t>wykonawcy ubiegającemu się o</w:t>
      </w:r>
      <w:r w:rsidR="00AF4111">
        <w:rPr>
          <w:rFonts w:asciiTheme="majorHAnsi" w:hAnsiTheme="majorHAnsi" w:cstheme="majorHAnsi"/>
        </w:rPr>
        <w:t> </w:t>
      </w:r>
      <w:r w:rsidRPr="003316EE">
        <w:rPr>
          <w:rFonts w:asciiTheme="majorHAnsi" w:hAnsiTheme="majorHAnsi" w:cstheme="majorHAnsi"/>
        </w:rPr>
        <w:t>udzielenie zamówienia publicznego oraz informacje określone w pkt 1) - 4) powyżej.</w:t>
      </w:r>
      <w:r w:rsidR="00D16719">
        <w:rPr>
          <w:rFonts w:asciiTheme="majorHAnsi" w:hAnsiTheme="majorHAnsi" w:cstheme="majorHAnsi"/>
        </w:rPr>
        <w:t xml:space="preserve"> Dokumenty te należy złożyć wraz z ofertą.</w:t>
      </w:r>
    </w:p>
    <w:p w:rsidR="003F50EE" w:rsidRPr="003316EE" w:rsidRDefault="0053795F"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 xml:space="preserve">W celu potwierdzenia, że oferowane dostawy i usługi odpowiadają określonym wymaganiom </w:t>
      </w:r>
      <w:r w:rsidR="00C86421" w:rsidRPr="003316EE">
        <w:rPr>
          <w:rFonts w:asciiTheme="majorHAnsi" w:hAnsiTheme="majorHAnsi" w:cstheme="majorHAnsi"/>
        </w:rPr>
        <w:t>postawionym przez z</w:t>
      </w:r>
      <w:r w:rsidRPr="003316EE">
        <w:rPr>
          <w:rFonts w:asciiTheme="majorHAnsi" w:hAnsiTheme="majorHAnsi" w:cstheme="majorHAnsi"/>
        </w:rPr>
        <w:t xml:space="preserve">amawiającego, na podstawie par. 13. ust. </w:t>
      </w:r>
      <w:r w:rsidR="00C86421" w:rsidRPr="003316EE">
        <w:rPr>
          <w:rFonts w:asciiTheme="majorHAnsi" w:hAnsiTheme="majorHAnsi" w:cstheme="majorHAnsi"/>
        </w:rPr>
        <w:t>1 Rozporządzenia Ministra Rozwoju z dnia 26 lipca 2016 r. w sprawie rodzaju dokumentów, jakie może żądać zamawiający od wykonawcy w postępowaniu u udzieleniu zamówienia (DZ.U. 2016 poz 1126), zwanym dalej „Rozporządzeniem”, z</w:t>
      </w:r>
      <w:r w:rsidR="003F50EE" w:rsidRPr="003316EE">
        <w:rPr>
          <w:rFonts w:asciiTheme="majorHAnsi" w:hAnsiTheme="majorHAnsi" w:cstheme="majorHAnsi"/>
        </w:rPr>
        <w:t xml:space="preserve">amawiający zastrzega, iż w toku oceny ofert, w celu potwierdzenia zgodności oferowanego Systemu z wymaganiami określonymi w dokumentacji przetargowej – Zamawiający </w:t>
      </w:r>
      <w:r w:rsidR="00C86421" w:rsidRPr="003316EE">
        <w:rPr>
          <w:rFonts w:asciiTheme="majorHAnsi" w:hAnsiTheme="majorHAnsi" w:cstheme="majorHAnsi"/>
        </w:rPr>
        <w:t xml:space="preserve">żąda dostarczenia próbki w formie programu komputerowego w wersji demo, na podstawie którego </w:t>
      </w:r>
      <w:r w:rsidR="003F50EE" w:rsidRPr="003316EE">
        <w:rPr>
          <w:rFonts w:asciiTheme="majorHAnsi" w:hAnsiTheme="majorHAnsi" w:cstheme="majorHAnsi"/>
        </w:rPr>
        <w:t>przeprowadzi badanie i oc</w:t>
      </w:r>
      <w:r w:rsidR="00C86421" w:rsidRPr="003316EE">
        <w:rPr>
          <w:rFonts w:asciiTheme="majorHAnsi" w:hAnsiTheme="majorHAnsi" w:cstheme="majorHAnsi"/>
        </w:rPr>
        <w:t>enę oferowanych funkcjonalności</w:t>
      </w:r>
      <w:r w:rsidR="003F50EE" w:rsidRPr="003316EE">
        <w:rPr>
          <w:rFonts w:asciiTheme="majorHAnsi" w:hAnsiTheme="majorHAnsi" w:cstheme="majorHAnsi"/>
        </w:rPr>
        <w:t xml:space="preserve"> przez Wykonawcę Systemu. </w:t>
      </w:r>
      <w:r w:rsidR="00C86421" w:rsidRPr="003316EE">
        <w:rPr>
          <w:rFonts w:asciiTheme="majorHAnsi" w:hAnsiTheme="majorHAnsi" w:cstheme="majorHAnsi"/>
        </w:rPr>
        <w:t>Próbkę w formie programu komputerowego demo Wykonawca złoży</w:t>
      </w:r>
      <w:r w:rsidR="003F50EE" w:rsidRPr="003316EE">
        <w:rPr>
          <w:rFonts w:asciiTheme="majorHAnsi" w:hAnsiTheme="majorHAnsi" w:cstheme="majorHAnsi"/>
        </w:rPr>
        <w:t xml:space="preserve"> wraz z ofertą w siedzibie Zamawiającego w wersji elektronicznej</w:t>
      </w:r>
      <w:r w:rsidR="00C86421" w:rsidRPr="003316EE">
        <w:rPr>
          <w:rFonts w:asciiTheme="majorHAnsi" w:hAnsiTheme="majorHAnsi" w:cstheme="majorHAnsi"/>
        </w:rPr>
        <w:t xml:space="preserve"> uruchamialnej </w:t>
      </w:r>
      <w:r w:rsidR="003F50EE" w:rsidRPr="003316EE">
        <w:rPr>
          <w:rFonts w:asciiTheme="majorHAnsi" w:hAnsiTheme="majorHAnsi" w:cstheme="majorHAnsi"/>
        </w:rPr>
        <w:t>na nośniku elektronicznym, potwierdzającą wymagania dodatkow</w:t>
      </w:r>
      <w:r w:rsidR="009E45C8" w:rsidRPr="003316EE">
        <w:rPr>
          <w:rFonts w:asciiTheme="majorHAnsi" w:hAnsiTheme="majorHAnsi" w:cstheme="majorHAnsi"/>
        </w:rPr>
        <w:t xml:space="preserve">o punktowane - </w:t>
      </w:r>
      <w:r w:rsidR="003F50EE" w:rsidRPr="003316EE">
        <w:rPr>
          <w:rFonts w:asciiTheme="majorHAnsi" w:hAnsiTheme="majorHAnsi" w:cstheme="majorHAnsi"/>
        </w:rPr>
        <w:t xml:space="preserve">zadeklarowane przez Wykonawcę i przedstawione w złożonej </w:t>
      </w:r>
      <w:r w:rsidR="00941E07" w:rsidRPr="003316EE">
        <w:rPr>
          <w:rFonts w:asciiTheme="majorHAnsi" w:hAnsiTheme="majorHAnsi" w:cstheme="majorHAnsi"/>
        </w:rPr>
        <w:t xml:space="preserve">ofercie zgodnie z Załącznikiem </w:t>
      </w:r>
      <w:r w:rsidR="009E45C8" w:rsidRPr="003316EE">
        <w:rPr>
          <w:rFonts w:asciiTheme="majorHAnsi" w:hAnsiTheme="majorHAnsi" w:cstheme="majorHAnsi"/>
        </w:rPr>
        <w:t xml:space="preserve">nr </w:t>
      </w:r>
      <w:r w:rsidR="00941E07" w:rsidRPr="003316EE">
        <w:rPr>
          <w:rFonts w:asciiTheme="majorHAnsi" w:hAnsiTheme="majorHAnsi" w:cstheme="majorHAnsi"/>
        </w:rPr>
        <w:t>5</w:t>
      </w:r>
      <w:r w:rsidR="009E45C8" w:rsidRPr="003316EE">
        <w:rPr>
          <w:rFonts w:asciiTheme="majorHAnsi" w:hAnsiTheme="majorHAnsi" w:cstheme="majorHAnsi"/>
        </w:rPr>
        <w:t xml:space="preserve"> do SIWZ</w:t>
      </w:r>
      <w:r w:rsidR="003F50EE" w:rsidRPr="003316EE">
        <w:rPr>
          <w:rFonts w:asciiTheme="majorHAnsi" w:hAnsiTheme="majorHAnsi" w:cstheme="majorHAnsi"/>
        </w:rPr>
        <w:t xml:space="preserve"> - dokument ma umożliwić dokonanie oceny oferty w kryterium „ocena </w:t>
      </w:r>
      <w:r w:rsidR="00941E07" w:rsidRPr="003316EE">
        <w:rPr>
          <w:rFonts w:asciiTheme="majorHAnsi" w:hAnsiTheme="majorHAnsi" w:cstheme="majorHAnsi"/>
        </w:rPr>
        <w:t>funkcjonalności</w:t>
      </w:r>
      <w:r w:rsidR="003F50EE" w:rsidRPr="003316EE">
        <w:rPr>
          <w:rFonts w:asciiTheme="majorHAnsi" w:hAnsiTheme="majorHAnsi" w:cstheme="majorHAnsi"/>
        </w:rPr>
        <w:t xml:space="preserve"> dodatkowych” opisanym w rozdziale XXII.2. SIWZ.</w:t>
      </w:r>
    </w:p>
    <w:p w:rsidR="003F50EE" w:rsidRPr="003316EE" w:rsidRDefault="009E45C8" w:rsidP="00D715C3">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 xml:space="preserve">Wymagania dotyczące prezentacji systemu określa </w:t>
      </w:r>
      <w:r w:rsidR="00941E07" w:rsidRPr="003316EE">
        <w:rPr>
          <w:rFonts w:asciiTheme="majorHAnsi" w:hAnsiTheme="majorHAnsi" w:cstheme="majorHAnsi"/>
        </w:rPr>
        <w:t>Załącznik nr 6</w:t>
      </w:r>
      <w:r w:rsidR="003F50EE" w:rsidRPr="003316EE">
        <w:rPr>
          <w:rFonts w:asciiTheme="majorHAnsi" w:hAnsiTheme="majorHAnsi" w:cstheme="majorHAnsi"/>
        </w:rPr>
        <w:t xml:space="preserve"> do SIWZ</w:t>
      </w:r>
      <w:r w:rsidR="00FE3D8D" w:rsidRPr="003316EE">
        <w:rPr>
          <w:rFonts w:asciiTheme="majorHAnsi" w:hAnsiTheme="majorHAnsi" w:cstheme="majorHAnsi"/>
        </w:rPr>
        <w:t xml:space="preserve"> – Scenariusz Prezentacji Systemu</w:t>
      </w:r>
      <w:r w:rsidR="003F50EE" w:rsidRPr="003316EE">
        <w:rPr>
          <w:rFonts w:asciiTheme="majorHAnsi" w:hAnsiTheme="majorHAnsi" w:cstheme="majorHAnsi"/>
        </w:rPr>
        <w:t>.</w:t>
      </w: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lastRenderedPageBreak/>
        <w:t>Sposób porozumiewania się Zamawiającego z Wykonawcami, przekazywania oświadczeń lub dokumentów, a także wskazanie osób uprawnionych do porozumiewania się z Wykonawcami oraz tryb udzielania wyjaśnień w sprawach dotyczących SIWZ.</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bCs/>
          <w:iCs/>
        </w:rPr>
        <w:t>K</w:t>
      </w:r>
      <w:r w:rsidRPr="003316EE">
        <w:rPr>
          <w:rFonts w:asciiTheme="majorHAnsi" w:hAnsiTheme="majorHAnsi" w:cstheme="majorHAnsi"/>
        </w:rPr>
        <w:t>omunikacja między Zamawiającym a Wykonawcami odbywa się zgodnie z wyborem Zamawiającego za pośrednictwem operatora pocztowego w rozumieniu ustawy z dnia23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147)z zastrzeżeniem postanowień ust. 2.</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bCs/>
          <w:iCs/>
        </w:rPr>
        <w:t xml:space="preserve">Wykonawca </w:t>
      </w:r>
      <w:r w:rsidRPr="003316EE">
        <w:rPr>
          <w:rFonts w:asciiTheme="majorHAnsi" w:hAnsiTheme="majorHAnsi" w:cstheme="majorHAnsi"/>
        </w:rPr>
        <w:t xml:space="preserve">za pośrednictwem operatora pocztowego w rozumieniu ustawy z dnia23 listopada 2012 r. – Prawo pocztowe (Dz. U. z 2012 r. poz. 1529 oraz z 2015 r. poz. 1830), osobiście lub za pośrednictwem posłańca </w:t>
      </w:r>
      <w:r w:rsidRPr="003316EE">
        <w:rPr>
          <w:rFonts w:asciiTheme="majorHAnsi" w:hAnsiTheme="majorHAnsi" w:cstheme="majorHAnsi"/>
          <w:bCs/>
          <w:iCs/>
        </w:rPr>
        <w:t>zobowiązany jest:</w:t>
      </w:r>
    </w:p>
    <w:p w:rsidR="009C26BC" w:rsidRPr="003316EE" w:rsidRDefault="009C26BC" w:rsidP="00D715C3">
      <w:pPr>
        <w:numPr>
          <w:ilvl w:val="1"/>
          <w:numId w:val="45"/>
        </w:numPr>
        <w:tabs>
          <w:tab w:val="left" w:pos="142"/>
        </w:tabs>
        <w:overflowPunct w:val="0"/>
        <w:autoSpaceDE w:val="0"/>
        <w:autoSpaceDN w:val="0"/>
        <w:adjustRightInd w:val="0"/>
        <w:spacing w:before="120" w:after="0" w:line="276" w:lineRule="auto"/>
        <w:ind w:left="723"/>
        <w:jc w:val="both"/>
        <w:textAlignment w:val="baseline"/>
        <w:rPr>
          <w:rFonts w:asciiTheme="majorHAnsi" w:hAnsiTheme="majorHAnsi" w:cstheme="majorHAnsi"/>
          <w:bCs/>
          <w:iCs/>
        </w:rPr>
      </w:pPr>
      <w:r w:rsidRPr="003316EE">
        <w:rPr>
          <w:rFonts w:asciiTheme="majorHAnsi" w:hAnsiTheme="majorHAnsi" w:cstheme="majorHAnsi"/>
          <w:bCs/>
          <w:iCs/>
        </w:rPr>
        <w:t>złożyć ofertę - pod rygorem nieważności - w formie pisemnej;</w:t>
      </w:r>
    </w:p>
    <w:p w:rsidR="009C26BC" w:rsidRPr="003316EE" w:rsidRDefault="009C26BC" w:rsidP="00D715C3">
      <w:pPr>
        <w:numPr>
          <w:ilvl w:val="1"/>
          <w:numId w:val="45"/>
        </w:numPr>
        <w:tabs>
          <w:tab w:val="left" w:pos="142"/>
        </w:tabs>
        <w:overflowPunct w:val="0"/>
        <w:autoSpaceDE w:val="0"/>
        <w:autoSpaceDN w:val="0"/>
        <w:adjustRightInd w:val="0"/>
        <w:spacing w:before="120" w:after="0" w:line="276" w:lineRule="auto"/>
        <w:ind w:left="723"/>
        <w:jc w:val="both"/>
        <w:textAlignment w:val="baseline"/>
        <w:rPr>
          <w:rFonts w:asciiTheme="majorHAnsi" w:hAnsiTheme="majorHAnsi" w:cstheme="majorHAnsi"/>
          <w:bCs/>
          <w:iCs/>
        </w:rPr>
      </w:pPr>
      <w:r w:rsidRPr="003316EE">
        <w:rPr>
          <w:rFonts w:asciiTheme="majorHAnsi" w:hAnsiTheme="majorHAnsi" w:cstheme="majorHAnsi"/>
          <w:bCs/>
          <w:iCs/>
        </w:rPr>
        <w:t>złożyć Jednolity Dokument - zgodnie z wzorem standardowego formularza - w formie pisemnej;</w:t>
      </w:r>
    </w:p>
    <w:p w:rsidR="009C26BC" w:rsidRPr="003316EE" w:rsidRDefault="009C26BC" w:rsidP="00D715C3">
      <w:pPr>
        <w:numPr>
          <w:ilvl w:val="1"/>
          <w:numId w:val="45"/>
        </w:numPr>
        <w:tabs>
          <w:tab w:val="left" w:pos="142"/>
        </w:tabs>
        <w:overflowPunct w:val="0"/>
        <w:autoSpaceDE w:val="0"/>
        <w:autoSpaceDN w:val="0"/>
        <w:adjustRightInd w:val="0"/>
        <w:spacing w:before="120" w:after="0" w:line="276" w:lineRule="auto"/>
        <w:ind w:left="723"/>
        <w:jc w:val="both"/>
        <w:textAlignment w:val="baseline"/>
        <w:rPr>
          <w:rFonts w:asciiTheme="majorHAnsi" w:hAnsiTheme="majorHAnsi" w:cstheme="majorHAnsi"/>
          <w:bCs/>
          <w:iCs/>
        </w:rPr>
      </w:pPr>
      <w:r w:rsidRPr="003316EE">
        <w:rPr>
          <w:rFonts w:asciiTheme="majorHAnsi" w:hAnsiTheme="majorHAnsi" w:cstheme="majorHAnsi"/>
          <w:bCs/>
          <w:iCs/>
        </w:rPr>
        <w:t>złożyć o</w:t>
      </w:r>
      <w:r w:rsidRPr="003316EE">
        <w:rPr>
          <w:rFonts w:asciiTheme="majorHAnsi" w:hAnsiTheme="majorHAnsi" w:cstheme="majorHAnsi"/>
        </w:rPr>
        <w:t>świadczenia, o których mowa w SIWZ i w rozporządzeniu ws dokumentów - dotyczące Wykonawcy i innych podmiotów, na których zdolnościach lub sytuacji polega Wykonawca na zasadach określonych w art. 22a ustawy - w oryginale</w:t>
      </w:r>
      <w:r w:rsidRPr="003316EE">
        <w:rPr>
          <w:rFonts w:asciiTheme="majorHAnsi" w:hAnsiTheme="majorHAnsi" w:cstheme="majorHAnsi"/>
          <w:bCs/>
          <w:iCs/>
        </w:rPr>
        <w:t>;</w:t>
      </w:r>
    </w:p>
    <w:p w:rsidR="009C26BC" w:rsidRPr="003316EE" w:rsidRDefault="009C26BC" w:rsidP="00D715C3">
      <w:pPr>
        <w:numPr>
          <w:ilvl w:val="1"/>
          <w:numId w:val="45"/>
        </w:numPr>
        <w:tabs>
          <w:tab w:val="left" w:pos="142"/>
        </w:tabs>
        <w:overflowPunct w:val="0"/>
        <w:autoSpaceDE w:val="0"/>
        <w:autoSpaceDN w:val="0"/>
        <w:adjustRightInd w:val="0"/>
        <w:spacing w:before="120" w:after="0" w:line="276" w:lineRule="auto"/>
        <w:ind w:left="723"/>
        <w:jc w:val="both"/>
        <w:textAlignment w:val="baseline"/>
        <w:rPr>
          <w:rFonts w:asciiTheme="majorHAnsi" w:hAnsiTheme="majorHAnsi" w:cstheme="majorHAnsi"/>
          <w:bCs/>
          <w:iCs/>
        </w:rPr>
      </w:pPr>
      <w:r w:rsidRPr="003316EE">
        <w:rPr>
          <w:rFonts w:asciiTheme="majorHAnsi" w:hAnsiTheme="majorHAnsi" w:cstheme="majorHAnsi"/>
          <w:bCs/>
          <w:iCs/>
        </w:rPr>
        <w:t>złożyć d</w:t>
      </w:r>
      <w:r w:rsidRPr="003316EE">
        <w:rPr>
          <w:rFonts w:asciiTheme="majorHAnsi" w:hAnsiTheme="majorHAnsi" w:cstheme="majorHAnsi"/>
        </w:rPr>
        <w:t>okumenty, o których mowa w SIWZ i w rozporządzeniu ws dokumentów - inne niż oświadczenia lub dokumenty, o których mowa w pkt 2.3 - w oryginale lub kopii poświadczonej za zgodność z oryginałem</w:t>
      </w:r>
      <w:r w:rsidRPr="003316EE">
        <w:rPr>
          <w:rFonts w:asciiTheme="majorHAnsi" w:hAnsiTheme="majorHAnsi" w:cstheme="majorHAnsi"/>
          <w:bCs/>
          <w:iCs/>
        </w:rPr>
        <w:t>;</w:t>
      </w:r>
      <w:r w:rsidRPr="003316EE">
        <w:rPr>
          <w:rFonts w:asciiTheme="majorHAnsi" w:hAnsiTheme="majorHAnsi" w:cstheme="majorHAnsi"/>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9C26BC" w:rsidRPr="003316EE" w:rsidRDefault="009C26BC" w:rsidP="00D715C3">
      <w:pPr>
        <w:numPr>
          <w:ilvl w:val="1"/>
          <w:numId w:val="45"/>
        </w:numPr>
        <w:tabs>
          <w:tab w:val="left" w:pos="142"/>
        </w:tabs>
        <w:overflowPunct w:val="0"/>
        <w:autoSpaceDE w:val="0"/>
        <w:autoSpaceDN w:val="0"/>
        <w:adjustRightInd w:val="0"/>
        <w:spacing w:before="120" w:after="0" w:line="276" w:lineRule="auto"/>
        <w:ind w:left="723"/>
        <w:jc w:val="both"/>
        <w:textAlignment w:val="baseline"/>
        <w:rPr>
          <w:rFonts w:asciiTheme="majorHAnsi" w:hAnsiTheme="majorHAnsi" w:cstheme="majorHAnsi"/>
          <w:bCs/>
          <w:iCs/>
        </w:rPr>
      </w:pPr>
      <w:r w:rsidRPr="003316EE">
        <w:rPr>
          <w:rFonts w:asciiTheme="majorHAnsi" w:hAnsiTheme="majorHAnsi" w:cstheme="majorHAnsi"/>
          <w:bCs/>
          <w:iCs/>
        </w:rPr>
        <w:t xml:space="preserve">złożyć pełnomocnictwo w </w:t>
      </w:r>
      <w:r w:rsidR="00FC3F6E">
        <w:rPr>
          <w:rFonts w:asciiTheme="majorHAnsi" w:hAnsiTheme="majorHAnsi" w:cstheme="majorHAnsi"/>
          <w:bCs/>
          <w:iCs/>
        </w:rPr>
        <w:t>oryginale</w:t>
      </w:r>
      <w:r w:rsidRPr="003316EE">
        <w:rPr>
          <w:rFonts w:asciiTheme="majorHAnsi" w:hAnsiTheme="majorHAnsi" w:cstheme="majorHAnsi"/>
          <w:bCs/>
          <w:iCs/>
        </w:rPr>
        <w:t xml:space="preserve"> lub </w:t>
      </w:r>
      <w:r w:rsidRPr="003316EE">
        <w:rPr>
          <w:rFonts w:asciiTheme="majorHAnsi" w:hAnsiTheme="majorHAnsi" w:cstheme="majorHAnsi"/>
        </w:rPr>
        <w:t>kopii poświadczonej notarialnie</w:t>
      </w:r>
      <w:r w:rsidR="00FC3F6E">
        <w:rPr>
          <w:rFonts w:asciiTheme="majorHAnsi" w:hAnsiTheme="majorHAnsi" w:cstheme="majorHAnsi"/>
        </w:rPr>
        <w:t>;</w:t>
      </w:r>
    </w:p>
    <w:p w:rsidR="009C26BC" w:rsidRPr="003316EE" w:rsidRDefault="009C26BC" w:rsidP="00D715C3">
      <w:pPr>
        <w:numPr>
          <w:ilvl w:val="1"/>
          <w:numId w:val="45"/>
        </w:numPr>
        <w:tabs>
          <w:tab w:val="left" w:pos="142"/>
        </w:tabs>
        <w:overflowPunct w:val="0"/>
        <w:autoSpaceDE w:val="0"/>
        <w:autoSpaceDN w:val="0"/>
        <w:adjustRightInd w:val="0"/>
        <w:spacing w:before="120" w:after="0" w:line="276" w:lineRule="auto"/>
        <w:ind w:left="723"/>
        <w:jc w:val="both"/>
        <w:textAlignment w:val="baseline"/>
        <w:rPr>
          <w:rFonts w:asciiTheme="majorHAnsi" w:hAnsiTheme="majorHAnsi" w:cstheme="majorHAnsi"/>
          <w:bCs/>
          <w:iCs/>
        </w:rPr>
      </w:pPr>
      <w:r w:rsidRPr="003316EE">
        <w:rPr>
          <w:rFonts w:asciiTheme="majorHAnsi" w:hAnsiTheme="majorHAnsi" w:cstheme="majorHAnsi"/>
          <w:bCs/>
          <w:iCs/>
        </w:rPr>
        <w:t>złożyć dokument wadium w oryginale - w przypadku wnoszenia wadium w innej formie niż pieniężna.</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rPr>
        <w:t xml:space="preserve">Dokumenty sporządzone w języku obcym są składane wraz z tłumaczeniem na język polski; Tłumaczenie nie jest wymagane, jeżeli Zamawiający wyraził zgodę, o której mowa w </w:t>
      </w:r>
      <w:bookmarkStart w:id="3" w:name="#hiperlinkText.rpc?hiperlink=type=tresc:"/>
      <w:r w:rsidRPr="003316EE">
        <w:rPr>
          <w:rFonts w:asciiTheme="majorHAnsi" w:hAnsiTheme="majorHAnsi" w:cstheme="majorHAnsi"/>
        </w:rPr>
        <w:t>art. 9 ust. 3</w:t>
      </w:r>
      <w:bookmarkEnd w:id="3"/>
      <w:r w:rsidRPr="003316EE">
        <w:rPr>
          <w:rFonts w:asciiTheme="majorHAnsi" w:hAnsiTheme="majorHAnsi" w:cstheme="majorHAnsi"/>
        </w:rPr>
        <w:t xml:space="preserve"> ustawy.</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rPr>
        <w:lastRenderedPageBreak/>
        <w:t xml:space="preserve">W przypadku wskazania przez Wykonawcę dostępności oświadczeń lub dokumentów, </w:t>
      </w:r>
      <w:r w:rsidRPr="003316EE">
        <w:rPr>
          <w:rFonts w:asciiTheme="majorHAnsi" w:hAnsiTheme="majorHAnsi" w:cstheme="majorHAnsi"/>
        </w:rPr>
        <w:br/>
        <w:t>o których mowa w § 10 ust. 1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bCs/>
          <w:iCs/>
        </w:rPr>
        <w:t xml:space="preserve">Oświadczenia i dokumenty dla wykazania spełniania warunków udziału w postępowaniu </w:t>
      </w:r>
      <w:r w:rsidRPr="003316EE">
        <w:rPr>
          <w:rFonts w:asciiTheme="majorHAnsi" w:hAnsiTheme="majorHAnsi" w:cstheme="majorHAnsi"/>
        </w:rPr>
        <w:br/>
      </w:r>
      <w:r w:rsidRPr="003316EE">
        <w:rPr>
          <w:rFonts w:asciiTheme="majorHAnsi" w:hAnsiTheme="majorHAnsi" w:cstheme="majorHAnsi"/>
          <w:bCs/>
          <w:iCs/>
        </w:rPr>
        <w:t>i braku podstaw do wykluczenia, o których mowa w SIWZ, składane przez Wykonawcę na skutek wezwania Zamawiającego, na podstawie art. 26 ust. 3 ustawy, zostaną złożone odpowiednio w formie i zgodnie z wymaganiami określonymi w ustawie, rozporządzeniu ws dokumentów i w SIWZ. Zamawiający uzna te dokumenty i oświadczenia za złożone w wyznaczonym terminie, jeżeli ich treść w formie pisemnej dotrze do Zamawiającego przed upływem wyznaczonego terminu!</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bCs/>
          <w:iCs/>
        </w:rPr>
        <w:t xml:space="preserve">Zamawiający na swojej stronie internetowej </w:t>
      </w:r>
      <w:r w:rsidRPr="003316EE">
        <w:rPr>
          <w:rFonts w:asciiTheme="majorHAnsi" w:hAnsiTheme="majorHAnsi" w:cstheme="majorHAnsi"/>
          <w:bCs/>
          <w:iCs/>
          <w:u w:val="single"/>
        </w:rPr>
        <w:t>www</w:t>
      </w:r>
      <w:r w:rsidR="00E24FC0">
        <w:rPr>
          <w:rFonts w:asciiTheme="majorHAnsi" w:hAnsiTheme="majorHAnsi" w:cstheme="majorHAnsi"/>
          <w:bCs/>
          <w:iCs/>
          <w:u w:val="single"/>
        </w:rPr>
        <w:t>.szpital-bytow.com</w:t>
      </w:r>
      <w:r w:rsidRPr="003316EE">
        <w:rPr>
          <w:rFonts w:asciiTheme="majorHAnsi" w:hAnsiTheme="majorHAnsi" w:cstheme="majorHAnsi"/>
          <w:bCs/>
          <w:iCs/>
          <w:u w:val="single"/>
        </w:rPr>
        <w:t>.pl</w:t>
      </w:r>
      <w:r w:rsidRPr="003316EE">
        <w:rPr>
          <w:rFonts w:asciiTheme="majorHAnsi" w:hAnsiTheme="majorHAnsi" w:cstheme="majorHAnsi"/>
          <w:bCs/>
          <w:iCs/>
        </w:rPr>
        <w:t xml:space="preserve"> opublikował Ogłoszenie</w:t>
      </w:r>
      <w:r w:rsidRPr="003316EE">
        <w:rPr>
          <w:rFonts w:asciiTheme="majorHAnsi" w:hAnsiTheme="majorHAnsi" w:cstheme="majorHAnsi"/>
        </w:rPr>
        <w:br/>
      </w:r>
      <w:r w:rsidRPr="003316EE">
        <w:rPr>
          <w:rFonts w:asciiTheme="majorHAnsi" w:hAnsiTheme="majorHAnsi" w:cstheme="majorHAnsi"/>
          <w:bCs/>
          <w:iCs/>
        </w:rPr>
        <w:t>o zamówieniu oraz niniejszą SIWZ.</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bCs/>
          <w:iCs/>
        </w:rPr>
        <w:t>Nie będą udzielane wyjaśnienia na zapytania dotyczące niniejszej SIWZ kierowane w formie ustnej lub drogą telefoniczną.</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bCs/>
          <w:iCs/>
        </w:rPr>
        <w:t>Zamawiający nie przewiduje zwołania zebrania wszystkich Wykonawców, w celu wyjaśnienia wątpliwości dotyczących SIWZ.</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iCs/>
        </w:rPr>
        <w:t>Wykonawca może zwrócić się do Zamawiającego o wyjaśnienie treści SIWZ. Zamawiający udzieli wyjaśnień niezwłocznie, jednak nie później niż na 6 dni przed upływem terminu składania ofert, pod warunkiem, że wniosek o wyjaśnienie SIWZ wpłynie do Zamawiającego nie później niż do końca dnia,  w którym upływa połowa wyznaczonego terminu składania ofert.</w:t>
      </w:r>
    </w:p>
    <w:p w:rsidR="009C26BC" w:rsidRPr="003316EE" w:rsidRDefault="009C26BC" w:rsidP="009C26BC">
      <w:pPr>
        <w:tabs>
          <w:tab w:val="left" w:pos="142"/>
        </w:tabs>
        <w:overflowPunct w:val="0"/>
        <w:autoSpaceDE w:val="0"/>
        <w:autoSpaceDN w:val="0"/>
        <w:adjustRightInd w:val="0"/>
        <w:spacing w:before="120" w:after="0" w:line="276" w:lineRule="auto"/>
        <w:ind w:left="360"/>
        <w:jc w:val="both"/>
        <w:textAlignment w:val="baseline"/>
        <w:rPr>
          <w:rFonts w:ascii="Calibri" w:hAnsi="Calibri"/>
          <w:bCs/>
          <w:iCs/>
          <w:sz w:val="20"/>
          <w:szCs w:val="20"/>
        </w:rPr>
      </w:pP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Tryb udzielania wyjaśnień w sprawach dotyczących SIWZ</w:t>
      </w:r>
    </w:p>
    <w:p w:rsidR="003F50EE" w:rsidRPr="003316EE" w:rsidRDefault="003F50EE" w:rsidP="003F50EE">
      <w:pPr>
        <w:pStyle w:val="Tekstpodstawowywcity31"/>
        <w:spacing w:line="276" w:lineRule="auto"/>
        <w:ind w:left="360" w:hanging="360"/>
        <w:rPr>
          <w:rFonts w:asciiTheme="majorHAnsi" w:hAnsiTheme="majorHAnsi" w:cstheme="majorHAnsi"/>
          <w:b w:val="0"/>
          <w:sz w:val="22"/>
          <w:szCs w:val="22"/>
          <w:u w:val="none"/>
        </w:rPr>
      </w:pPr>
      <w:r w:rsidRPr="003316EE">
        <w:rPr>
          <w:rFonts w:asciiTheme="majorHAnsi" w:hAnsiTheme="majorHAnsi" w:cstheme="majorHAnsi"/>
          <w:b w:val="0"/>
          <w:sz w:val="22"/>
          <w:szCs w:val="22"/>
          <w:u w:val="none"/>
        </w:rPr>
        <w:t>1.</w:t>
      </w:r>
      <w:r w:rsidRPr="003316EE">
        <w:rPr>
          <w:rFonts w:asciiTheme="majorHAnsi" w:hAnsiTheme="majorHAnsi" w:cstheme="majorHAnsi"/>
          <w:b w:val="0"/>
          <w:sz w:val="22"/>
          <w:szCs w:val="22"/>
          <w:u w:val="none"/>
        </w:rPr>
        <w:tab/>
        <w:t>Przed wyznaczonym terminem do składania ofert, Wykonawca może zwracać się do Zamawiającego o wyjaśnienie treści SIWZ, kierując swoje zapytanie</w:t>
      </w:r>
      <w:r w:rsidRPr="003316EE">
        <w:rPr>
          <w:rFonts w:asciiTheme="majorHAnsi" w:hAnsiTheme="majorHAnsi" w:cstheme="majorHAnsi"/>
          <w:sz w:val="22"/>
          <w:szCs w:val="22"/>
          <w:u w:val="none"/>
        </w:rPr>
        <w:t xml:space="preserve"> na piśmie na adres siedziby Zamawiającego,</w:t>
      </w:r>
      <w:r w:rsidR="00A907C6" w:rsidRPr="003316EE">
        <w:rPr>
          <w:rFonts w:asciiTheme="majorHAnsi" w:hAnsiTheme="majorHAnsi" w:cstheme="majorHAnsi"/>
          <w:sz w:val="22"/>
          <w:szCs w:val="22"/>
          <w:u w:val="none"/>
        </w:rPr>
        <w:t xml:space="preserve"> na adres poczty elektronicznej </w:t>
      </w:r>
      <w:r w:rsidR="00940A0D">
        <w:rPr>
          <w:rFonts w:asciiTheme="majorHAnsi" w:hAnsiTheme="majorHAnsi" w:cstheme="majorHAnsi"/>
          <w:sz w:val="22"/>
          <w:szCs w:val="22"/>
          <w:u w:val="none"/>
        </w:rPr>
        <w:t xml:space="preserve">zamowienia.szpital@bytow.biz </w:t>
      </w:r>
      <w:r w:rsidRPr="003316EE">
        <w:rPr>
          <w:rFonts w:asciiTheme="majorHAnsi" w:hAnsiTheme="majorHAnsi" w:cstheme="majorHAnsi"/>
          <w:sz w:val="22"/>
          <w:szCs w:val="22"/>
          <w:u w:val="none"/>
        </w:rPr>
        <w:t xml:space="preserve">lub na nr faksu </w:t>
      </w:r>
      <w:r w:rsidR="00940A0D">
        <w:rPr>
          <w:rFonts w:asciiTheme="majorHAnsi" w:hAnsiTheme="majorHAnsi" w:cstheme="majorHAnsi"/>
          <w:sz w:val="22"/>
          <w:szCs w:val="22"/>
          <w:u w:val="none"/>
        </w:rPr>
        <w:t xml:space="preserve">59 822 39 90 </w:t>
      </w:r>
      <w:r w:rsidRPr="003316EE">
        <w:rPr>
          <w:rFonts w:asciiTheme="majorHAnsi" w:hAnsiTheme="majorHAnsi" w:cstheme="majorHAnsi"/>
          <w:b w:val="0"/>
          <w:sz w:val="22"/>
          <w:szCs w:val="22"/>
          <w:u w:val="none"/>
        </w:rPr>
        <w:t>Wykonawca, zwracając się do Zamawiającego o wyjaśnienie treści SIWZ, zobowiązany jest do przekazania Zamawiającemu treści zapytania także w wersji edytowalnej.</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2.</w:t>
      </w:r>
      <w:r w:rsidRPr="003316EE">
        <w:rPr>
          <w:rFonts w:asciiTheme="majorHAnsi" w:hAnsiTheme="majorHAnsi" w:cstheme="majorHAnsi"/>
        </w:rPr>
        <w:tab/>
        <w:t>Zamawiający udzieli wyjaśnień niezwłocznie, jednak nie później niż zostało to określone w art. 38 ustawy Pzp - pod warunkiem że wniosek o wyjaśnienie SIWZ wpłynął do Zamawiającego nie później niż do końca dnia, w którym upływa połowa wyznaczonego terminu składania ofert.</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3.</w:t>
      </w:r>
      <w:r w:rsidRPr="003316EE">
        <w:rPr>
          <w:rFonts w:asciiTheme="majorHAnsi" w:hAnsiTheme="majorHAnsi" w:cstheme="majorHAnsi"/>
        </w:rPr>
        <w:tab/>
        <w:t>Odpowiedź zostanie przesłana wszystkim uczestnikom postępowania oraz zamieszczona na stronie internetowej Zamawiającego bez ujawniania źródła zapytania.</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4.</w:t>
      </w:r>
      <w:r w:rsidRPr="003316EE">
        <w:rPr>
          <w:rFonts w:asciiTheme="majorHAnsi" w:hAnsiTheme="majorHAnsi" w:cstheme="majorHAnsi"/>
        </w:rPr>
        <w:tab/>
        <w:t>Osobą uprawnioną do kontaktowania się z Wykonawcami jest:</w:t>
      </w:r>
    </w:p>
    <w:p w:rsidR="003F50EE" w:rsidRPr="003316EE" w:rsidRDefault="00940A0D" w:rsidP="003F50EE">
      <w:pPr>
        <w:spacing w:line="276" w:lineRule="auto"/>
        <w:ind w:firstLine="708"/>
        <w:jc w:val="both"/>
        <w:rPr>
          <w:rFonts w:asciiTheme="majorHAnsi" w:hAnsiTheme="majorHAnsi" w:cstheme="majorHAnsi"/>
          <w:b/>
        </w:rPr>
      </w:pPr>
      <w:r>
        <w:rPr>
          <w:rFonts w:asciiTheme="majorHAnsi" w:hAnsiTheme="majorHAnsi" w:cstheme="majorHAnsi"/>
          <w:b/>
        </w:rPr>
        <w:t>Agata Grudnowska</w:t>
      </w:r>
    </w:p>
    <w:p w:rsidR="003F50EE" w:rsidRPr="003316EE" w:rsidRDefault="003F50EE" w:rsidP="003F50EE">
      <w:pPr>
        <w:spacing w:line="276" w:lineRule="auto"/>
        <w:ind w:firstLine="708"/>
        <w:jc w:val="both"/>
        <w:rPr>
          <w:rFonts w:asciiTheme="majorHAnsi" w:hAnsiTheme="majorHAnsi" w:cstheme="majorHAnsi"/>
          <w:b/>
        </w:rPr>
      </w:pPr>
      <w:r w:rsidRPr="003316EE">
        <w:rPr>
          <w:rFonts w:asciiTheme="majorHAnsi" w:hAnsiTheme="majorHAnsi" w:cstheme="majorHAnsi"/>
          <w:b/>
        </w:rPr>
        <w:t>dane kontaktowe jak wyżej w niniejszym rozdziale.</w:t>
      </w: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Tryb wprowadzenia ewentualnych zmian w SIWZ.</w:t>
      </w:r>
    </w:p>
    <w:p w:rsidR="003F50EE" w:rsidRPr="003316EE" w:rsidRDefault="003F50EE" w:rsidP="003F50EE">
      <w:pPr>
        <w:numPr>
          <w:ilvl w:val="0"/>
          <w:numId w:val="2"/>
        </w:numPr>
        <w:tabs>
          <w:tab w:val="left" w:pos="340"/>
        </w:tabs>
        <w:suppressAutoHyphens/>
        <w:spacing w:after="0" w:line="276" w:lineRule="auto"/>
        <w:jc w:val="both"/>
        <w:rPr>
          <w:rFonts w:asciiTheme="majorHAnsi" w:hAnsiTheme="majorHAnsi" w:cstheme="majorHAnsi"/>
        </w:rPr>
      </w:pPr>
      <w:r w:rsidRPr="003316EE">
        <w:rPr>
          <w:rFonts w:asciiTheme="majorHAnsi" w:hAnsiTheme="majorHAnsi" w:cstheme="majorHAnsi"/>
        </w:rPr>
        <w:lastRenderedPageBreak/>
        <w:t>Zamawiający może w uzasadnionym przypadku przed upływem terminu składania ofert zmienić treść SIWZ.</w:t>
      </w:r>
    </w:p>
    <w:p w:rsidR="003F50EE" w:rsidRPr="003316EE" w:rsidRDefault="003F50EE" w:rsidP="003F50EE">
      <w:pPr>
        <w:numPr>
          <w:ilvl w:val="0"/>
          <w:numId w:val="2"/>
        </w:numPr>
        <w:tabs>
          <w:tab w:val="left" w:pos="340"/>
        </w:tabs>
        <w:suppressAutoHyphens/>
        <w:spacing w:after="0" w:line="276" w:lineRule="auto"/>
        <w:jc w:val="both"/>
        <w:rPr>
          <w:rFonts w:asciiTheme="majorHAnsi" w:hAnsiTheme="majorHAnsi" w:cstheme="majorHAnsi"/>
        </w:rPr>
      </w:pPr>
      <w:r w:rsidRPr="003316EE">
        <w:rPr>
          <w:rFonts w:asciiTheme="majorHAnsi" w:hAnsiTheme="majorHAnsi" w:cstheme="majorHAnsi"/>
        </w:rPr>
        <w:t>Dokonana w ten sposób zmiana przekazana zostanie niezwłocznie wszystkim Wykonawcom, którym przekazano SIWZ, oraz zamieszczona na stronie internetowej Zamawiającego.</w:t>
      </w:r>
    </w:p>
    <w:p w:rsidR="003F50EE" w:rsidRPr="003316EE" w:rsidRDefault="003F50EE" w:rsidP="003F50EE">
      <w:pPr>
        <w:numPr>
          <w:ilvl w:val="0"/>
          <w:numId w:val="2"/>
        </w:numPr>
        <w:tabs>
          <w:tab w:val="left" w:pos="340"/>
        </w:tabs>
        <w:suppressAutoHyphens/>
        <w:spacing w:after="0" w:line="276" w:lineRule="auto"/>
        <w:jc w:val="both"/>
        <w:rPr>
          <w:rFonts w:asciiTheme="majorHAnsi" w:hAnsiTheme="majorHAnsi" w:cstheme="majorHAnsi"/>
        </w:rPr>
      </w:pPr>
      <w:r w:rsidRPr="003316EE">
        <w:rPr>
          <w:rFonts w:asciiTheme="majorHAnsi" w:hAnsiTheme="majorHAnsi" w:cstheme="majorHAnsi"/>
        </w:rPr>
        <w:t>Jeżeli zmiana treści SIWZ prowadzi do zmiany treści ogłoszenia o zamówieniu, Zamawiający zamieści ogłoszenie o zmianie ogłoszenia w odpowiednim publikatorze.</w:t>
      </w:r>
    </w:p>
    <w:p w:rsidR="003F50EE" w:rsidRPr="003316EE" w:rsidRDefault="003F50EE" w:rsidP="003F50EE">
      <w:pPr>
        <w:numPr>
          <w:ilvl w:val="0"/>
          <w:numId w:val="2"/>
        </w:numPr>
        <w:tabs>
          <w:tab w:val="left" w:pos="340"/>
        </w:tabs>
        <w:suppressAutoHyphens/>
        <w:spacing w:after="0" w:line="276" w:lineRule="auto"/>
        <w:jc w:val="both"/>
        <w:rPr>
          <w:rFonts w:asciiTheme="majorHAnsi" w:hAnsiTheme="majorHAnsi" w:cstheme="majorHAnsi"/>
        </w:rPr>
      </w:pPr>
      <w:r w:rsidRPr="003316EE">
        <w:rPr>
          <w:rFonts w:asciiTheme="majorHAnsi" w:hAnsiTheme="majorHAnsi" w:cstheme="majorHAnsi"/>
        </w:rPr>
        <w:t>Jeżeli w wyniku zmiany SIWZ, która nie spowoduje zmiany treści ogłoszenia o zamówieniu, będzie niezbędny dodatkowy czas na wprowadzenie zmian w ofertach, Zamawiający przedłuży termin składania ofert i poinformuje o tym Wykonawców, którym przekazano SIWZ, oraz zamieści tę informację na stronie internetowej.</w:t>
      </w: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Wadium.</w:t>
      </w:r>
    </w:p>
    <w:p w:rsidR="003F50EE" w:rsidRPr="003316EE" w:rsidRDefault="003F50EE" w:rsidP="003F50EE">
      <w:pPr>
        <w:pStyle w:val="Nagwek4"/>
        <w:keepNext w:val="0"/>
        <w:widowControl w:val="0"/>
        <w:numPr>
          <w:ilvl w:val="3"/>
          <w:numId w:val="6"/>
        </w:numPr>
        <w:spacing w:line="276" w:lineRule="auto"/>
        <w:ind w:left="426" w:hanging="426"/>
        <w:jc w:val="both"/>
        <w:rPr>
          <w:rFonts w:asciiTheme="majorHAnsi" w:hAnsiTheme="majorHAnsi" w:cstheme="majorHAnsi"/>
          <w:sz w:val="22"/>
          <w:szCs w:val="22"/>
        </w:rPr>
      </w:pPr>
      <w:r w:rsidRPr="003316EE">
        <w:rPr>
          <w:rFonts w:asciiTheme="majorHAnsi" w:hAnsiTheme="majorHAnsi" w:cstheme="majorHAnsi"/>
          <w:sz w:val="22"/>
          <w:szCs w:val="22"/>
        </w:rPr>
        <w:t xml:space="preserve">Warunkiem udziału w Postępowaniu jest skuteczne wniesienie wadium w wysokości </w:t>
      </w:r>
      <w:r w:rsidR="00077B75" w:rsidRPr="003316EE">
        <w:rPr>
          <w:rFonts w:asciiTheme="majorHAnsi" w:hAnsiTheme="majorHAnsi" w:cstheme="majorHAnsi"/>
          <w:b/>
          <w:sz w:val="22"/>
          <w:szCs w:val="22"/>
        </w:rPr>
        <w:t>5</w:t>
      </w:r>
      <w:r w:rsidR="00E82B74" w:rsidRPr="003316EE">
        <w:rPr>
          <w:rFonts w:asciiTheme="majorHAnsi" w:hAnsiTheme="majorHAnsi" w:cstheme="majorHAnsi"/>
          <w:b/>
          <w:sz w:val="22"/>
          <w:szCs w:val="22"/>
        </w:rPr>
        <w:t>0</w:t>
      </w:r>
      <w:r w:rsidRPr="003316EE">
        <w:rPr>
          <w:rFonts w:asciiTheme="majorHAnsi" w:hAnsiTheme="majorHAnsi" w:cstheme="majorHAnsi"/>
          <w:b/>
          <w:sz w:val="22"/>
          <w:szCs w:val="22"/>
        </w:rPr>
        <w:t xml:space="preserve"> 000,00 zł </w:t>
      </w:r>
      <w:r w:rsidRPr="003316EE">
        <w:rPr>
          <w:rFonts w:asciiTheme="majorHAnsi" w:hAnsiTheme="majorHAnsi" w:cstheme="majorHAnsi"/>
          <w:sz w:val="22"/>
          <w:szCs w:val="22"/>
        </w:rPr>
        <w:t xml:space="preserve">(słownie: </w:t>
      </w:r>
      <w:r w:rsidR="00077B75" w:rsidRPr="003316EE">
        <w:rPr>
          <w:rFonts w:asciiTheme="majorHAnsi" w:hAnsiTheme="majorHAnsi" w:cstheme="majorHAnsi"/>
          <w:sz w:val="22"/>
          <w:szCs w:val="22"/>
        </w:rPr>
        <w:t>pięćdziesiąt</w:t>
      </w:r>
      <w:r w:rsidRPr="003316EE">
        <w:rPr>
          <w:rFonts w:asciiTheme="majorHAnsi" w:hAnsiTheme="majorHAnsi" w:cstheme="majorHAnsi"/>
          <w:sz w:val="22"/>
          <w:szCs w:val="22"/>
        </w:rPr>
        <w:t xml:space="preserve"> tysięcy </w:t>
      </w:r>
      <w:r w:rsidR="00FA3CED" w:rsidRPr="003316EE">
        <w:rPr>
          <w:rFonts w:asciiTheme="majorHAnsi" w:hAnsiTheme="majorHAnsi" w:cstheme="majorHAnsi"/>
          <w:sz w:val="22"/>
          <w:szCs w:val="22"/>
        </w:rPr>
        <w:t>złotych</w:t>
      </w:r>
      <w:r w:rsidRPr="003316EE">
        <w:rPr>
          <w:rFonts w:asciiTheme="majorHAnsi" w:hAnsiTheme="majorHAnsi" w:cstheme="majorHAnsi"/>
          <w:sz w:val="22"/>
          <w:szCs w:val="22"/>
        </w:rPr>
        <w:t>).</w:t>
      </w:r>
    </w:p>
    <w:p w:rsidR="003F50EE" w:rsidRPr="003316EE" w:rsidRDefault="003F50EE" w:rsidP="003F50EE">
      <w:pPr>
        <w:pStyle w:val="Nagwek4"/>
        <w:keepNext w:val="0"/>
        <w:widowControl w:val="0"/>
        <w:numPr>
          <w:ilvl w:val="3"/>
          <w:numId w:val="6"/>
        </w:numPr>
        <w:spacing w:line="276" w:lineRule="auto"/>
        <w:ind w:left="426" w:hanging="426"/>
        <w:jc w:val="both"/>
        <w:rPr>
          <w:rFonts w:asciiTheme="majorHAnsi" w:hAnsiTheme="majorHAnsi" w:cstheme="majorHAnsi"/>
          <w:sz w:val="22"/>
          <w:szCs w:val="22"/>
        </w:rPr>
      </w:pPr>
      <w:r w:rsidRPr="003316EE">
        <w:rPr>
          <w:rFonts w:asciiTheme="majorHAnsi" w:hAnsiTheme="majorHAnsi" w:cstheme="majorHAnsi"/>
          <w:sz w:val="22"/>
          <w:szCs w:val="22"/>
        </w:rPr>
        <w:t>Wadium musi być skutecznie wniesione przed upływem terminu składania ofert.</w:t>
      </w:r>
    </w:p>
    <w:p w:rsidR="003F50EE" w:rsidRPr="003316EE" w:rsidRDefault="003F50EE" w:rsidP="003F50EE">
      <w:pPr>
        <w:pStyle w:val="Nagwek4"/>
        <w:keepNext w:val="0"/>
        <w:widowControl w:val="0"/>
        <w:numPr>
          <w:ilvl w:val="3"/>
          <w:numId w:val="6"/>
        </w:numPr>
        <w:spacing w:line="276" w:lineRule="auto"/>
        <w:ind w:left="426" w:hanging="426"/>
        <w:jc w:val="both"/>
        <w:rPr>
          <w:rFonts w:asciiTheme="majorHAnsi" w:hAnsiTheme="majorHAnsi" w:cstheme="majorHAnsi"/>
          <w:sz w:val="22"/>
          <w:szCs w:val="22"/>
        </w:rPr>
      </w:pPr>
      <w:r w:rsidRPr="003316EE">
        <w:rPr>
          <w:rFonts w:asciiTheme="majorHAnsi" w:hAnsiTheme="majorHAnsi" w:cstheme="majorHAnsi"/>
          <w:sz w:val="22"/>
          <w:szCs w:val="22"/>
        </w:rPr>
        <w:t>Wadium może być wniesione w następujących formach:</w:t>
      </w:r>
    </w:p>
    <w:p w:rsidR="00A907C6" w:rsidRPr="003316EE" w:rsidRDefault="003F50EE" w:rsidP="00FA3CED">
      <w:pPr>
        <w:pStyle w:val="Nagwek5"/>
        <w:keepNext w:val="0"/>
        <w:numPr>
          <w:ilvl w:val="4"/>
          <w:numId w:val="14"/>
        </w:numPr>
        <w:tabs>
          <w:tab w:val="left" w:pos="1134"/>
        </w:tabs>
        <w:spacing w:line="276" w:lineRule="auto"/>
        <w:ind w:left="567" w:hanging="283"/>
        <w:rPr>
          <w:rFonts w:asciiTheme="majorHAnsi" w:hAnsiTheme="majorHAnsi" w:cstheme="majorHAnsi"/>
          <w:b w:val="0"/>
          <w:sz w:val="22"/>
          <w:szCs w:val="22"/>
        </w:rPr>
      </w:pPr>
      <w:r w:rsidRPr="003316EE">
        <w:rPr>
          <w:rFonts w:asciiTheme="majorHAnsi" w:hAnsiTheme="majorHAnsi" w:cstheme="majorHAnsi"/>
          <w:b w:val="0"/>
          <w:sz w:val="22"/>
          <w:szCs w:val="22"/>
        </w:rPr>
        <w:t xml:space="preserve">w pieniądzu przelewem na rachunek bankowy </w:t>
      </w:r>
      <w:r w:rsidR="00940A0D">
        <w:rPr>
          <w:rFonts w:asciiTheme="majorHAnsi" w:hAnsiTheme="majorHAnsi" w:cstheme="majorHAnsi"/>
          <w:b w:val="0"/>
          <w:sz w:val="22"/>
          <w:szCs w:val="22"/>
        </w:rPr>
        <w:t>Zamawiającego</w:t>
      </w:r>
      <w:r w:rsidR="00940A0D" w:rsidRPr="00336990">
        <w:rPr>
          <w:rFonts w:ascii="Arial" w:eastAsia="SimSun" w:hAnsi="Arial" w:cs="Arial"/>
          <w:color w:val="000000"/>
          <w:sz w:val="20"/>
        </w:rPr>
        <w:t xml:space="preserve">prowadzony przez </w:t>
      </w:r>
      <w:r w:rsidR="00940A0D" w:rsidRPr="00336990">
        <w:rPr>
          <w:rFonts w:ascii="Arial" w:eastAsia="SimSun" w:hAnsi="Arial" w:cs="Arial"/>
          <w:color w:val="000000"/>
          <w:sz w:val="20"/>
          <w:highlight w:val="white"/>
        </w:rPr>
        <w:t xml:space="preserve">Bank Spółdzielczy w Kościerzynie </w:t>
      </w:r>
      <w:r w:rsidR="00940A0D" w:rsidRPr="00336990">
        <w:rPr>
          <w:rFonts w:ascii="Arial" w:eastAsia="SimSun" w:hAnsi="Arial" w:cs="Arial"/>
          <w:color w:val="000000"/>
          <w:sz w:val="20"/>
        </w:rPr>
        <w:t xml:space="preserve">o </w:t>
      </w:r>
      <w:r w:rsidR="00940A0D" w:rsidRPr="00336990">
        <w:rPr>
          <w:rFonts w:ascii="Arial" w:eastAsia="SimSun" w:hAnsi="Arial" w:cs="Arial"/>
          <w:color w:val="000000"/>
          <w:sz w:val="20"/>
          <w:highlight w:val="white"/>
        </w:rPr>
        <w:t>numerze 48 8328 0007 2001 0013 6376 0001</w:t>
      </w:r>
    </w:p>
    <w:p w:rsidR="003F50EE" w:rsidRPr="003316EE" w:rsidRDefault="003F50EE" w:rsidP="00FA3CED">
      <w:pPr>
        <w:pStyle w:val="Nagwek5"/>
        <w:keepNext w:val="0"/>
        <w:numPr>
          <w:ilvl w:val="4"/>
          <w:numId w:val="14"/>
        </w:numPr>
        <w:tabs>
          <w:tab w:val="left" w:pos="1134"/>
        </w:tabs>
        <w:spacing w:line="276" w:lineRule="auto"/>
        <w:ind w:left="567" w:hanging="283"/>
        <w:rPr>
          <w:rFonts w:asciiTheme="majorHAnsi" w:hAnsiTheme="majorHAnsi" w:cstheme="majorHAnsi"/>
          <w:b w:val="0"/>
          <w:sz w:val="22"/>
          <w:szCs w:val="22"/>
        </w:rPr>
      </w:pPr>
      <w:r w:rsidRPr="003316EE">
        <w:rPr>
          <w:rFonts w:asciiTheme="majorHAnsi" w:hAnsiTheme="majorHAnsi" w:cstheme="majorHAnsi"/>
          <w:b w:val="0"/>
          <w:sz w:val="22"/>
          <w:szCs w:val="22"/>
        </w:rPr>
        <w:t>poręczeniach bankowych lub poręczeniach spółdzielczej kasy oszczędnościowo - kredytowej, z tym, że poręczenie kasy jest zawsze poręczeniem pieniężnym,</w:t>
      </w:r>
    </w:p>
    <w:p w:rsidR="003F50EE" w:rsidRPr="003316EE" w:rsidRDefault="003F50EE" w:rsidP="00FA3CED">
      <w:pPr>
        <w:pStyle w:val="Nagwek5"/>
        <w:keepNext w:val="0"/>
        <w:numPr>
          <w:ilvl w:val="4"/>
          <w:numId w:val="14"/>
        </w:numPr>
        <w:tabs>
          <w:tab w:val="left" w:pos="1134"/>
        </w:tabs>
        <w:spacing w:line="276" w:lineRule="auto"/>
        <w:ind w:left="567" w:hanging="283"/>
        <w:rPr>
          <w:rFonts w:asciiTheme="majorHAnsi" w:hAnsiTheme="majorHAnsi" w:cstheme="majorHAnsi"/>
          <w:b w:val="0"/>
          <w:sz w:val="22"/>
          <w:szCs w:val="22"/>
        </w:rPr>
      </w:pPr>
      <w:r w:rsidRPr="003316EE">
        <w:rPr>
          <w:rFonts w:asciiTheme="majorHAnsi" w:hAnsiTheme="majorHAnsi" w:cstheme="majorHAnsi"/>
          <w:b w:val="0"/>
          <w:sz w:val="22"/>
          <w:szCs w:val="22"/>
        </w:rPr>
        <w:t xml:space="preserve">gwarancjach bankowych, </w:t>
      </w:r>
    </w:p>
    <w:p w:rsidR="003F50EE" w:rsidRPr="003316EE" w:rsidRDefault="003F50EE" w:rsidP="00FA3CED">
      <w:pPr>
        <w:pStyle w:val="Nagwek5"/>
        <w:keepNext w:val="0"/>
        <w:numPr>
          <w:ilvl w:val="4"/>
          <w:numId w:val="14"/>
        </w:numPr>
        <w:tabs>
          <w:tab w:val="left" w:pos="1134"/>
        </w:tabs>
        <w:spacing w:line="276" w:lineRule="auto"/>
        <w:ind w:left="567" w:hanging="283"/>
        <w:rPr>
          <w:rFonts w:asciiTheme="majorHAnsi" w:hAnsiTheme="majorHAnsi" w:cstheme="majorHAnsi"/>
          <w:b w:val="0"/>
          <w:sz w:val="22"/>
          <w:szCs w:val="22"/>
        </w:rPr>
      </w:pPr>
      <w:r w:rsidRPr="003316EE">
        <w:rPr>
          <w:rFonts w:asciiTheme="majorHAnsi" w:hAnsiTheme="majorHAnsi" w:cstheme="majorHAnsi"/>
          <w:b w:val="0"/>
          <w:sz w:val="22"/>
          <w:szCs w:val="22"/>
        </w:rPr>
        <w:t>gwarancjach ubezpieczeniowych,</w:t>
      </w:r>
    </w:p>
    <w:p w:rsidR="003F50EE" w:rsidRPr="003316EE" w:rsidRDefault="003F50EE" w:rsidP="00FA3CED">
      <w:pPr>
        <w:pStyle w:val="Nagwek5"/>
        <w:keepNext w:val="0"/>
        <w:numPr>
          <w:ilvl w:val="4"/>
          <w:numId w:val="14"/>
        </w:numPr>
        <w:tabs>
          <w:tab w:val="left" w:pos="1134"/>
        </w:tabs>
        <w:spacing w:line="276" w:lineRule="auto"/>
        <w:ind w:left="567" w:hanging="283"/>
        <w:rPr>
          <w:rFonts w:asciiTheme="majorHAnsi" w:hAnsiTheme="majorHAnsi" w:cstheme="majorHAnsi"/>
          <w:b w:val="0"/>
          <w:sz w:val="22"/>
          <w:szCs w:val="22"/>
        </w:rPr>
      </w:pPr>
      <w:r w:rsidRPr="003316EE">
        <w:rPr>
          <w:rFonts w:asciiTheme="majorHAnsi" w:hAnsiTheme="majorHAnsi" w:cstheme="majorHAnsi"/>
          <w:b w:val="0"/>
          <w:sz w:val="22"/>
          <w:szCs w:val="22"/>
        </w:rPr>
        <w:t>poręczeniach udzielanych przez podmioty, o których mowa w art. 6b ust. 5 pkt 2 ustawy z dnia 9 listopada 2000 r. o utworzeniu Polskiej Agencji Rozwoju Przedsiębiorczości (Dz. U. Nr 109, poz. 1158  z późn. zm.).</w:t>
      </w:r>
    </w:p>
    <w:p w:rsidR="003F50EE" w:rsidRPr="003316EE" w:rsidRDefault="003F50EE" w:rsidP="003F50EE">
      <w:pPr>
        <w:pStyle w:val="Nagwek4"/>
        <w:keepNext w:val="0"/>
        <w:widowControl w:val="0"/>
        <w:numPr>
          <w:ilvl w:val="3"/>
          <w:numId w:val="6"/>
        </w:numPr>
        <w:spacing w:line="276" w:lineRule="auto"/>
        <w:ind w:left="426" w:hanging="426"/>
        <w:jc w:val="both"/>
        <w:rPr>
          <w:rFonts w:asciiTheme="majorHAnsi" w:hAnsiTheme="majorHAnsi" w:cstheme="majorHAnsi"/>
          <w:sz w:val="22"/>
          <w:szCs w:val="22"/>
        </w:rPr>
      </w:pPr>
      <w:r w:rsidRPr="003316EE">
        <w:rPr>
          <w:rFonts w:asciiTheme="majorHAnsi" w:hAnsiTheme="majorHAnsi" w:cstheme="majorHAnsi"/>
          <w:sz w:val="22"/>
          <w:szCs w:val="22"/>
        </w:rPr>
        <w:t>W przypadku Wykonawców ubiegających się wspólnie o udzielenie zamówienia dokument, potwierdzający wniesienie wadium</w:t>
      </w:r>
      <w:r w:rsidR="00A907C6" w:rsidRPr="003316EE">
        <w:rPr>
          <w:rFonts w:asciiTheme="majorHAnsi" w:hAnsiTheme="majorHAnsi" w:cstheme="majorHAnsi"/>
          <w:sz w:val="22"/>
          <w:szCs w:val="22"/>
        </w:rPr>
        <w:t xml:space="preserve"> w jednej z form wymienionych w ust.</w:t>
      </w:r>
      <w:r w:rsidRPr="003316EE">
        <w:rPr>
          <w:rFonts w:asciiTheme="majorHAnsi" w:hAnsiTheme="majorHAnsi" w:cstheme="majorHAnsi"/>
          <w:sz w:val="22"/>
          <w:szCs w:val="22"/>
        </w:rPr>
        <w:t xml:space="preserve"> 3 pkt 2 – 5 SIWZ może zostać wystawiony na jednego z Wykonawców.</w:t>
      </w:r>
    </w:p>
    <w:p w:rsidR="003F50EE" w:rsidRPr="003316EE" w:rsidRDefault="003F50EE" w:rsidP="003F50EE">
      <w:pPr>
        <w:pStyle w:val="Nagwek4"/>
        <w:keepNext w:val="0"/>
        <w:widowControl w:val="0"/>
        <w:numPr>
          <w:ilvl w:val="3"/>
          <w:numId w:val="6"/>
        </w:numPr>
        <w:spacing w:line="276" w:lineRule="auto"/>
        <w:ind w:left="426" w:hanging="426"/>
        <w:jc w:val="both"/>
        <w:rPr>
          <w:rFonts w:asciiTheme="majorHAnsi" w:hAnsiTheme="majorHAnsi" w:cstheme="majorHAnsi"/>
          <w:b/>
          <w:sz w:val="22"/>
          <w:szCs w:val="22"/>
        </w:rPr>
      </w:pPr>
      <w:r w:rsidRPr="003316EE">
        <w:rPr>
          <w:rFonts w:asciiTheme="majorHAnsi" w:hAnsiTheme="majorHAnsi" w:cstheme="majorHAnsi"/>
          <w:sz w:val="22"/>
          <w:szCs w:val="22"/>
        </w:rPr>
        <w:t xml:space="preserve">Jeżeli wadium zostanie wniesione w pieniądzu przelewem, na poleceniu (w tytule) przelewu należy wpisać: </w:t>
      </w:r>
      <w:r w:rsidRPr="003316EE">
        <w:rPr>
          <w:rFonts w:asciiTheme="majorHAnsi" w:hAnsiTheme="majorHAnsi" w:cstheme="majorHAnsi"/>
          <w:b/>
          <w:sz w:val="22"/>
          <w:szCs w:val="22"/>
        </w:rPr>
        <w:t xml:space="preserve">„Wadium – postępowanie o udzielenie zamówienia publicznego nr </w:t>
      </w:r>
      <w:r w:rsidR="00940A0D">
        <w:rPr>
          <w:rFonts w:asciiTheme="majorHAnsi" w:hAnsiTheme="majorHAnsi" w:cstheme="majorHAnsi"/>
          <w:b/>
          <w:sz w:val="22"/>
          <w:szCs w:val="22"/>
        </w:rPr>
        <w:t>ZP6/2018</w:t>
      </w:r>
      <w:r w:rsidRPr="003316EE">
        <w:rPr>
          <w:rFonts w:asciiTheme="majorHAnsi" w:hAnsiTheme="majorHAnsi" w:cstheme="majorHAnsi"/>
          <w:b/>
          <w:sz w:val="22"/>
          <w:szCs w:val="22"/>
        </w:rPr>
        <w:t xml:space="preserve">”. </w:t>
      </w:r>
      <w:r w:rsidRPr="003316EE">
        <w:rPr>
          <w:rFonts w:asciiTheme="majorHAnsi" w:hAnsiTheme="majorHAnsi" w:cstheme="majorHAnsi"/>
          <w:sz w:val="22"/>
          <w:szCs w:val="22"/>
        </w:rPr>
        <w:t xml:space="preserve">Zamawiający wymaga załączenia do oferty kopii dokumentu potwierdzającego dokonanie przelewu wadium. </w:t>
      </w:r>
    </w:p>
    <w:p w:rsidR="003F50EE" w:rsidRPr="003316EE" w:rsidRDefault="003F50EE" w:rsidP="003F50EE">
      <w:pPr>
        <w:pStyle w:val="Nagwek4"/>
        <w:keepNext w:val="0"/>
        <w:widowControl w:val="0"/>
        <w:numPr>
          <w:ilvl w:val="3"/>
          <w:numId w:val="6"/>
        </w:numPr>
        <w:spacing w:line="276" w:lineRule="auto"/>
        <w:ind w:left="426" w:hanging="426"/>
        <w:jc w:val="both"/>
        <w:rPr>
          <w:rFonts w:asciiTheme="majorHAnsi" w:hAnsiTheme="majorHAnsi" w:cstheme="majorHAnsi"/>
          <w:sz w:val="22"/>
          <w:szCs w:val="22"/>
        </w:rPr>
      </w:pPr>
      <w:r w:rsidRPr="003316EE">
        <w:rPr>
          <w:rFonts w:asciiTheme="majorHAnsi" w:hAnsiTheme="majorHAnsi" w:cstheme="majorHAnsi"/>
          <w:sz w:val="22"/>
          <w:szCs w:val="22"/>
        </w:rPr>
        <w:t xml:space="preserve">W pozostałych przypadkach, o których mowa w ust. 3 pkt 2 – 5 SIWZ, wymagane jest dostarczenie Zamawiającemu oryginału </w:t>
      </w:r>
      <w:r w:rsidR="00BD595B" w:rsidRPr="003316EE">
        <w:rPr>
          <w:rFonts w:asciiTheme="majorHAnsi" w:hAnsiTheme="majorHAnsi" w:cstheme="majorHAnsi"/>
          <w:sz w:val="22"/>
          <w:szCs w:val="22"/>
        </w:rPr>
        <w:t xml:space="preserve">i kopii </w:t>
      </w:r>
      <w:r w:rsidRPr="003316EE">
        <w:rPr>
          <w:rFonts w:asciiTheme="majorHAnsi" w:hAnsiTheme="majorHAnsi" w:cstheme="majorHAnsi"/>
          <w:sz w:val="22"/>
          <w:szCs w:val="22"/>
        </w:rPr>
        <w:t>dokumentu wystawionego na rzecz Zamawiającego i złożenie tego dokumentu w siedzibie Zamawiającego. Zaleca się aby oryginał dokumentu załączyć do oferty w osobnej kopercie a kopię dokumentu dołączyć do oferty.</w:t>
      </w:r>
    </w:p>
    <w:p w:rsidR="003F50EE" w:rsidRPr="003316EE" w:rsidRDefault="003F50EE" w:rsidP="003F50EE">
      <w:pPr>
        <w:numPr>
          <w:ilvl w:val="3"/>
          <w:numId w:val="6"/>
        </w:numPr>
        <w:suppressAutoHyphens/>
        <w:spacing w:after="0" w:line="276" w:lineRule="auto"/>
        <w:ind w:left="426" w:hanging="426"/>
        <w:jc w:val="both"/>
        <w:rPr>
          <w:rFonts w:asciiTheme="majorHAnsi" w:hAnsiTheme="majorHAnsi" w:cstheme="majorHAnsi"/>
        </w:rPr>
      </w:pPr>
      <w:r w:rsidRPr="003316EE">
        <w:rPr>
          <w:rFonts w:asciiTheme="majorHAnsi" w:hAnsiTheme="majorHAnsi" w:cstheme="majorHAnsi"/>
        </w:rPr>
        <w:t xml:space="preserve">W przypadku składania  przez Wykonawcę wadium w formie gwarancji, o której mowa w rozdziale ust. 3 pkt 3 – 4 powyżej, zaleca się, aby </w:t>
      </w:r>
      <w:r w:rsidR="008A4D13" w:rsidRPr="003316EE">
        <w:rPr>
          <w:rFonts w:asciiTheme="majorHAnsi" w:hAnsiTheme="majorHAnsi" w:cstheme="majorHAnsi"/>
        </w:rPr>
        <w:t xml:space="preserve">treść </w:t>
      </w:r>
      <w:r w:rsidRPr="003316EE">
        <w:rPr>
          <w:rFonts w:asciiTheme="majorHAnsi" w:hAnsiTheme="majorHAnsi" w:cstheme="majorHAnsi"/>
        </w:rPr>
        <w:t>dokument</w:t>
      </w:r>
      <w:r w:rsidR="008A4D13" w:rsidRPr="003316EE">
        <w:rPr>
          <w:rFonts w:asciiTheme="majorHAnsi" w:hAnsiTheme="majorHAnsi" w:cstheme="majorHAnsi"/>
        </w:rPr>
        <w:t>u</w:t>
      </w:r>
      <w:r w:rsidRPr="003316EE">
        <w:rPr>
          <w:rFonts w:asciiTheme="majorHAnsi" w:hAnsiTheme="majorHAnsi" w:cstheme="majorHAnsi"/>
        </w:rPr>
        <w:t xml:space="preserve"> gwarancji zawierał</w:t>
      </w:r>
      <w:r w:rsidR="008A4D13" w:rsidRPr="003316EE">
        <w:rPr>
          <w:rFonts w:asciiTheme="majorHAnsi" w:hAnsiTheme="majorHAnsi" w:cstheme="majorHAnsi"/>
        </w:rPr>
        <w:t>a</w:t>
      </w:r>
      <w:r w:rsidR="00BD595B" w:rsidRPr="003316EE">
        <w:rPr>
          <w:rFonts w:asciiTheme="majorHAnsi" w:hAnsiTheme="majorHAnsi" w:cstheme="majorHAnsi"/>
        </w:rPr>
        <w:t xml:space="preserve">w szczególności </w:t>
      </w:r>
      <w:r w:rsidRPr="003316EE">
        <w:rPr>
          <w:rFonts w:asciiTheme="majorHAnsi" w:hAnsiTheme="majorHAnsi" w:cstheme="majorHAnsi"/>
        </w:rPr>
        <w:t>następujące:</w:t>
      </w:r>
    </w:p>
    <w:p w:rsidR="003F50EE" w:rsidRPr="003316EE" w:rsidRDefault="003F50EE" w:rsidP="003F50EE">
      <w:pPr>
        <w:numPr>
          <w:ilvl w:val="0"/>
          <w:numId w:val="9"/>
        </w:numPr>
        <w:shd w:val="clear" w:color="auto" w:fill="FFFFFF"/>
        <w:tabs>
          <w:tab w:val="left" w:pos="851"/>
        </w:tabs>
        <w:suppressAutoHyphens/>
        <w:spacing w:after="0" w:line="276" w:lineRule="auto"/>
        <w:ind w:left="851" w:hanging="425"/>
        <w:jc w:val="both"/>
        <w:rPr>
          <w:rFonts w:asciiTheme="majorHAnsi" w:hAnsiTheme="majorHAnsi" w:cstheme="majorHAnsi"/>
          <w:spacing w:val="-4"/>
        </w:rPr>
      </w:pPr>
      <w:r w:rsidRPr="003316EE">
        <w:rPr>
          <w:rFonts w:asciiTheme="majorHAnsi" w:hAnsiTheme="majorHAnsi" w:cstheme="majorHAnsi"/>
          <w:spacing w:val="-1"/>
        </w:rPr>
        <w:t>nazwę dającego zlecenie (Wykonawcy), beneficjenta gwarancji</w:t>
      </w:r>
      <w:r w:rsidRPr="003316EE">
        <w:rPr>
          <w:rFonts w:asciiTheme="majorHAnsi" w:hAnsiTheme="majorHAnsi" w:cstheme="majorHAnsi"/>
        </w:rPr>
        <w:t xml:space="preserve">, gwaranta (banku lub instytucji, </w:t>
      </w:r>
      <w:r w:rsidRPr="003316EE">
        <w:rPr>
          <w:rFonts w:asciiTheme="majorHAnsi" w:hAnsiTheme="majorHAnsi" w:cstheme="majorHAnsi"/>
          <w:spacing w:val="-1"/>
        </w:rPr>
        <w:t xml:space="preserve">ubezpieczeniowej udzielających gwarancji) oraz wskazanie ich </w:t>
      </w:r>
      <w:r w:rsidRPr="003316EE">
        <w:rPr>
          <w:rFonts w:asciiTheme="majorHAnsi" w:hAnsiTheme="majorHAnsi" w:cstheme="majorHAnsi"/>
          <w:spacing w:val="-4"/>
        </w:rPr>
        <w:t>siedzib i adresu,</w:t>
      </w:r>
    </w:p>
    <w:p w:rsidR="003F50EE" w:rsidRPr="003316EE" w:rsidRDefault="003F50EE" w:rsidP="003F50EE">
      <w:pPr>
        <w:numPr>
          <w:ilvl w:val="0"/>
          <w:numId w:val="9"/>
        </w:numPr>
        <w:shd w:val="clear" w:color="auto" w:fill="FFFFFF"/>
        <w:tabs>
          <w:tab w:val="left" w:pos="851"/>
        </w:tabs>
        <w:suppressAutoHyphens/>
        <w:spacing w:after="0" w:line="276" w:lineRule="auto"/>
        <w:ind w:left="851" w:hanging="425"/>
        <w:jc w:val="both"/>
        <w:rPr>
          <w:rFonts w:asciiTheme="majorHAnsi" w:hAnsiTheme="majorHAnsi" w:cstheme="majorHAnsi"/>
        </w:rPr>
      </w:pPr>
      <w:r w:rsidRPr="003316EE">
        <w:rPr>
          <w:rFonts w:asciiTheme="majorHAnsi" w:hAnsiTheme="majorHAnsi" w:cstheme="majorHAnsi"/>
          <w:spacing w:val="-1"/>
        </w:rPr>
        <w:t>przytoczenie nazwy i przedmiotu niniejszego postępowania, znaku postępowania</w:t>
      </w:r>
      <w:r w:rsidRPr="003316EE">
        <w:rPr>
          <w:rFonts w:asciiTheme="majorHAnsi" w:hAnsiTheme="majorHAnsi" w:cstheme="majorHAnsi"/>
        </w:rPr>
        <w:t xml:space="preserve"> nadanego przez Zamawiającego,</w:t>
      </w:r>
    </w:p>
    <w:p w:rsidR="003F50EE" w:rsidRPr="003316EE" w:rsidRDefault="003F50EE" w:rsidP="003F50EE">
      <w:pPr>
        <w:numPr>
          <w:ilvl w:val="0"/>
          <w:numId w:val="9"/>
        </w:numPr>
        <w:shd w:val="clear" w:color="auto" w:fill="FFFFFF"/>
        <w:tabs>
          <w:tab w:val="left" w:pos="851"/>
        </w:tabs>
        <w:suppressAutoHyphens/>
        <w:spacing w:after="0" w:line="276" w:lineRule="auto"/>
        <w:ind w:left="851" w:hanging="425"/>
        <w:jc w:val="both"/>
        <w:rPr>
          <w:rFonts w:asciiTheme="majorHAnsi" w:hAnsiTheme="majorHAnsi" w:cstheme="majorHAnsi"/>
          <w:spacing w:val="-1"/>
        </w:rPr>
      </w:pPr>
      <w:r w:rsidRPr="003316EE">
        <w:rPr>
          <w:rFonts w:asciiTheme="majorHAnsi" w:hAnsiTheme="majorHAnsi" w:cstheme="majorHAnsi"/>
          <w:spacing w:val="-1"/>
        </w:rPr>
        <w:t>kwotę gwarancji,</w:t>
      </w:r>
    </w:p>
    <w:p w:rsidR="003F50EE" w:rsidRPr="003316EE" w:rsidRDefault="003F50EE" w:rsidP="003F50EE">
      <w:pPr>
        <w:numPr>
          <w:ilvl w:val="0"/>
          <w:numId w:val="9"/>
        </w:numPr>
        <w:shd w:val="clear" w:color="auto" w:fill="FFFFFF"/>
        <w:tabs>
          <w:tab w:val="left" w:pos="851"/>
        </w:tabs>
        <w:suppressAutoHyphens/>
        <w:spacing w:after="0" w:line="276" w:lineRule="auto"/>
        <w:ind w:left="851" w:hanging="425"/>
        <w:jc w:val="both"/>
        <w:rPr>
          <w:rFonts w:asciiTheme="majorHAnsi" w:hAnsiTheme="majorHAnsi" w:cstheme="majorHAnsi"/>
          <w:spacing w:val="-1"/>
        </w:rPr>
      </w:pPr>
      <w:r w:rsidRPr="003316EE">
        <w:rPr>
          <w:rFonts w:asciiTheme="majorHAnsi" w:hAnsiTheme="majorHAnsi" w:cstheme="majorHAnsi"/>
          <w:spacing w:val="-1"/>
        </w:rPr>
        <w:lastRenderedPageBreak/>
        <w:t xml:space="preserve">okres na jaki gwarancja została wystawiona (odpowiadający co najmniej terminowi związania ofertą), </w:t>
      </w:r>
    </w:p>
    <w:p w:rsidR="003F50EE" w:rsidRPr="003316EE" w:rsidRDefault="003F50EE" w:rsidP="003F50EE">
      <w:pPr>
        <w:numPr>
          <w:ilvl w:val="0"/>
          <w:numId w:val="9"/>
        </w:numPr>
        <w:shd w:val="clear" w:color="auto" w:fill="FFFFFF"/>
        <w:tabs>
          <w:tab w:val="left" w:pos="851"/>
        </w:tabs>
        <w:suppressAutoHyphens/>
        <w:spacing w:after="0" w:line="276" w:lineRule="auto"/>
        <w:ind w:left="851" w:hanging="425"/>
        <w:jc w:val="both"/>
        <w:rPr>
          <w:rFonts w:asciiTheme="majorHAnsi" w:hAnsiTheme="majorHAnsi" w:cstheme="majorHAnsi"/>
        </w:rPr>
      </w:pPr>
      <w:r w:rsidRPr="003316EE">
        <w:rPr>
          <w:rFonts w:asciiTheme="majorHAnsi" w:hAnsiTheme="majorHAnsi" w:cstheme="majorHAnsi"/>
          <w:spacing w:val="-1"/>
        </w:rPr>
        <w:t xml:space="preserve">zobowiązanie gwaranta do nieodwołalnego i bezwarunkowego </w:t>
      </w:r>
      <w:r w:rsidRPr="003316EE">
        <w:rPr>
          <w:rFonts w:asciiTheme="majorHAnsi" w:hAnsiTheme="majorHAnsi" w:cstheme="majorHAnsi"/>
        </w:rPr>
        <w:t>zapłacenia kwoty gwarancji, na pierwsze pisemne żądanie Zamawiającego, w przypadkach określonych w art. 46 ust. 4a i 5 ustawy Pzp.</w:t>
      </w:r>
    </w:p>
    <w:p w:rsidR="003F50EE" w:rsidRPr="003316EE" w:rsidRDefault="003F50EE" w:rsidP="003F50EE">
      <w:pPr>
        <w:numPr>
          <w:ilvl w:val="3"/>
          <w:numId w:val="6"/>
        </w:numPr>
        <w:suppressAutoHyphens/>
        <w:spacing w:after="0" w:line="276" w:lineRule="auto"/>
        <w:ind w:left="426" w:hanging="426"/>
        <w:jc w:val="both"/>
        <w:rPr>
          <w:rFonts w:asciiTheme="majorHAnsi" w:hAnsiTheme="majorHAnsi" w:cstheme="majorHAnsi"/>
        </w:rPr>
      </w:pPr>
      <w:r w:rsidRPr="003316EE">
        <w:rPr>
          <w:rFonts w:asciiTheme="majorHAnsi" w:hAnsiTheme="majorHAnsi" w:cstheme="majorHAnsi"/>
        </w:rPr>
        <w:t>Dokumenty muszą zachowywać ważność przez cały okres, w którym Wykonawca jest związany ofertą. Okoliczności i zasady zwrotu wadium, jego przepadku oraz zasady jego zaliczenia na poczet zabezpieczenia należytego wykonania umowy określa ustawa Pzp.</w:t>
      </w:r>
    </w:p>
    <w:p w:rsidR="003F50EE" w:rsidRPr="003316EE" w:rsidRDefault="003F50EE" w:rsidP="003F50EE">
      <w:pPr>
        <w:numPr>
          <w:ilvl w:val="3"/>
          <w:numId w:val="6"/>
        </w:numPr>
        <w:suppressAutoHyphens/>
        <w:spacing w:after="0" w:line="276" w:lineRule="auto"/>
        <w:ind w:left="426" w:hanging="426"/>
        <w:jc w:val="both"/>
        <w:rPr>
          <w:rFonts w:asciiTheme="majorHAnsi" w:hAnsiTheme="majorHAnsi" w:cstheme="majorHAnsi"/>
        </w:rPr>
      </w:pPr>
      <w:r w:rsidRPr="003316EE">
        <w:rPr>
          <w:rFonts w:asciiTheme="majorHAnsi" w:hAnsiTheme="majorHAnsi" w:cstheme="majorHAnsi"/>
        </w:rPr>
        <w:t>Zamawiający zwraca wadium, wszystkim wykonawcom niezwłocznie po wyborze oferty najkorzystniejszej lub unieważnieniu postępowania, z wyjątkiem Wykonawcy, którego oferta została wybrana jako najkorzystniejsza z zastrzeżeniem ust. 12</w:t>
      </w:r>
      <w:r w:rsidR="008A4D13" w:rsidRPr="003316EE">
        <w:rPr>
          <w:rFonts w:asciiTheme="majorHAnsi" w:hAnsiTheme="majorHAnsi" w:cstheme="majorHAnsi"/>
        </w:rPr>
        <w:t xml:space="preserve"> i ust. 13</w:t>
      </w:r>
      <w:r w:rsidRPr="003316EE">
        <w:rPr>
          <w:rFonts w:asciiTheme="majorHAnsi" w:hAnsiTheme="majorHAnsi" w:cstheme="majorHAnsi"/>
        </w:rPr>
        <w:t>.</w:t>
      </w:r>
    </w:p>
    <w:p w:rsidR="003F50EE" w:rsidRPr="003316EE" w:rsidRDefault="003F50EE" w:rsidP="003F50EE">
      <w:pPr>
        <w:spacing w:line="276" w:lineRule="auto"/>
        <w:ind w:left="426" w:hanging="426"/>
        <w:jc w:val="both"/>
        <w:rPr>
          <w:rFonts w:asciiTheme="majorHAnsi" w:hAnsiTheme="majorHAnsi" w:cstheme="majorHAnsi"/>
        </w:rPr>
      </w:pPr>
      <w:r w:rsidRPr="003316EE">
        <w:rPr>
          <w:rFonts w:asciiTheme="majorHAnsi" w:hAnsiTheme="majorHAnsi" w:cstheme="majorHAnsi"/>
        </w:rPr>
        <w:t>10.</w:t>
      </w:r>
      <w:r w:rsidRPr="003316EE">
        <w:rPr>
          <w:rFonts w:asciiTheme="majorHAnsi" w:hAnsiTheme="majorHAnsi" w:cstheme="majorHAnsi"/>
        </w:rPr>
        <w:tab/>
        <w:t>Wykonawcy, którego oferta została wybrana jako najkorzystniejsza, Zamawiający zwraca wadium niezwłocznie po zawarciu umowy w sprawie zamówienia publicznego oraz wniesieniu zabezpieczenia należytego wykonania umowy, jeżeli jego wniesienia żądano.</w:t>
      </w:r>
    </w:p>
    <w:p w:rsidR="003F50EE" w:rsidRPr="003316EE" w:rsidRDefault="003F50EE" w:rsidP="003F50EE">
      <w:pPr>
        <w:tabs>
          <w:tab w:val="left" w:pos="567"/>
        </w:tabs>
        <w:spacing w:line="276" w:lineRule="auto"/>
        <w:ind w:left="426" w:hanging="426"/>
        <w:jc w:val="both"/>
        <w:rPr>
          <w:rFonts w:asciiTheme="majorHAnsi" w:hAnsiTheme="majorHAnsi" w:cstheme="majorHAnsi"/>
        </w:rPr>
      </w:pPr>
      <w:r w:rsidRPr="003316EE">
        <w:rPr>
          <w:rFonts w:asciiTheme="majorHAnsi" w:hAnsiTheme="majorHAnsi" w:cstheme="majorHAnsi"/>
        </w:rPr>
        <w:t>11.</w:t>
      </w:r>
      <w:r w:rsidRPr="003316EE">
        <w:rPr>
          <w:rFonts w:asciiTheme="majorHAnsi" w:hAnsiTheme="majorHAnsi" w:cstheme="majorHAnsi"/>
        </w:rPr>
        <w:tab/>
        <w:t>Zamawiający zwraca niezwłocznie wadium na wniosek wykonawcy, który wycofał ofertę przed upływem terminu składania ofert.</w:t>
      </w:r>
    </w:p>
    <w:p w:rsidR="003F50EE" w:rsidRPr="003316EE" w:rsidRDefault="003F50EE" w:rsidP="003F50EE">
      <w:pPr>
        <w:tabs>
          <w:tab w:val="left" w:pos="567"/>
        </w:tabs>
        <w:spacing w:line="276" w:lineRule="auto"/>
        <w:ind w:left="426" w:hanging="426"/>
        <w:jc w:val="both"/>
        <w:rPr>
          <w:rFonts w:asciiTheme="majorHAnsi" w:hAnsiTheme="majorHAnsi" w:cstheme="majorHAnsi"/>
        </w:rPr>
      </w:pPr>
      <w:r w:rsidRPr="003316EE">
        <w:rPr>
          <w:rFonts w:asciiTheme="majorHAnsi" w:hAnsiTheme="majorHAnsi" w:cstheme="majorHAnsi"/>
        </w:rPr>
        <w:t>12.</w:t>
      </w:r>
      <w:r w:rsidRPr="003316EE">
        <w:rPr>
          <w:rFonts w:asciiTheme="majorHAnsi" w:hAnsiTheme="majorHAnsi" w:cstheme="majorHAnsi"/>
        </w:rPr>
        <w:tab/>
        <w:t xml:space="preserve">Zamawiający żąda ponownego wniesienia wadium przez wykonawcę, któremu zwrócono wadium na podstawie ust. 9, jeżeli w wyniku rozstrzygnięcia </w:t>
      </w:r>
      <w:r w:rsidR="008A4D13" w:rsidRPr="003316EE">
        <w:rPr>
          <w:rFonts w:asciiTheme="majorHAnsi" w:hAnsiTheme="majorHAnsi" w:cstheme="majorHAnsi"/>
        </w:rPr>
        <w:t xml:space="preserve">odwołania </w:t>
      </w:r>
      <w:r w:rsidRPr="003316EE">
        <w:rPr>
          <w:rFonts w:asciiTheme="majorHAnsi" w:hAnsiTheme="majorHAnsi" w:cstheme="majorHAnsi"/>
        </w:rPr>
        <w:t>jego oferta została wybrana jako najkorzystniejsza. Wykonawca wnosi wadium w terminie określonym przez zamawiającego.</w:t>
      </w:r>
    </w:p>
    <w:p w:rsidR="003F50EE" w:rsidRPr="003316EE" w:rsidRDefault="003F50EE" w:rsidP="003F50EE">
      <w:pPr>
        <w:tabs>
          <w:tab w:val="left" w:pos="567"/>
        </w:tabs>
        <w:spacing w:line="276" w:lineRule="auto"/>
        <w:ind w:left="426" w:hanging="426"/>
        <w:jc w:val="both"/>
        <w:rPr>
          <w:rFonts w:asciiTheme="majorHAnsi" w:hAnsiTheme="majorHAnsi" w:cstheme="majorHAnsi"/>
        </w:rPr>
      </w:pPr>
      <w:r w:rsidRPr="003316EE">
        <w:rPr>
          <w:rFonts w:asciiTheme="majorHAnsi" w:hAnsiTheme="majorHAnsi" w:cstheme="majorHAnsi"/>
        </w:rPr>
        <w:t>13.</w:t>
      </w:r>
      <w:r w:rsidRPr="003316EE">
        <w:rPr>
          <w:rFonts w:asciiTheme="majorHAnsi" w:hAnsiTheme="majorHAnsi" w:cstheme="majorHAnsi"/>
        </w:rPr>
        <w:tab/>
        <w:t xml:space="preserve">Zamawiający zatrzymuje wadium w przypadkach określonych w ustawie Pzp. </w:t>
      </w:r>
    </w:p>
    <w:p w:rsidR="003F50EE" w:rsidRPr="003316EE" w:rsidRDefault="003F50EE" w:rsidP="003F50EE">
      <w:pPr>
        <w:spacing w:line="276" w:lineRule="auto"/>
        <w:ind w:left="426" w:hanging="426"/>
        <w:jc w:val="both"/>
        <w:rPr>
          <w:rFonts w:asciiTheme="majorHAnsi" w:hAnsiTheme="majorHAnsi" w:cstheme="majorHAnsi"/>
          <w:u w:val="single"/>
        </w:rPr>
      </w:pPr>
      <w:r w:rsidRPr="003316EE">
        <w:rPr>
          <w:rFonts w:asciiTheme="majorHAnsi" w:hAnsiTheme="majorHAnsi" w:cstheme="majorHAnsi"/>
        </w:rPr>
        <w:t>14.</w:t>
      </w:r>
      <w:r w:rsidRPr="003316EE">
        <w:rPr>
          <w:rFonts w:asciiTheme="majorHAnsi" w:hAnsiTheme="majorHAnsi" w:cstheme="majorHAnsi"/>
        </w:rPr>
        <w:tab/>
      </w:r>
      <w:r w:rsidRPr="003316EE">
        <w:rPr>
          <w:rFonts w:asciiTheme="majorHAnsi" w:hAnsiTheme="majorHAnsi" w:cstheme="majorHAnsi"/>
          <w:u w:val="single"/>
        </w:rPr>
        <w:t>W ofercie należy podać numer konta (w przypadku wadium wniesionego w pieniądzu) lub adres (w pozostałych przypadkach), na jakie Zamawiający dokona zwrotu wadium.</w:t>
      </w: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Termin związania ofertą.</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1.</w:t>
      </w:r>
      <w:r w:rsidRPr="003316EE">
        <w:rPr>
          <w:rFonts w:asciiTheme="majorHAnsi" w:hAnsiTheme="majorHAnsi" w:cstheme="majorHAnsi"/>
        </w:rPr>
        <w:tab/>
        <w:t>Wykonawca zw</w:t>
      </w:r>
      <w:r w:rsidR="00A907C6" w:rsidRPr="003316EE">
        <w:rPr>
          <w:rFonts w:asciiTheme="majorHAnsi" w:hAnsiTheme="majorHAnsi" w:cstheme="majorHAnsi"/>
        </w:rPr>
        <w:t>iązany jest ofertą przez okres 6</w:t>
      </w:r>
      <w:r w:rsidRPr="003316EE">
        <w:rPr>
          <w:rFonts w:asciiTheme="majorHAnsi" w:hAnsiTheme="majorHAnsi" w:cstheme="majorHAnsi"/>
        </w:rPr>
        <w:t>0 dni. Bieg terminu związania ofertą rozpoczyna się wraz z upływem terminu składania ofert.</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2.</w:t>
      </w:r>
      <w:r w:rsidRPr="003316EE">
        <w:rPr>
          <w:rFonts w:asciiTheme="majorHAnsi" w:hAnsiTheme="majorHAnsi" w:cstheme="majorHAnsi"/>
        </w:rPr>
        <w:tab/>
        <w:t>W przypadku wniesienia odwołania po upływie terminu składania ofert bieg terminu związania ofertą ulega zawieszeniu do czasu ogłoszenia przez Krajową Izbę Odwoławczą orzeczenia.</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3.</w:t>
      </w:r>
      <w:r w:rsidRPr="003316EE">
        <w:rPr>
          <w:rFonts w:asciiTheme="majorHAnsi" w:hAnsiTheme="majorHAnsi" w:cstheme="majorHAnsi"/>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4.</w:t>
      </w:r>
      <w:r w:rsidRPr="003316EE">
        <w:rPr>
          <w:rFonts w:asciiTheme="majorHAnsi" w:hAnsiTheme="majorHAnsi" w:cstheme="majorHAnsi"/>
        </w:rPr>
        <w:tab/>
        <w:t>Odmowa wyrażenia zgody, o której mowa w ust. 3, nie powoduje utraty wadium.</w:t>
      </w:r>
    </w:p>
    <w:p w:rsidR="003F50EE" w:rsidRPr="003316EE" w:rsidRDefault="003F50EE" w:rsidP="00940A0D">
      <w:pPr>
        <w:spacing w:line="276" w:lineRule="auto"/>
        <w:ind w:left="360" w:hanging="360"/>
        <w:jc w:val="both"/>
        <w:rPr>
          <w:rFonts w:asciiTheme="majorHAnsi" w:hAnsiTheme="majorHAnsi" w:cstheme="majorHAnsi"/>
        </w:rPr>
      </w:pPr>
      <w:r w:rsidRPr="003316EE">
        <w:rPr>
          <w:rFonts w:asciiTheme="majorHAnsi" w:hAnsiTheme="majorHAnsi" w:cstheme="majorHAnsi"/>
        </w:rPr>
        <w:t>5.</w:t>
      </w:r>
      <w:r w:rsidRPr="003316EE">
        <w:rPr>
          <w:rFonts w:asciiTheme="majorHAnsi" w:hAnsiTheme="majorHAnsi" w:cstheme="majorHAnsi"/>
        </w:rPr>
        <w:tab/>
        <w:t>Przedłużenie okresu związania ofertą jest dopuszczalne tylko z jednoczesnym przedłużeniem okresu ważności wadium albo, jeżeli nie jest to możliwe, z wniesieniem nowego wadium na przedłużony okres związania ofertą.</w:t>
      </w: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Opis sposobu przygotowania ofert.</w:t>
      </w:r>
    </w:p>
    <w:p w:rsidR="003F50EE" w:rsidRPr="003316EE" w:rsidRDefault="003F50EE" w:rsidP="003F50EE">
      <w:pPr>
        <w:numPr>
          <w:ilvl w:val="0"/>
          <w:numId w:val="13"/>
        </w:numPr>
        <w:tabs>
          <w:tab w:val="left" w:pos="360"/>
        </w:tabs>
        <w:suppressAutoHyphens/>
        <w:spacing w:after="0" w:line="276" w:lineRule="auto"/>
        <w:jc w:val="both"/>
        <w:rPr>
          <w:rFonts w:asciiTheme="majorHAnsi" w:hAnsiTheme="majorHAnsi" w:cstheme="majorHAnsi"/>
        </w:rPr>
      </w:pPr>
      <w:r w:rsidRPr="003316EE">
        <w:rPr>
          <w:rFonts w:asciiTheme="majorHAnsi" w:hAnsiTheme="majorHAnsi" w:cstheme="majorHAnsi"/>
        </w:rPr>
        <w:lastRenderedPageBreak/>
        <w:t>Każdy Wykonawca może złożyć tylko jedną ofertę. Złożenie większej liczby ofert lub oferty zawierającej propozycje wariantowe lub alternatywne spowoduje odrzucenie wszystkich ofert złożonych przez danego Wykonawcę.</w:t>
      </w:r>
    </w:p>
    <w:p w:rsidR="003F50EE" w:rsidRPr="003316EE" w:rsidRDefault="003F50EE" w:rsidP="003F50EE">
      <w:pPr>
        <w:numPr>
          <w:ilvl w:val="0"/>
          <w:numId w:val="13"/>
        </w:numPr>
        <w:tabs>
          <w:tab w:val="left" w:pos="360"/>
        </w:tabs>
        <w:suppressAutoHyphens/>
        <w:spacing w:after="0" w:line="276" w:lineRule="auto"/>
        <w:jc w:val="both"/>
        <w:rPr>
          <w:rFonts w:asciiTheme="majorHAnsi" w:hAnsiTheme="majorHAnsi" w:cstheme="majorHAnsi"/>
        </w:rPr>
      </w:pPr>
      <w:r w:rsidRPr="003316EE">
        <w:rPr>
          <w:rFonts w:asciiTheme="majorHAnsi" w:hAnsiTheme="majorHAnsi" w:cstheme="majorHAnsi"/>
        </w:rPr>
        <w:t>Ofert</w:t>
      </w:r>
      <w:r w:rsidRPr="003316EE">
        <w:rPr>
          <w:rFonts w:asciiTheme="majorHAnsi" w:eastAsia="TimesNewRoman" w:hAnsiTheme="majorHAnsi" w:cstheme="majorHAnsi"/>
        </w:rPr>
        <w:t xml:space="preserve">ę </w:t>
      </w:r>
      <w:r w:rsidRPr="003316EE">
        <w:rPr>
          <w:rFonts w:asciiTheme="majorHAnsi" w:hAnsiTheme="majorHAnsi" w:cstheme="majorHAnsi"/>
        </w:rPr>
        <w:t>nale</w:t>
      </w:r>
      <w:r w:rsidRPr="003316EE">
        <w:rPr>
          <w:rFonts w:asciiTheme="majorHAnsi" w:eastAsia="TimesNewRoman" w:hAnsiTheme="majorHAnsi" w:cstheme="majorHAnsi"/>
        </w:rPr>
        <w:t>ż</w:t>
      </w:r>
      <w:r w:rsidRPr="003316EE">
        <w:rPr>
          <w:rFonts w:asciiTheme="majorHAnsi" w:hAnsiTheme="majorHAnsi" w:cstheme="majorHAnsi"/>
        </w:rPr>
        <w:t>y zło</w:t>
      </w:r>
      <w:r w:rsidRPr="003316EE">
        <w:rPr>
          <w:rFonts w:asciiTheme="majorHAnsi" w:eastAsia="TimesNewRoman" w:hAnsiTheme="majorHAnsi" w:cstheme="majorHAnsi"/>
        </w:rPr>
        <w:t>ż</w:t>
      </w:r>
      <w:r w:rsidRPr="003316EE">
        <w:rPr>
          <w:rFonts w:asciiTheme="majorHAnsi" w:hAnsiTheme="majorHAnsi" w:cstheme="majorHAnsi"/>
        </w:rPr>
        <w:t>y</w:t>
      </w:r>
      <w:r w:rsidRPr="003316EE">
        <w:rPr>
          <w:rFonts w:asciiTheme="majorHAnsi" w:eastAsia="TimesNewRoman" w:hAnsiTheme="majorHAnsi" w:cstheme="majorHAnsi"/>
        </w:rPr>
        <w:t>ć, pod rygorem nieważności,</w:t>
      </w:r>
      <w:r w:rsidRPr="003316EE">
        <w:rPr>
          <w:rFonts w:asciiTheme="majorHAnsi" w:hAnsiTheme="majorHAnsi" w:cstheme="majorHAnsi"/>
        </w:rPr>
        <w:t xml:space="preserve"> w formie pisemnej. </w:t>
      </w:r>
    </w:p>
    <w:p w:rsidR="003F50EE" w:rsidRPr="003316EE" w:rsidRDefault="003F50EE" w:rsidP="003F50EE">
      <w:pPr>
        <w:numPr>
          <w:ilvl w:val="0"/>
          <w:numId w:val="13"/>
        </w:numPr>
        <w:tabs>
          <w:tab w:val="left" w:pos="360"/>
        </w:tabs>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Wykonawcy ponoszą wszelkie koszty związane z przygotowaniem ofert. </w:t>
      </w:r>
    </w:p>
    <w:p w:rsidR="003F50EE" w:rsidRPr="003316EE" w:rsidRDefault="003F50EE" w:rsidP="003F50EE">
      <w:pPr>
        <w:numPr>
          <w:ilvl w:val="0"/>
          <w:numId w:val="13"/>
        </w:numPr>
        <w:tabs>
          <w:tab w:val="left" w:pos="360"/>
        </w:tabs>
        <w:suppressAutoHyphens/>
        <w:spacing w:after="0" w:line="276" w:lineRule="auto"/>
        <w:jc w:val="both"/>
        <w:rPr>
          <w:rFonts w:asciiTheme="majorHAnsi" w:hAnsiTheme="majorHAnsi" w:cstheme="majorHAnsi"/>
        </w:rPr>
      </w:pPr>
      <w:r w:rsidRPr="003316EE">
        <w:rPr>
          <w:rFonts w:asciiTheme="majorHAnsi" w:hAnsiTheme="majorHAnsi" w:cstheme="majorHAnsi"/>
        </w:rPr>
        <w:t>Oferta winna być przygotowana w języku polskim na formularzu ofertowy</w:t>
      </w:r>
      <w:r w:rsidR="00941E07" w:rsidRPr="003316EE">
        <w:rPr>
          <w:rFonts w:asciiTheme="majorHAnsi" w:hAnsiTheme="majorHAnsi" w:cstheme="majorHAnsi"/>
        </w:rPr>
        <w:t>m załączonym jako załącznik nr 7</w:t>
      </w:r>
      <w:r w:rsidRPr="003316EE">
        <w:rPr>
          <w:rFonts w:asciiTheme="majorHAnsi" w:hAnsiTheme="majorHAnsi" w:cstheme="majorHAnsi"/>
        </w:rPr>
        <w:t xml:space="preserve"> do SIWZ, napisana czcionką maszynową, na komputerze lub inną trwałą techniką i podpisana przez osobę upoważnioną do reprezentowania Wykonawcy zgodnie z formą reprezentacji Wykonawcy określoną w Krajowym Rejestrze Sądowym/CEIDG lub innym dokumencie właściwym dla formy organizacyjnej Wykonawcy.</w:t>
      </w:r>
    </w:p>
    <w:p w:rsidR="003F50EE" w:rsidRPr="003316EE" w:rsidRDefault="003F50EE" w:rsidP="003F50EE">
      <w:pPr>
        <w:numPr>
          <w:ilvl w:val="0"/>
          <w:numId w:val="13"/>
        </w:numPr>
        <w:tabs>
          <w:tab w:val="left" w:pos="360"/>
          <w:tab w:val="left" w:pos="720"/>
          <w:tab w:val="left" w:pos="1440"/>
        </w:tabs>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Pełnomocnictwo osób podpisujących ofertę </w:t>
      </w:r>
      <w:r w:rsidR="00C16840" w:rsidRPr="003316EE">
        <w:rPr>
          <w:rFonts w:asciiTheme="majorHAnsi" w:hAnsiTheme="majorHAnsi" w:cstheme="majorHAnsi"/>
        </w:rPr>
        <w:t xml:space="preserve">upoważnionych </w:t>
      </w:r>
      <w:r w:rsidRPr="003316EE">
        <w:rPr>
          <w:rFonts w:asciiTheme="majorHAnsi" w:hAnsiTheme="majorHAnsi" w:cstheme="majorHAnsi"/>
        </w:rPr>
        <w:t xml:space="preserve">do reprezentowania Wykonawcy, musi bezpośrednio wynikać z dokumentów dołączonych do oferty (oznacza to, że jeżeli pełnomocnictwo takie nie wynika wprost z dokumentu stwierdzającego status prawny Wykonawcy, tj. odpisu z właściwego rejestru, to do oferty należy dołączyć </w:t>
      </w:r>
      <w:r w:rsidRPr="003316EE">
        <w:rPr>
          <w:rFonts w:asciiTheme="majorHAnsi" w:hAnsiTheme="majorHAnsi" w:cstheme="majorHAnsi"/>
          <w:bCs/>
        </w:rPr>
        <w:t>oryginał</w:t>
      </w:r>
      <w:r w:rsidRPr="003316EE">
        <w:rPr>
          <w:rFonts w:asciiTheme="majorHAnsi" w:hAnsiTheme="majorHAnsi" w:cstheme="majorHAnsi"/>
        </w:rPr>
        <w:t>lub poświadczoną za zgodność z oryginałem przez notariusza kopię pełnomocnictwa wystawionego na reprezentanta Wykonawcy przez osoby do tego upełnomocnione).</w:t>
      </w:r>
    </w:p>
    <w:p w:rsidR="003F50EE" w:rsidRPr="003316EE" w:rsidRDefault="003F50EE" w:rsidP="003F50EE">
      <w:pPr>
        <w:numPr>
          <w:ilvl w:val="0"/>
          <w:numId w:val="13"/>
        </w:numPr>
        <w:tabs>
          <w:tab w:val="left" w:pos="360"/>
          <w:tab w:val="left" w:pos="720"/>
          <w:tab w:val="left" w:pos="1440"/>
        </w:tabs>
        <w:suppressAutoHyphens/>
        <w:spacing w:after="0" w:line="276" w:lineRule="auto"/>
        <w:jc w:val="both"/>
        <w:rPr>
          <w:rFonts w:asciiTheme="majorHAnsi" w:hAnsiTheme="majorHAnsi" w:cstheme="majorHAnsi"/>
        </w:rPr>
      </w:pPr>
      <w:r w:rsidRPr="003316EE">
        <w:rPr>
          <w:rFonts w:asciiTheme="majorHAnsi" w:hAnsiTheme="majorHAnsi" w:cstheme="majorHAnsi"/>
        </w:rPr>
        <w:t>Wykonawcy mogą wspólnie ubiegać się o udzielenie zamówienia (konsorcjum, wspólnicy spółek cywilnych lub inne).</w:t>
      </w:r>
    </w:p>
    <w:p w:rsidR="003F50EE" w:rsidRPr="003316EE" w:rsidRDefault="003F50EE" w:rsidP="003F50EE">
      <w:pPr>
        <w:numPr>
          <w:ilvl w:val="0"/>
          <w:numId w:val="13"/>
        </w:numPr>
        <w:tabs>
          <w:tab w:val="left" w:pos="360"/>
          <w:tab w:val="left" w:pos="720"/>
          <w:tab w:val="left" w:pos="1440"/>
        </w:tabs>
        <w:suppressAutoHyphens/>
        <w:spacing w:after="0" w:line="276" w:lineRule="auto"/>
        <w:jc w:val="both"/>
        <w:rPr>
          <w:rFonts w:asciiTheme="majorHAnsi" w:hAnsiTheme="majorHAnsi" w:cstheme="majorHAnsi"/>
        </w:rPr>
      </w:pPr>
      <w:r w:rsidRPr="003316EE">
        <w:rPr>
          <w:rFonts w:asciiTheme="majorHAnsi" w:hAnsiTheme="majorHAnsi" w:cstheme="majorHAnsi"/>
        </w:rPr>
        <w:t>W przypadku, o którym mowa w ust. 7, Wykonawcy ustanawiają pełnomocnika do reprezentowania ich w postępowaniu o udzielenie zamówienia albo reprezentowania w postępowaniu i zawarcia umowy w sprawie zamówienia publicznego.</w:t>
      </w:r>
    </w:p>
    <w:p w:rsidR="003F50EE" w:rsidRPr="003316EE" w:rsidRDefault="003F50EE" w:rsidP="003F50EE">
      <w:pPr>
        <w:numPr>
          <w:ilvl w:val="0"/>
          <w:numId w:val="13"/>
        </w:numPr>
        <w:tabs>
          <w:tab w:val="left" w:pos="360"/>
          <w:tab w:val="left" w:pos="720"/>
          <w:tab w:val="left" w:pos="1440"/>
        </w:tabs>
        <w:suppressAutoHyphens/>
        <w:spacing w:after="0" w:line="276" w:lineRule="auto"/>
        <w:jc w:val="both"/>
        <w:rPr>
          <w:rFonts w:asciiTheme="majorHAnsi" w:hAnsiTheme="majorHAnsi" w:cstheme="majorHAnsi"/>
        </w:rPr>
      </w:pPr>
      <w:r w:rsidRPr="003316EE">
        <w:rPr>
          <w:rFonts w:asciiTheme="majorHAnsi" w:hAnsiTheme="majorHAnsi" w:cstheme="majorHAnsi"/>
        </w:rPr>
        <w:t>Przepisy dotyczące Wykonawcy stosuje się odpowiednio do Wykonawców, o których mowa w ust. 7.</w:t>
      </w:r>
    </w:p>
    <w:p w:rsidR="003F50EE" w:rsidRPr="003316EE" w:rsidRDefault="003F50EE" w:rsidP="003F50EE">
      <w:pPr>
        <w:numPr>
          <w:ilvl w:val="0"/>
          <w:numId w:val="13"/>
        </w:numPr>
        <w:tabs>
          <w:tab w:val="left" w:pos="360"/>
          <w:tab w:val="left" w:pos="720"/>
          <w:tab w:val="left" w:pos="1440"/>
        </w:tabs>
        <w:suppressAutoHyphens/>
        <w:spacing w:after="0" w:line="276" w:lineRule="auto"/>
        <w:jc w:val="both"/>
        <w:rPr>
          <w:rFonts w:asciiTheme="majorHAnsi" w:hAnsiTheme="majorHAnsi" w:cstheme="majorHAnsi"/>
        </w:rPr>
      </w:pPr>
      <w:r w:rsidRPr="003316EE">
        <w:rPr>
          <w:rFonts w:asciiTheme="majorHAnsi" w:hAnsiTheme="majorHAnsi" w:cstheme="majorHAnsi"/>
        </w:rPr>
        <w:t>Jeżeli oferta Wykonawców, o których mowa w ust. 7, została wybrana, Zamawiający może żądać przed zawarciem umowy w sprawie zamówienia publicznego umowy regulującej współpracę tych Wykonawców.</w:t>
      </w:r>
    </w:p>
    <w:p w:rsidR="003F50EE" w:rsidRPr="003316EE" w:rsidRDefault="003F50EE" w:rsidP="003F50EE">
      <w:pPr>
        <w:numPr>
          <w:ilvl w:val="0"/>
          <w:numId w:val="13"/>
        </w:numPr>
        <w:tabs>
          <w:tab w:val="left" w:pos="360"/>
          <w:tab w:val="left" w:pos="720"/>
          <w:tab w:val="left" w:pos="1440"/>
        </w:tabs>
        <w:suppressAutoHyphens/>
        <w:spacing w:after="0" w:line="276" w:lineRule="auto"/>
        <w:jc w:val="both"/>
        <w:rPr>
          <w:rFonts w:asciiTheme="majorHAnsi" w:hAnsiTheme="majorHAnsi" w:cstheme="majorHAnsi"/>
          <w:bCs/>
        </w:rPr>
      </w:pPr>
      <w:r w:rsidRPr="003316EE">
        <w:rPr>
          <w:rFonts w:asciiTheme="majorHAnsi" w:hAnsiTheme="majorHAnsi" w:cstheme="majorHAnsi"/>
          <w:bCs/>
        </w:rPr>
        <w:t>Zamawiający wymaga, aby umowa, o której mowa w ust. 10, zawierała co najmniej postanowienia dotyczące:</w:t>
      </w:r>
    </w:p>
    <w:p w:rsidR="003F50EE" w:rsidRPr="003316EE" w:rsidRDefault="003F50EE" w:rsidP="003F50EE">
      <w:pPr>
        <w:numPr>
          <w:ilvl w:val="0"/>
          <w:numId w:val="7"/>
        </w:numPr>
        <w:suppressAutoHyphens/>
        <w:spacing w:after="0" w:line="276" w:lineRule="auto"/>
        <w:jc w:val="both"/>
        <w:rPr>
          <w:rFonts w:asciiTheme="majorHAnsi" w:hAnsiTheme="majorHAnsi" w:cstheme="majorHAnsi"/>
          <w:bCs/>
        </w:rPr>
      </w:pPr>
      <w:r w:rsidRPr="003316EE">
        <w:rPr>
          <w:rFonts w:asciiTheme="majorHAnsi" w:hAnsiTheme="majorHAnsi" w:cstheme="majorHAnsi"/>
          <w:bCs/>
        </w:rPr>
        <w:t>stron umowy,</w:t>
      </w:r>
    </w:p>
    <w:p w:rsidR="003F50EE" w:rsidRPr="003316EE" w:rsidRDefault="003F50EE" w:rsidP="003F50EE">
      <w:pPr>
        <w:numPr>
          <w:ilvl w:val="0"/>
          <w:numId w:val="7"/>
        </w:numPr>
        <w:suppressAutoHyphens/>
        <w:spacing w:after="0" w:line="276" w:lineRule="auto"/>
        <w:jc w:val="both"/>
        <w:rPr>
          <w:rFonts w:asciiTheme="majorHAnsi" w:hAnsiTheme="majorHAnsi" w:cstheme="majorHAnsi"/>
          <w:bCs/>
        </w:rPr>
      </w:pPr>
      <w:r w:rsidRPr="003316EE">
        <w:rPr>
          <w:rFonts w:asciiTheme="majorHAnsi" w:hAnsiTheme="majorHAnsi" w:cstheme="majorHAnsi"/>
          <w:bCs/>
        </w:rPr>
        <w:t>czasu trwania,</w:t>
      </w:r>
    </w:p>
    <w:p w:rsidR="003F50EE" w:rsidRPr="003316EE" w:rsidRDefault="003F50EE" w:rsidP="003F50EE">
      <w:pPr>
        <w:numPr>
          <w:ilvl w:val="0"/>
          <w:numId w:val="7"/>
        </w:numPr>
        <w:suppressAutoHyphens/>
        <w:spacing w:after="0" w:line="276" w:lineRule="auto"/>
        <w:jc w:val="both"/>
        <w:rPr>
          <w:rFonts w:asciiTheme="majorHAnsi" w:hAnsiTheme="majorHAnsi" w:cstheme="majorHAnsi"/>
          <w:bCs/>
        </w:rPr>
      </w:pPr>
      <w:r w:rsidRPr="003316EE">
        <w:rPr>
          <w:rFonts w:asciiTheme="majorHAnsi" w:hAnsiTheme="majorHAnsi" w:cstheme="majorHAnsi"/>
          <w:bCs/>
        </w:rPr>
        <w:t xml:space="preserve">solidarnej odpowiedzialności każdego </w:t>
      </w:r>
      <w:r w:rsidR="00C16840" w:rsidRPr="003316EE">
        <w:rPr>
          <w:rFonts w:asciiTheme="majorHAnsi" w:hAnsiTheme="majorHAnsi" w:cstheme="majorHAnsi"/>
          <w:bCs/>
        </w:rPr>
        <w:t xml:space="preserve">z wykonawców oferty wspólnej </w:t>
      </w:r>
      <w:r w:rsidRPr="003316EE">
        <w:rPr>
          <w:rFonts w:asciiTheme="majorHAnsi" w:hAnsiTheme="majorHAnsi" w:cstheme="majorHAnsi"/>
          <w:bCs/>
        </w:rPr>
        <w:t>wobec Zamawiającego.</w:t>
      </w:r>
    </w:p>
    <w:p w:rsidR="003F50EE" w:rsidRPr="003316EE" w:rsidRDefault="003F50EE" w:rsidP="00FC3F6E">
      <w:pPr>
        <w:numPr>
          <w:ilvl w:val="0"/>
          <w:numId w:val="13"/>
        </w:numPr>
        <w:tabs>
          <w:tab w:val="left" w:pos="360"/>
        </w:tabs>
        <w:suppressAutoHyphens/>
        <w:spacing w:after="0" w:line="276" w:lineRule="auto"/>
        <w:jc w:val="both"/>
        <w:rPr>
          <w:rFonts w:asciiTheme="majorHAnsi" w:hAnsiTheme="majorHAnsi" w:cstheme="majorHAnsi"/>
        </w:rPr>
      </w:pPr>
      <w:r w:rsidRPr="003316EE">
        <w:rPr>
          <w:rFonts w:asciiTheme="majorHAnsi" w:hAnsiTheme="majorHAnsi" w:cstheme="majorHAnsi"/>
        </w:rPr>
        <w:t>Do oferty należy załączyć wszystkie dokumenty i oświadczenia</w:t>
      </w:r>
      <w:r w:rsidR="003F7DC7" w:rsidRPr="003316EE">
        <w:rPr>
          <w:rFonts w:asciiTheme="majorHAnsi" w:hAnsiTheme="majorHAnsi" w:cstheme="majorHAnsi"/>
        </w:rPr>
        <w:t>, załączniki</w:t>
      </w:r>
      <w:r w:rsidRPr="003316EE">
        <w:rPr>
          <w:rFonts w:asciiTheme="majorHAnsi" w:hAnsiTheme="majorHAnsi" w:cstheme="majorHAnsi"/>
        </w:rPr>
        <w:t xml:space="preserve"> wymagane</w:t>
      </w:r>
      <w:r w:rsidR="009869D6" w:rsidRPr="003316EE">
        <w:rPr>
          <w:rFonts w:asciiTheme="majorHAnsi" w:hAnsiTheme="majorHAnsi" w:cstheme="majorHAnsi"/>
        </w:rPr>
        <w:t xml:space="preserve"> na dzień składania ofert</w:t>
      </w:r>
      <w:r w:rsidRPr="003316EE">
        <w:rPr>
          <w:rFonts w:asciiTheme="majorHAnsi" w:hAnsiTheme="majorHAnsi" w:cstheme="majorHAnsi"/>
        </w:rPr>
        <w:t xml:space="preserve"> w niniejszej SIWZ.</w:t>
      </w:r>
    </w:p>
    <w:p w:rsidR="006D0873" w:rsidRPr="003316EE" w:rsidRDefault="006D0873" w:rsidP="00FC3F6E">
      <w:pPr>
        <w:pStyle w:val="Akapitzlist"/>
        <w:numPr>
          <w:ilvl w:val="0"/>
          <w:numId w:val="13"/>
        </w:numPr>
        <w:suppressAutoHyphens w:val="0"/>
        <w:spacing w:line="276" w:lineRule="auto"/>
        <w:jc w:val="both"/>
        <w:rPr>
          <w:rFonts w:asciiTheme="majorHAnsi" w:hAnsiTheme="majorHAnsi"/>
          <w:sz w:val="22"/>
          <w:szCs w:val="22"/>
          <w:lang w:eastAsia="pl-PL"/>
        </w:rPr>
      </w:pPr>
      <w:r w:rsidRPr="003316EE">
        <w:rPr>
          <w:rFonts w:asciiTheme="majorHAnsi" w:hAnsiTheme="majorHAnsi" w:cstheme="majorHAnsi"/>
          <w:sz w:val="22"/>
          <w:szCs w:val="22"/>
        </w:rPr>
        <w:t xml:space="preserve">Załączniki wymagające wypełnienia powinny być wypełnione przez Wykonawców ściśle według warunków i postanowień zawartych w niniejszej SIWZ. Jeżeli treść wypełnianych załączników nie dotyczy Wykonawcy, należy to zaznaczyć na dokumencie, czyniąc dopisek </w:t>
      </w:r>
      <w:r w:rsidRPr="003316EE">
        <w:rPr>
          <w:rFonts w:asciiTheme="majorHAnsi" w:hAnsiTheme="majorHAnsi" w:cstheme="majorHAnsi"/>
          <w:i/>
          <w:sz w:val="22"/>
          <w:szCs w:val="22"/>
        </w:rPr>
        <w:t>„</w:t>
      </w:r>
      <w:r w:rsidRPr="003316EE">
        <w:rPr>
          <w:rFonts w:asciiTheme="majorHAnsi" w:hAnsiTheme="majorHAnsi" w:cstheme="majorHAnsi"/>
          <w:b/>
          <w:i/>
          <w:sz w:val="22"/>
          <w:szCs w:val="22"/>
        </w:rPr>
        <w:t>nie dotyczy”</w:t>
      </w:r>
      <w:r w:rsidRPr="003316EE">
        <w:rPr>
          <w:rFonts w:asciiTheme="majorHAnsi" w:hAnsiTheme="majorHAnsi" w:cstheme="majorHAnsi"/>
          <w:sz w:val="22"/>
          <w:szCs w:val="22"/>
        </w:rPr>
        <w:t>opatrzony podpisem osoby uprawnionej.</w:t>
      </w:r>
    </w:p>
    <w:p w:rsidR="003F50EE" w:rsidRPr="003316EE" w:rsidRDefault="003F50EE" w:rsidP="00FC3F6E">
      <w:pPr>
        <w:numPr>
          <w:ilvl w:val="0"/>
          <w:numId w:val="13"/>
        </w:numPr>
        <w:tabs>
          <w:tab w:val="left" w:pos="360"/>
        </w:tabs>
        <w:suppressAutoHyphens/>
        <w:spacing w:after="0" w:line="276" w:lineRule="auto"/>
        <w:jc w:val="both"/>
        <w:rPr>
          <w:rFonts w:asciiTheme="majorHAnsi" w:hAnsiTheme="majorHAnsi" w:cstheme="majorHAnsi"/>
        </w:rPr>
      </w:pPr>
      <w:r w:rsidRPr="003316EE">
        <w:rPr>
          <w:rFonts w:asciiTheme="majorHAnsi" w:hAnsiTheme="majorHAnsi" w:cstheme="majorHAnsi"/>
        </w:rPr>
        <w:t>Zamawiaj</w:t>
      </w:r>
      <w:r w:rsidRPr="003316EE">
        <w:rPr>
          <w:rFonts w:asciiTheme="majorHAnsi" w:eastAsia="TimesNewRoman" w:hAnsiTheme="majorHAnsi" w:cstheme="majorHAnsi"/>
        </w:rPr>
        <w:t>ą</w:t>
      </w:r>
      <w:r w:rsidRPr="003316EE">
        <w:rPr>
          <w:rFonts w:asciiTheme="majorHAnsi" w:hAnsiTheme="majorHAnsi" w:cstheme="majorHAnsi"/>
        </w:rPr>
        <w:t>cy dopuszcza, aby Wykonawca sporz</w:t>
      </w:r>
      <w:r w:rsidRPr="003316EE">
        <w:rPr>
          <w:rFonts w:asciiTheme="majorHAnsi" w:eastAsia="TimesNewRoman" w:hAnsiTheme="majorHAnsi" w:cstheme="majorHAnsi"/>
        </w:rPr>
        <w:t>ą</w:t>
      </w:r>
      <w:r w:rsidRPr="003316EE">
        <w:rPr>
          <w:rFonts w:asciiTheme="majorHAnsi" w:hAnsiTheme="majorHAnsi" w:cstheme="majorHAnsi"/>
        </w:rPr>
        <w:t>dził ofert</w:t>
      </w:r>
      <w:r w:rsidRPr="003316EE">
        <w:rPr>
          <w:rFonts w:asciiTheme="majorHAnsi" w:eastAsia="TimesNewRoman" w:hAnsiTheme="majorHAnsi" w:cstheme="majorHAnsi"/>
        </w:rPr>
        <w:t xml:space="preserve">ę </w:t>
      </w:r>
      <w:r w:rsidRPr="003316EE">
        <w:rPr>
          <w:rFonts w:asciiTheme="majorHAnsi" w:hAnsiTheme="majorHAnsi" w:cstheme="majorHAnsi"/>
        </w:rPr>
        <w:t>wraz z zał</w:t>
      </w:r>
      <w:r w:rsidRPr="003316EE">
        <w:rPr>
          <w:rFonts w:asciiTheme="majorHAnsi" w:eastAsia="TimesNewRoman" w:hAnsiTheme="majorHAnsi" w:cstheme="majorHAnsi"/>
        </w:rPr>
        <w:t>ą</w:t>
      </w:r>
      <w:r w:rsidRPr="003316EE">
        <w:rPr>
          <w:rFonts w:asciiTheme="majorHAnsi" w:hAnsiTheme="majorHAnsi" w:cstheme="majorHAnsi"/>
        </w:rPr>
        <w:t xml:space="preserve">cznikami na własnych formularzach, pod warunkiem </w:t>
      </w:r>
      <w:r w:rsidRPr="003316EE">
        <w:rPr>
          <w:rFonts w:asciiTheme="majorHAnsi" w:eastAsia="TimesNewRoman" w:hAnsiTheme="majorHAnsi" w:cstheme="majorHAnsi"/>
        </w:rPr>
        <w:t>ż</w:t>
      </w:r>
      <w:r w:rsidRPr="003316EE">
        <w:rPr>
          <w:rFonts w:asciiTheme="majorHAnsi" w:hAnsiTheme="majorHAnsi" w:cstheme="majorHAnsi"/>
        </w:rPr>
        <w:t>e ich istotna tre</w:t>
      </w:r>
      <w:r w:rsidRPr="003316EE">
        <w:rPr>
          <w:rFonts w:asciiTheme="majorHAnsi" w:eastAsia="TimesNewRoman" w:hAnsiTheme="majorHAnsi" w:cstheme="majorHAnsi"/>
        </w:rPr>
        <w:t xml:space="preserve">ść </w:t>
      </w:r>
      <w:r w:rsidRPr="003316EE">
        <w:rPr>
          <w:rFonts w:asciiTheme="majorHAnsi" w:hAnsiTheme="majorHAnsi" w:cstheme="majorHAnsi"/>
        </w:rPr>
        <w:t>odpowiada</w:t>
      </w:r>
      <w:r w:rsidRPr="003316EE">
        <w:rPr>
          <w:rFonts w:asciiTheme="majorHAnsi" w:eastAsia="TimesNewRoman" w:hAnsiTheme="majorHAnsi" w:cstheme="majorHAnsi"/>
        </w:rPr>
        <w:t xml:space="preserve">ć </w:t>
      </w:r>
      <w:r w:rsidRPr="003316EE">
        <w:rPr>
          <w:rFonts w:asciiTheme="majorHAnsi" w:hAnsiTheme="majorHAnsi" w:cstheme="majorHAnsi"/>
        </w:rPr>
        <w:t>b</w:t>
      </w:r>
      <w:r w:rsidRPr="003316EE">
        <w:rPr>
          <w:rFonts w:asciiTheme="majorHAnsi" w:eastAsia="TimesNewRoman" w:hAnsiTheme="majorHAnsi" w:cstheme="majorHAnsi"/>
        </w:rPr>
        <w:t>ę</w:t>
      </w:r>
      <w:r w:rsidRPr="003316EE">
        <w:rPr>
          <w:rFonts w:asciiTheme="majorHAnsi" w:hAnsiTheme="majorHAnsi" w:cstheme="majorHAnsi"/>
        </w:rPr>
        <w:t>dzie warunkom okre</w:t>
      </w:r>
      <w:r w:rsidRPr="003316EE">
        <w:rPr>
          <w:rFonts w:asciiTheme="majorHAnsi" w:eastAsia="TimesNewRoman" w:hAnsiTheme="majorHAnsi" w:cstheme="majorHAnsi"/>
        </w:rPr>
        <w:t>ś</w:t>
      </w:r>
      <w:r w:rsidRPr="003316EE">
        <w:rPr>
          <w:rFonts w:asciiTheme="majorHAnsi" w:hAnsiTheme="majorHAnsi" w:cstheme="majorHAnsi"/>
        </w:rPr>
        <w:t>lonym przez Zamawiaj</w:t>
      </w:r>
      <w:r w:rsidRPr="003316EE">
        <w:rPr>
          <w:rFonts w:asciiTheme="majorHAnsi" w:eastAsia="TimesNewRoman" w:hAnsiTheme="majorHAnsi" w:cstheme="majorHAnsi"/>
        </w:rPr>
        <w:t>ą</w:t>
      </w:r>
      <w:r w:rsidRPr="003316EE">
        <w:rPr>
          <w:rFonts w:asciiTheme="majorHAnsi" w:hAnsiTheme="majorHAnsi" w:cstheme="majorHAnsi"/>
        </w:rPr>
        <w:t>cego w </w:t>
      </w:r>
      <w:r w:rsidR="009869D6" w:rsidRPr="003316EE">
        <w:rPr>
          <w:rFonts w:asciiTheme="majorHAnsi" w:hAnsiTheme="majorHAnsi" w:cstheme="majorHAnsi"/>
        </w:rPr>
        <w:t xml:space="preserve">załącznikach </w:t>
      </w:r>
      <w:r w:rsidRPr="003316EE">
        <w:rPr>
          <w:rFonts w:asciiTheme="majorHAnsi" w:hAnsiTheme="majorHAnsi" w:cstheme="majorHAnsi"/>
        </w:rPr>
        <w:t>niniejszej SIWZ oraz warunkom okre</w:t>
      </w:r>
      <w:r w:rsidRPr="003316EE">
        <w:rPr>
          <w:rFonts w:asciiTheme="majorHAnsi" w:eastAsia="TimesNewRoman" w:hAnsiTheme="majorHAnsi" w:cstheme="majorHAnsi"/>
        </w:rPr>
        <w:t>ś</w:t>
      </w:r>
      <w:r w:rsidRPr="003316EE">
        <w:rPr>
          <w:rFonts w:asciiTheme="majorHAnsi" w:hAnsiTheme="majorHAnsi" w:cstheme="majorHAnsi"/>
        </w:rPr>
        <w:t>lonym w ustawie Pzp oraz w aktach wykonawczych wydanych na jej podstawie.</w:t>
      </w:r>
    </w:p>
    <w:p w:rsidR="003F50EE" w:rsidRPr="003316EE" w:rsidRDefault="003F50EE" w:rsidP="00FC3F6E">
      <w:pPr>
        <w:numPr>
          <w:ilvl w:val="0"/>
          <w:numId w:val="13"/>
        </w:numPr>
        <w:tabs>
          <w:tab w:val="left" w:pos="360"/>
          <w:tab w:val="left" w:pos="720"/>
          <w:tab w:val="left" w:pos="1440"/>
        </w:tabs>
        <w:suppressAutoHyphens/>
        <w:spacing w:after="0" w:line="276" w:lineRule="auto"/>
        <w:jc w:val="both"/>
        <w:rPr>
          <w:rFonts w:asciiTheme="majorHAnsi" w:hAnsiTheme="majorHAnsi" w:cstheme="majorHAnsi"/>
        </w:rPr>
      </w:pPr>
      <w:r w:rsidRPr="003316EE">
        <w:rPr>
          <w:rFonts w:asciiTheme="majorHAnsi" w:hAnsiTheme="majorHAnsi" w:cstheme="majorHAnsi"/>
        </w:rPr>
        <w:t>Pożądane jest umieszczenie w ofercie spisu treści z wyszczególnieniem ilości arkuszy (kartek) wchodzących w skład oferty.</w:t>
      </w:r>
    </w:p>
    <w:p w:rsidR="003F7DC7" w:rsidRPr="003316EE" w:rsidRDefault="003F50EE" w:rsidP="00FC3F6E">
      <w:pPr>
        <w:numPr>
          <w:ilvl w:val="0"/>
          <w:numId w:val="13"/>
        </w:numPr>
        <w:tabs>
          <w:tab w:val="left" w:pos="360"/>
        </w:tabs>
        <w:suppressAutoHyphens/>
        <w:spacing w:after="0" w:line="276" w:lineRule="auto"/>
        <w:jc w:val="both"/>
        <w:rPr>
          <w:rFonts w:asciiTheme="majorHAnsi" w:hAnsiTheme="majorHAnsi" w:cstheme="majorHAnsi"/>
        </w:rPr>
      </w:pPr>
      <w:r w:rsidRPr="003316EE">
        <w:rPr>
          <w:rFonts w:asciiTheme="majorHAnsi" w:hAnsiTheme="majorHAnsi" w:cstheme="majorHAnsi"/>
        </w:rPr>
        <w:lastRenderedPageBreak/>
        <w:t>Każda ze stron oferty powinna być opatrzona imienną pieczęcią oraz podpisem osoby uprawnionej do podpisania oferty/reprezentowania Wykonawcy.</w:t>
      </w:r>
    </w:p>
    <w:p w:rsidR="003F7DC7" w:rsidRPr="003316EE" w:rsidRDefault="003F7DC7" w:rsidP="00FC3F6E">
      <w:pPr>
        <w:pStyle w:val="Akapitzlist"/>
        <w:numPr>
          <w:ilvl w:val="0"/>
          <w:numId w:val="46"/>
        </w:numPr>
        <w:suppressAutoHyphens w:val="0"/>
        <w:ind w:left="426" w:hanging="426"/>
        <w:jc w:val="both"/>
        <w:rPr>
          <w:rFonts w:asciiTheme="majorHAnsi" w:hAnsiTheme="majorHAnsi"/>
          <w:sz w:val="22"/>
          <w:szCs w:val="22"/>
          <w:lang w:eastAsia="pl-PL"/>
        </w:rPr>
      </w:pPr>
      <w:r w:rsidRPr="003316EE">
        <w:rPr>
          <w:rFonts w:asciiTheme="majorHAnsi" w:hAnsiTheme="majorHAnsi"/>
          <w:sz w:val="22"/>
          <w:szCs w:val="22"/>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rsidR="003F7DC7" w:rsidRPr="003316EE" w:rsidRDefault="003F7DC7" w:rsidP="00FC3F6E">
      <w:pPr>
        <w:pStyle w:val="Akapitzlist"/>
        <w:numPr>
          <w:ilvl w:val="0"/>
          <w:numId w:val="46"/>
        </w:numPr>
        <w:suppressAutoHyphens w:val="0"/>
        <w:ind w:left="426" w:hanging="426"/>
        <w:jc w:val="both"/>
        <w:rPr>
          <w:rFonts w:asciiTheme="majorHAnsi" w:hAnsiTheme="majorHAnsi"/>
          <w:sz w:val="22"/>
          <w:szCs w:val="22"/>
          <w:lang w:eastAsia="pl-PL"/>
        </w:rPr>
      </w:pPr>
      <w:r w:rsidRPr="003316EE">
        <w:rPr>
          <w:rFonts w:asciiTheme="majorHAnsi" w:hAnsiTheme="majorHAnsi"/>
          <w:sz w:val="22"/>
          <w:szCs w:val="22"/>
          <w:lang w:eastAsia="pl-PL"/>
        </w:rPr>
        <w:t>Dokumenty, o których mowa w rozporządzeniu, inne niż oświadczenia, o których mowa w ust. 16, składane są w oryginale lub kopii poświadczonej za zgodność z oryginałem.</w:t>
      </w:r>
    </w:p>
    <w:p w:rsidR="003F7DC7" w:rsidRPr="003316EE" w:rsidRDefault="003F7DC7" w:rsidP="00FC3F6E">
      <w:pPr>
        <w:pStyle w:val="Akapitzlist"/>
        <w:numPr>
          <w:ilvl w:val="0"/>
          <w:numId w:val="46"/>
        </w:numPr>
        <w:suppressAutoHyphens w:val="0"/>
        <w:ind w:left="426" w:hanging="426"/>
        <w:jc w:val="both"/>
        <w:rPr>
          <w:rFonts w:asciiTheme="majorHAnsi" w:hAnsiTheme="majorHAnsi"/>
          <w:sz w:val="22"/>
          <w:szCs w:val="22"/>
          <w:lang w:eastAsia="pl-PL"/>
        </w:rPr>
      </w:pPr>
      <w:r w:rsidRPr="003316EE">
        <w:rPr>
          <w:rFonts w:asciiTheme="majorHAnsi" w:hAnsiTheme="majorHAnsi"/>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F50EE" w:rsidRPr="003316EE" w:rsidRDefault="003F50EE" w:rsidP="00FC3F6E">
      <w:pPr>
        <w:pStyle w:val="Akapitzlist"/>
        <w:numPr>
          <w:ilvl w:val="0"/>
          <w:numId w:val="46"/>
        </w:numPr>
        <w:suppressAutoHyphens w:val="0"/>
        <w:spacing w:line="276" w:lineRule="auto"/>
        <w:ind w:left="426" w:hanging="426"/>
        <w:jc w:val="both"/>
        <w:rPr>
          <w:rFonts w:asciiTheme="majorHAnsi" w:hAnsiTheme="majorHAnsi"/>
          <w:sz w:val="22"/>
          <w:szCs w:val="22"/>
          <w:lang w:eastAsia="pl-PL"/>
        </w:rPr>
      </w:pPr>
      <w:r w:rsidRPr="003316EE">
        <w:rPr>
          <w:rFonts w:asciiTheme="majorHAnsi" w:hAnsiTheme="majorHAnsi" w:cstheme="majorHAnsi"/>
          <w:sz w:val="22"/>
          <w:szCs w:val="22"/>
        </w:rPr>
        <w:t>Dokumenty sporządzone w językach obcych są składane wraz z tłumaczeniem na język polski.</w:t>
      </w:r>
    </w:p>
    <w:p w:rsidR="003F50EE" w:rsidRPr="003316EE" w:rsidRDefault="003F50EE" w:rsidP="00FC3F6E">
      <w:pPr>
        <w:pStyle w:val="Akapitzlist"/>
        <w:numPr>
          <w:ilvl w:val="0"/>
          <w:numId w:val="46"/>
        </w:numPr>
        <w:suppressAutoHyphens w:val="0"/>
        <w:spacing w:line="276" w:lineRule="auto"/>
        <w:ind w:left="426" w:hanging="426"/>
        <w:jc w:val="both"/>
        <w:rPr>
          <w:rFonts w:asciiTheme="majorHAnsi" w:hAnsiTheme="majorHAnsi"/>
          <w:sz w:val="22"/>
          <w:szCs w:val="22"/>
          <w:lang w:eastAsia="pl-PL"/>
        </w:rPr>
      </w:pPr>
      <w:r w:rsidRPr="003316EE">
        <w:rPr>
          <w:rFonts w:asciiTheme="majorHAnsi" w:hAnsiTheme="majorHAnsi" w:cstheme="majorHAnsi"/>
          <w:sz w:val="22"/>
          <w:szCs w:val="22"/>
        </w:rPr>
        <w:t>Oferta i wszystkie załączniki powinny zostać złączone w sposób trwały, uniemożliwiający rozłączenie bez naruszenia integralności całości dokumentacji (z zastrzeżeniem sytuacji opisanej w ust. 24 niniejszego rozdziału</w:t>
      </w:r>
      <w:r w:rsidR="006D0873" w:rsidRPr="003316EE">
        <w:rPr>
          <w:rFonts w:asciiTheme="majorHAnsi" w:hAnsiTheme="majorHAnsi" w:cstheme="majorHAnsi"/>
          <w:sz w:val="22"/>
          <w:szCs w:val="22"/>
        </w:rPr>
        <w:t xml:space="preserve"> oraz dowodu wniesienia wadium</w:t>
      </w:r>
      <w:r w:rsidRPr="003316EE">
        <w:rPr>
          <w:rFonts w:asciiTheme="majorHAnsi" w:hAnsiTheme="majorHAnsi" w:cstheme="majorHAnsi"/>
          <w:sz w:val="22"/>
          <w:szCs w:val="22"/>
        </w:rPr>
        <w:t>). Każda wypełniona tekstem strona złożonego dokumentu stanowiąca ofertę powinna zostać opatrzona kolejnym numerem.</w:t>
      </w:r>
    </w:p>
    <w:p w:rsidR="003F50EE" w:rsidRPr="003316EE" w:rsidRDefault="003F50EE" w:rsidP="00FC3F6E">
      <w:pPr>
        <w:pStyle w:val="Akapitzlist"/>
        <w:numPr>
          <w:ilvl w:val="0"/>
          <w:numId w:val="46"/>
        </w:numPr>
        <w:suppressAutoHyphens w:val="0"/>
        <w:spacing w:line="276" w:lineRule="auto"/>
        <w:ind w:left="426" w:hanging="426"/>
        <w:jc w:val="both"/>
        <w:rPr>
          <w:rFonts w:asciiTheme="majorHAnsi" w:hAnsiTheme="majorHAnsi"/>
          <w:sz w:val="22"/>
          <w:szCs w:val="22"/>
          <w:lang w:eastAsia="pl-PL"/>
        </w:rPr>
      </w:pPr>
      <w:r w:rsidRPr="003316EE">
        <w:rPr>
          <w:rFonts w:asciiTheme="majorHAnsi" w:hAnsiTheme="majorHAnsi" w:cstheme="majorHAnsi"/>
          <w:sz w:val="22"/>
          <w:szCs w:val="22"/>
        </w:rPr>
        <w:t>Wszelkie poprawki lub zmiany w tekście oferty muszą być parafowane i datowane własnoręcznie przez osobę podpisującą ofertę.</w:t>
      </w:r>
    </w:p>
    <w:p w:rsidR="003F50EE" w:rsidRPr="003316EE" w:rsidRDefault="003F50EE" w:rsidP="00FC3F6E">
      <w:pPr>
        <w:pStyle w:val="Akapitzlist"/>
        <w:numPr>
          <w:ilvl w:val="0"/>
          <w:numId w:val="46"/>
        </w:numPr>
        <w:suppressAutoHyphens w:val="0"/>
        <w:spacing w:line="276" w:lineRule="auto"/>
        <w:ind w:left="426" w:hanging="426"/>
        <w:jc w:val="both"/>
        <w:rPr>
          <w:rFonts w:asciiTheme="majorHAnsi" w:hAnsiTheme="majorHAnsi"/>
          <w:sz w:val="22"/>
          <w:szCs w:val="22"/>
          <w:lang w:eastAsia="pl-PL"/>
        </w:rPr>
      </w:pPr>
      <w:r w:rsidRPr="003316EE">
        <w:rPr>
          <w:rFonts w:asciiTheme="majorHAnsi" w:hAnsiTheme="majorHAnsi" w:cstheme="majorHAnsi"/>
          <w:sz w:val="22"/>
          <w:szCs w:val="22"/>
        </w:rPr>
        <w:t xml:space="preserve">Jeżeli oferta zawiera informacje, które stanowią tajemnicę przedsiębiorstwa w rozumieniu przepisów o zwalczaniu nieuczciwej konkurencji, Wykonawca jest zobowiązany oznaczyć dokumenty zawierające takie informacje, umieszczając je w oddzielnej kopercie z napisem </w:t>
      </w:r>
      <w:r w:rsidRPr="003316EE">
        <w:rPr>
          <w:rFonts w:asciiTheme="majorHAnsi" w:hAnsiTheme="majorHAnsi" w:cstheme="majorHAnsi"/>
          <w:b/>
          <w:i/>
          <w:sz w:val="22"/>
          <w:szCs w:val="22"/>
        </w:rPr>
        <w:t>„zastrzeżone”</w:t>
      </w:r>
      <w:r w:rsidRPr="003316EE">
        <w:rPr>
          <w:rFonts w:asciiTheme="majorHAnsi" w:hAnsiTheme="majorHAnsi" w:cstheme="majorHAnsi"/>
          <w:b/>
          <w:sz w:val="22"/>
          <w:szCs w:val="22"/>
        </w:rPr>
        <w:t>.</w:t>
      </w:r>
      <w:r w:rsidRPr="003316EE">
        <w:rPr>
          <w:rFonts w:asciiTheme="majorHAnsi" w:hAnsiTheme="majorHAnsi" w:cstheme="majorHAnsi"/>
          <w:sz w:val="22"/>
          <w:szCs w:val="22"/>
        </w:rPr>
        <w:t xml:space="preserve"> Wykonawca nie może zastrzec informacji, o których mowaw art. 86 ust. 4 ustawy Pzp.</w:t>
      </w:r>
      <w:r w:rsidRPr="003316EE">
        <w:rPr>
          <w:rFonts w:asciiTheme="majorHAnsi" w:hAnsiTheme="majorHAnsi" w:cstheme="majorHAnsi"/>
          <w:b/>
          <w:sz w:val="22"/>
          <w:szCs w:val="22"/>
          <w:u w:val="single"/>
        </w:rPr>
        <w:t xml:space="preserve"> Wykonawca zobowiązany jest do wykazania, iż zastrzeżone informacje stanowią tajemnicę przedsiębiorstwa.</w:t>
      </w:r>
    </w:p>
    <w:p w:rsidR="003F50EE" w:rsidRPr="003316EE" w:rsidRDefault="003F50EE" w:rsidP="00FC3F6E">
      <w:pPr>
        <w:pStyle w:val="Akapitzlist"/>
        <w:numPr>
          <w:ilvl w:val="0"/>
          <w:numId w:val="46"/>
        </w:numPr>
        <w:suppressAutoHyphens w:val="0"/>
        <w:spacing w:line="276" w:lineRule="auto"/>
        <w:ind w:left="426" w:hanging="426"/>
        <w:jc w:val="both"/>
        <w:rPr>
          <w:rFonts w:asciiTheme="majorHAnsi" w:hAnsiTheme="majorHAnsi"/>
          <w:sz w:val="22"/>
          <w:szCs w:val="22"/>
          <w:lang w:eastAsia="pl-PL"/>
        </w:rPr>
      </w:pPr>
      <w:r w:rsidRPr="003316EE">
        <w:rPr>
          <w:rFonts w:asciiTheme="majorHAnsi" w:hAnsiTheme="majorHAnsi" w:cstheme="majorHAnsi"/>
          <w:sz w:val="22"/>
          <w:szCs w:val="22"/>
        </w:rPr>
        <w:t>Ww. opracowanie winno umożliwiać dokonanie oceny przez Zamawiającego w zakresie kryterium oceny ofert pozacenowego. W przypadku nie załączenia opracowania Wykonawca otrzyma 0 pkt w zakresie tego kryterium.</w:t>
      </w:r>
    </w:p>
    <w:p w:rsidR="003F50EE" w:rsidRPr="003316EE" w:rsidRDefault="003F50EE" w:rsidP="00FC3F6E">
      <w:pPr>
        <w:pStyle w:val="Akapitzlist"/>
        <w:numPr>
          <w:ilvl w:val="0"/>
          <w:numId w:val="46"/>
        </w:numPr>
        <w:suppressAutoHyphens w:val="0"/>
        <w:spacing w:line="276" w:lineRule="auto"/>
        <w:ind w:left="426" w:hanging="426"/>
        <w:jc w:val="both"/>
        <w:rPr>
          <w:rFonts w:asciiTheme="majorHAnsi" w:hAnsiTheme="majorHAnsi"/>
          <w:sz w:val="22"/>
          <w:szCs w:val="22"/>
          <w:lang w:eastAsia="pl-PL"/>
        </w:rPr>
      </w:pPr>
      <w:r w:rsidRPr="003316EE">
        <w:rPr>
          <w:rFonts w:asciiTheme="majorHAnsi" w:hAnsiTheme="majorHAnsi" w:cstheme="majorHAnsi"/>
          <w:sz w:val="22"/>
          <w:szCs w:val="22"/>
        </w:rPr>
        <w:t xml:space="preserve">Wraz z ofertą Wykonawca złoży próbkęSystemu </w:t>
      </w:r>
      <w:r w:rsidR="00032B6D" w:rsidRPr="003316EE">
        <w:rPr>
          <w:rFonts w:asciiTheme="majorHAnsi" w:hAnsiTheme="majorHAnsi" w:cstheme="majorHAnsi"/>
          <w:sz w:val="22"/>
          <w:szCs w:val="22"/>
        </w:rPr>
        <w:t>szpitalnego</w:t>
      </w:r>
      <w:r w:rsidRPr="003316EE">
        <w:rPr>
          <w:rFonts w:asciiTheme="majorHAnsi" w:hAnsiTheme="majorHAnsi" w:cstheme="majorHAnsi"/>
          <w:sz w:val="22"/>
          <w:szCs w:val="22"/>
        </w:rPr>
        <w:t xml:space="preserve"> w wersji elektronicznej na nośniku elektronicznym</w:t>
      </w:r>
      <w:r w:rsidR="00FA3CED" w:rsidRPr="003316EE">
        <w:rPr>
          <w:rFonts w:asciiTheme="majorHAnsi" w:hAnsiTheme="majorHAnsi" w:cstheme="majorHAnsi"/>
          <w:sz w:val="22"/>
          <w:szCs w:val="22"/>
        </w:rPr>
        <w:t xml:space="preserve"> w formie działającego programu komputerowego</w:t>
      </w:r>
      <w:r w:rsidRPr="003316EE">
        <w:rPr>
          <w:rFonts w:asciiTheme="majorHAnsi" w:hAnsiTheme="majorHAnsi" w:cstheme="majorHAnsi"/>
          <w:sz w:val="22"/>
          <w:szCs w:val="22"/>
        </w:rPr>
        <w:t xml:space="preserve">, potwierdzającą wymagania dodatkowe zadeklarowane przez Wykonawcę i przedstawione w złożonej </w:t>
      </w:r>
      <w:r w:rsidR="00941E07" w:rsidRPr="003316EE">
        <w:rPr>
          <w:rFonts w:asciiTheme="majorHAnsi" w:hAnsiTheme="majorHAnsi" w:cstheme="majorHAnsi"/>
          <w:sz w:val="22"/>
          <w:szCs w:val="22"/>
        </w:rPr>
        <w:t>ofercie zgodnie z Załącznikiem 5 do SIWZ</w:t>
      </w:r>
      <w:r w:rsidRPr="003316EE">
        <w:rPr>
          <w:rFonts w:asciiTheme="majorHAnsi" w:hAnsiTheme="majorHAnsi" w:cstheme="majorHAnsi"/>
          <w:sz w:val="22"/>
          <w:szCs w:val="22"/>
        </w:rPr>
        <w:t xml:space="preserve">. Próbka ma </w:t>
      </w:r>
      <w:r w:rsidR="00FA3CED" w:rsidRPr="003316EE">
        <w:rPr>
          <w:rFonts w:asciiTheme="majorHAnsi" w:hAnsiTheme="majorHAnsi" w:cstheme="majorHAnsi"/>
          <w:sz w:val="22"/>
          <w:szCs w:val="22"/>
        </w:rPr>
        <w:t>pozwalać</w:t>
      </w:r>
      <w:r w:rsidRPr="003316EE">
        <w:rPr>
          <w:rFonts w:asciiTheme="majorHAnsi" w:hAnsiTheme="majorHAnsi" w:cstheme="majorHAnsi"/>
          <w:sz w:val="22"/>
          <w:szCs w:val="22"/>
        </w:rPr>
        <w:t xml:space="preserve"> na zweryfikowanie zaoferowanego Systemu </w:t>
      </w:r>
      <w:r w:rsidR="00032B6D" w:rsidRPr="003316EE">
        <w:rPr>
          <w:rFonts w:asciiTheme="majorHAnsi" w:hAnsiTheme="majorHAnsi" w:cstheme="majorHAnsi"/>
          <w:sz w:val="22"/>
          <w:szCs w:val="22"/>
        </w:rPr>
        <w:t>szpitalnego</w:t>
      </w:r>
      <w:r w:rsidRPr="003316EE">
        <w:rPr>
          <w:rFonts w:asciiTheme="majorHAnsi" w:hAnsiTheme="majorHAnsi" w:cstheme="majorHAnsi"/>
          <w:sz w:val="22"/>
          <w:szCs w:val="22"/>
        </w:rPr>
        <w:t xml:space="preserve"> w zakresie opisanym w SIWZ oraz ma umożliwić dokonanie oceny oferty w kryterium „ocena </w:t>
      </w:r>
      <w:r w:rsidR="004333E5" w:rsidRPr="003316EE">
        <w:rPr>
          <w:rFonts w:asciiTheme="majorHAnsi" w:hAnsiTheme="majorHAnsi" w:cstheme="majorHAnsi"/>
          <w:sz w:val="22"/>
          <w:szCs w:val="22"/>
        </w:rPr>
        <w:t>funkcjonalności</w:t>
      </w:r>
      <w:r w:rsidRPr="003316EE">
        <w:rPr>
          <w:rFonts w:asciiTheme="majorHAnsi" w:hAnsiTheme="majorHAnsi" w:cstheme="majorHAnsi"/>
          <w:sz w:val="22"/>
          <w:szCs w:val="22"/>
        </w:rPr>
        <w:t xml:space="preserve"> dodatkowych” opisanym w rozdziale XXII.2. SIWZ, bez konieczności łączenia się za pomocą sieci Internet z jakimkolwiek innym urządzeniem lub bazą danych itp. W przypadku nie załączenia sprzętu (np. Przenośnego komputera) oferta zostanie odrzucona z powodu niezgodności treści oferty z treścią SIWZ.</w:t>
      </w:r>
    </w:p>
    <w:p w:rsidR="00FC3F6E" w:rsidRPr="00FC3F6E" w:rsidRDefault="00941E07" w:rsidP="00FC3F6E">
      <w:pPr>
        <w:pStyle w:val="Akapitzlist"/>
        <w:numPr>
          <w:ilvl w:val="0"/>
          <w:numId w:val="46"/>
        </w:numPr>
        <w:suppressAutoHyphens w:val="0"/>
        <w:spacing w:line="276" w:lineRule="auto"/>
        <w:ind w:left="426" w:hanging="426"/>
        <w:jc w:val="both"/>
        <w:rPr>
          <w:rFonts w:asciiTheme="majorHAnsi" w:hAnsiTheme="majorHAnsi"/>
          <w:sz w:val="22"/>
          <w:szCs w:val="22"/>
          <w:lang w:eastAsia="pl-PL"/>
        </w:rPr>
      </w:pPr>
      <w:r w:rsidRPr="00FC3F6E">
        <w:rPr>
          <w:rFonts w:asciiTheme="majorHAnsi" w:hAnsiTheme="majorHAnsi" w:cstheme="majorHAnsi"/>
          <w:sz w:val="22"/>
          <w:szCs w:val="22"/>
        </w:rPr>
        <w:t xml:space="preserve">W przypadku nie złożenia próbki Systemu </w:t>
      </w:r>
      <w:r w:rsidR="00032B6D" w:rsidRPr="00FC3F6E">
        <w:rPr>
          <w:rFonts w:asciiTheme="majorHAnsi" w:hAnsiTheme="majorHAnsi" w:cstheme="majorHAnsi"/>
          <w:sz w:val="22"/>
          <w:szCs w:val="22"/>
        </w:rPr>
        <w:t>szpitalnego</w:t>
      </w:r>
      <w:r w:rsidRPr="00FC3F6E">
        <w:rPr>
          <w:rFonts w:asciiTheme="majorHAnsi" w:hAnsiTheme="majorHAnsi" w:cstheme="majorHAnsi"/>
          <w:sz w:val="22"/>
          <w:szCs w:val="22"/>
        </w:rPr>
        <w:t xml:space="preserve"> w zakresie wymagań dodatkowych, </w:t>
      </w:r>
      <w:r w:rsidR="00FC3F6E">
        <w:rPr>
          <w:rFonts w:asciiTheme="majorHAnsi" w:hAnsiTheme="majorHAnsi" w:cstheme="majorHAnsi"/>
          <w:sz w:val="22"/>
          <w:szCs w:val="22"/>
        </w:rPr>
        <w:t>oferta Wykonawcy zostanie odrzucona za niezgodną z SIWZ.</w:t>
      </w:r>
    </w:p>
    <w:p w:rsidR="003F50EE" w:rsidRPr="00FC3F6E" w:rsidRDefault="003F50EE" w:rsidP="00FC3F6E">
      <w:pPr>
        <w:pStyle w:val="Akapitzlist"/>
        <w:numPr>
          <w:ilvl w:val="0"/>
          <w:numId w:val="46"/>
        </w:numPr>
        <w:suppressAutoHyphens w:val="0"/>
        <w:spacing w:line="276" w:lineRule="auto"/>
        <w:ind w:left="426" w:hanging="426"/>
        <w:jc w:val="both"/>
        <w:rPr>
          <w:rFonts w:asciiTheme="majorHAnsi" w:hAnsiTheme="majorHAnsi"/>
          <w:sz w:val="22"/>
          <w:szCs w:val="22"/>
          <w:lang w:eastAsia="pl-PL"/>
        </w:rPr>
      </w:pPr>
      <w:r w:rsidRPr="00FC3F6E">
        <w:rPr>
          <w:rFonts w:asciiTheme="majorHAnsi" w:hAnsiTheme="majorHAnsi" w:cstheme="majorHAnsi"/>
          <w:sz w:val="22"/>
          <w:szCs w:val="22"/>
        </w:rPr>
        <w:t>Ofertę wraz ze wszystkimi załącznikami oraz ewentualną kopertę „zastrzeżone” należy umieścić w zamkniętej kopercie i opatrzyć napisem:</w:t>
      </w:r>
    </w:p>
    <w:p w:rsidR="00697DFA" w:rsidRPr="003316EE" w:rsidRDefault="00697DFA" w:rsidP="003F50EE">
      <w:pPr>
        <w:pStyle w:val="Tekstpodstawowy22"/>
        <w:spacing w:line="276" w:lineRule="auto"/>
        <w:jc w:val="center"/>
        <w:rPr>
          <w:rFonts w:asciiTheme="majorHAnsi" w:hAnsiTheme="majorHAnsi" w:cstheme="majorHAnsi"/>
          <w:sz w:val="20"/>
        </w:rPr>
      </w:pPr>
    </w:p>
    <w:p w:rsidR="003F50EE" w:rsidRPr="003476B2" w:rsidRDefault="003F50EE" w:rsidP="003476B2">
      <w:pPr>
        <w:spacing w:after="0" w:line="240" w:lineRule="auto"/>
        <w:jc w:val="center"/>
        <w:rPr>
          <w:rFonts w:asciiTheme="majorHAnsi" w:hAnsiTheme="majorHAnsi" w:cstheme="majorHAnsi"/>
          <w:sz w:val="36"/>
          <w:szCs w:val="36"/>
        </w:rPr>
      </w:pPr>
      <w:r w:rsidRPr="003316EE">
        <w:rPr>
          <w:rFonts w:asciiTheme="majorHAnsi" w:hAnsiTheme="majorHAnsi" w:cstheme="majorHAnsi"/>
          <w:sz w:val="20"/>
        </w:rPr>
        <w:t xml:space="preserve">Oferta na </w:t>
      </w:r>
      <w:r w:rsidRPr="003316EE">
        <w:rPr>
          <w:rFonts w:asciiTheme="majorHAnsi" w:hAnsiTheme="majorHAnsi" w:cstheme="majorHAnsi"/>
          <w:i/>
          <w:sz w:val="20"/>
        </w:rPr>
        <w:t>„</w:t>
      </w:r>
      <w:r w:rsidR="00940A0D" w:rsidRPr="003476B2">
        <w:rPr>
          <w:rFonts w:asciiTheme="majorHAnsi" w:hAnsiTheme="majorHAnsi" w:cstheme="majorHAnsi"/>
        </w:rPr>
        <w:t>Dostawa i wdrożenie kompleksowego systemu medycznego w Szpitalu Powiatu Bytowskiego”</w:t>
      </w:r>
    </w:p>
    <w:p w:rsidR="003F50EE" w:rsidRPr="003316EE" w:rsidRDefault="003F50EE" w:rsidP="003F50EE">
      <w:pPr>
        <w:pStyle w:val="Tekstpodstawowy22"/>
        <w:spacing w:line="276" w:lineRule="auto"/>
        <w:jc w:val="center"/>
        <w:rPr>
          <w:rFonts w:asciiTheme="majorHAnsi" w:hAnsiTheme="majorHAnsi" w:cstheme="majorHAnsi"/>
          <w:sz w:val="20"/>
        </w:rPr>
      </w:pPr>
      <w:r w:rsidRPr="003316EE">
        <w:rPr>
          <w:rFonts w:asciiTheme="majorHAnsi" w:hAnsiTheme="majorHAnsi" w:cstheme="majorHAnsi"/>
          <w:i/>
          <w:sz w:val="20"/>
        </w:rPr>
        <w:t>Znak sprawy:</w:t>
      </w:r>
      <w:r w:rsidR="003476B2">
        <w:rPr>
          <w:rFonts w:asciiTheme="majorHAnsi" w:hAnsiTheme="majorHAnsi" w:cstheme="majorHAnsi"/>
          <w:i/>
          <w:sz w:val="20"/>
        </w:rPr>
        <w:t xml:space="preserve"> ZP6/2018</w:t>
      </w:r>
    </w:p>
    <w:p w:rsidR="003F50EE" w:rsidRPr="003316EE" w:rsidRDefault="003F50EE" w:rsidP="003F50EE">
      <w:pPr>
        <w:pStyle w:val="Tekstpodstawowy22"/>
        <w:spacing w:line="276" w:lineRule="auto"/>
        <w:jc w:val="center"/>
        <w:rPr>
          <w:rFonts w:asciiTheme="majorHAnsi" w:hAnsiTheme="majorHAnsi" w:cstheme="majorHAnsi"/>
          <w:i/>
          <w:sz w:val="20"/>
        </w:rPr>
      </w:pPr>
      <w:r w:rsidRPr="003316EE">
        <w:rPr>
          <w:rFonts w:asciiTheme="majorHAnsi" w:hAnsiTheme="majorHAnsi" w:cstheme="majorHAnsi"/>
          <w:i/>
          <w:sz w:val="20"/>
        </w:rPr>
        <w:t xml:space="preserve">Nie otwierać przed dniem </w:t>
      </w:r>
      <w:r w:rsidR="000E3B55">
        <w:rPr>
          <w:rFonts w:asciiTheme="majorHAnsi" w:hAnsiTheme="majorHAnsi" w:cstheme="majorHAnsi"/>
          <w:i/>
          <w:sz w:val="20"/>
        </w:rPr>
        <w:t>11</w:t>
      </w:r>
      <w:r w:rsidR="00CC3E89">
        <w:rPr>
          <w:rFonts w:asciiTheme="majorHAnsi" w:hAnsiTheme="majorHAnsi" w:cstheme="majorHAnsi"/>
          <w:i/>
          <w:sz w:val="20"/>
        </w:rPr>
        <w:t>.04.2018</w:t>
      </w:r>
      <w:r w:rsidRPr="003316EE">
        <w:rPr>
          <w:rFonts w:asciiTheme="majorHAnsi" w:hAnsiTheme="majorHAnsi" w:cstheme="majorHAnsi"/>
          <w:i/>
          <w:sz w:val="20"/>
        </w:rPr>
        <w:t xml:space="preserve">r. godz. </w:t>
      </w:r>
      <w:r w:rsidR="00CC3E89">
        <w:rPr>
          <w:rFonts w:asciiTheme="majorHAnsi" w:hAnsiTheme="majorHAnsi" w:cstheme="majorHAnsi"/>
          <w:i/>
          <w:sz w:val="20"/>
        </w:rPr>
        <w:t>10:00</w:t>
      </w:r>
    </w:p>
    <w:p w:rsidR="003F50EE" w:rsidRPr="003316EE" w:rsidRDefault="003F50EE" w:rsidP="003F50EE">
      <w:pPr>
        <w:pStyle w:val="Tekstpodstawowy22"/>
        <w:spacing w:line="276" w:lineRule="auto"/>
        <w:jc w:val="center"/>
        <w:rPr>
          <w:rFonts w:asciiTheme="majorHAnsi" w:hAnsiTheme="majorHAnsi" w:cstheme="majorHAnsi"/>
          <w:i/>
          <w:sz w:val="20"/>
        </w:rPr>
      </w:pPr>
    </w:p>
    <w:p w:rsidR="003F7DC7" w:rsidRPr="003316EE" w:rsidRDefault="003F7DC7" w:rsidP="003F50EE">
      <w:pPr>
        <w:pStyle w:val="Tekstpodstawowy22"/>
        <w:spacing w:line="276" w:lineRule="auto"/>
        <w:jc w:val="center"/>
        <w:rPr>
          <w:rFonts w:asciiTheme="majorHAnsi" w:hAnsiTheme="majorHAnsi" w:cstheme="majorHAnsi"/>
          <w:i/>
          <w:sz w:val="20"/>
        </w:rPr>
      </w:pP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Miejsce oraz termin składania ofert.</w:t>
      </w:r>
    </w:p>
    <w:p w:rsidR="003F50EE" w:rsidRPr="003316EE" w:rsidRDefault="003F50EE" w:rsidP="004333E5">
      <w:pPr>
        <w:numPr>
          <w:ilvl w:val="0"/>
          <w:numId w:val="16"/>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Ofertę w zaklejonej kopercie należy złożyć </w:t>
      </w:r>
      <w:r w:rsidR="003476B2">
        <w:rPr>
          <w:rFonts w:asciiTheme="majorHAnsi" w:hAnsiTheme="majorHAnsi" w:cstheme="majorHAnsi"/>
          <w:b/>
        </w:rPr>
        <w:t xml:space="preserve">do dnia </w:t>
      </w:r>
      <w:r w:rsidR="000E3B55">
        <w:rPr>
          <w:rFonts w:asciiTheme="majorHAnsi" w:hAnsiTheme="majorHAnsi" w:cstheme="majorHAnsi"/>
          <w:b/>
        </w:rPr>
        <w:t>11</w:t>
      </w:r>
      <w:r w:rsidR="00CC3E89">
        <w:rPr>
          <w:rFonts w:asciiTheme="majorHAnsi" w:hAnsiTheme="majorHAnsi" w:cstheme="majorHAnsi"/>
          <w:b/>
        </w:rPr>
        <w:t>.04.</w:t>
      </w:r>
      <w:r w:rsidR="003476B2">
        <w:rPr>
          <w:rFonts w:asciiTheme="majorHAnsi" w:hAnsiTheme="majorHAnsi" w:cstheme="majorHAnsi"/>
          <w:b/>
        </w:rPr>
        <w:t>2018</w:t>
      </w:r>
      <w:r w:rsidRPr="003316EE">
        <w:rPr>
          <w:rFonts w:asciiTheme="majorHAnsi" w:hAnsiTheme="majorHAnsi" w:cstheme="majorHAnsi"/>
          <w:b/>
        </w:rPr>
        <w:t xml:space="preserve"> r. do godz. </w:t>
      </w:r>
      <w:r w:rsidR="00CC3E89" w:rsidRPr="00CC3E89">
        <w:rPr>
          <w:rFonts w:asciiTheme="majorHAnsi" w:hAnsiTheme="majorHAnsi" w:cstheme="majorHAnsi"/>
          <w:b/>
        </w:rPr>
        <w:t>10:00</w:t>
      </w:r>
      <w:r w:rsidRPr="003316EE">
        <w:rPr>
          <w:rFonts w:asciiTheme="majorHAnsi" w:hAnsiTheme="majorHAnsi" w:cstheme="majorHAnsi"/>
        </w:rPr>
        <w:t xml:space="preserve"> w sie</w:t>
      </w:r>
      <w:r w:rsidR="004333E5" w:rsidRPr="003316EE">
        <w:rPr>
          <w:rFonts w:asciiTheme="majorHAnsi" w:hAnsiTheme="majorHAnsi" w:cstheme="majorHAnsi"/>
        </w:rPr>
        <w:t xml:space="preserve">dzibie Zamawiającego: </w:t>
      </w:r>
      <w:r w:rsidR="003476B2">
        <w:rPr>
          <w:rFonts w:asciiTheme="majorHAnsi" w:hAnsiTheme="majorHAnsi" w:cstheme="majorHAnsi"/>
        </w:rPr>
        <w:t>biurowiec/</w:t>
      </w:r>
      <w:r w:rsidR="00CC3E89">
        <w:rPr>
          <w:rFonts w:asciiTheme="majorHAnsi" w:hAnsiTheme="majorHAnsi" w:cstheme="majorHAnsi"/>
        </w:rPr>
        <w:t>Sekretariat</w:t>
      </w:r>
    </w:p>
    <w:p w:rsidR="003F50EE" w:rsidRPr="003316EE" w:rsidRDefault="003F50EE" w:rsidP="003F50EE">
      <w:pPr>
        <w:numPr>
          <w:ilvl w:val="0"/>
          <w:numId w:val="16"/>
        </w:numPr>
        <w:suppressAutoHyphens/>
        <w:spacing w:after="0" w:line="276" w:lineRule="auto"/>
        <w:jc w:val="both"/>
        <w:rPr>
          <w:rFonts w:asciiTheme="majorHAnsi" w:hAnsiTheme="majorHAnsi" w:cstheme="majorHAnsi"/>
        </w:rPr>
      </w:pPr>
      <w:r w:rsidRPr="003316EE">
        <w:rPr>
          <w:rFonts w:asciiTheme="majorHAnsi" w:hAnsiTheme="majorHAnsi" w:cstheme="majorHAnsi"/>
        </w:rPr>
        <w:t>Wykonawca może otrzymać pisemne potwierdzenie złożenia oferty.</w:t>
      </w:r>
    </w:p>
    <w:p w:rsidR="003F50EE" w:rsidRPr="003316EE" w:rsidRDefault="003F50EE" w:rsidP="003F50EE">
      <w:pPr>
        <w:numPr>
          <w:ilvl w:val="0"/>
          <w:numId w:val="16"/>
        </w:numPr>
        <w:suppressAutoHyphens/>
        <w:spacing w:after="0" w:line="276" w:lineRule="auto"/>
        <w:jc w:val="both"/>
        <w:rPr>
          <w:rFonts w:asciiTheme="majorHAnsi" w:hAnsiTheme="majorHAnsi" w:cstheme="majorHAnsi"/>
        </w:rPr>
      </w:pPr>
      <w:r w:rsidRPr="003316EE">
        <w:rPr>
          <w:rFonts w:asciiTheme="majorHAnsi" w:hAnsiTheme="majorHAnsi" w:cstheme="majorHAnsi"/>
        </w:rPr>
        <w:t>Celem dokonania zmian bądź poprawek Wykonawca może wycofać wcześniej złożoną ofertę i złożyć ją po modyfikacji ponownie, pod warunkiem zachowania wyznaczonego w SIWZ terminu składania ofert.</w:t>
      </w:r>
    </w:p>
    <w:p w:rsidR="003F50EE" w:rsidRPr="003316EE" w:rsidRDefault="003F50EE" w:rsidP="003F50EE">
      <w:pPr>
        <w:numPr>
          <w:ilvl w:val="0"/>
          <w:numId w:val="16"/>
        </w:numPr>
        <w:suppressAutoHyphens/>
        <w:spacing w:after="0" w:line="276" w:lineRule="auto"/>
        <w:jc w:val="both"/>
        <w:rPr>
          <w:rFonts w:asciiTheme="majorHAnsi" w:hAnsiTheme="majorHAnsi" w:cstheme="majorHAnsi"/>
        </w:rPr>
      </w:pPr>
      <w:r w:rsidRPr="003316EE">
        <w:rPr>
          <w:rFonts w:asciiTheme="majorHAnsi" w:hAnsiTheme="majorHAnsi" w:cstheme="majorHAnsi"/>
        </w:rPr>
        <w:t>Wykonawca nie może wycofać oferty i wprowadzi</w:t>
      </w:r>
      <w:r w:rsidRPr="003316EE">
        <w:rPr>
          <w:rFonts w:asciiTheme="majorHAnsi" w:eastAsia="TimesNewRoman" w:hAnsiTheme="majorHAnsi" w:cstheme="majorHAnsi"/>
        </w:rPr>
        <w:t xml:space="preserve">ć </w:t>
      </w:r>
      <w:r w:rsidRPr="003316EE">
        <w:rPr>
          <w:rFonts w:asciiTheme="majorHAnsi" w:hAnsiTheme="majorHAnsi" w:cstheme="majorHAnsi"/>
        </w:rPr>
        <w:t>zmian w ofercie po upływie terminu składania ofert.</w:t>
      </w:r>
    </w:p>
    <w:p w:rsidR="003F50EE" w:rsidRDefault="003F50EE" w:rsidP="003F50EE">
      <w:pPr>
        <w:numPr>
          <w:ilvl w:val="0"/>
          <w:numId w:val="16"/>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Zamawiający – niezwłocznie zawiadomi Wykonawcę o złożeniu oferty po terminie oraz zwróci ofertę po </w:t>
      </w:r>
      <w:r w:rsidR="006D0873" w:rsidRPr="003316EE">
        <w:rPr>
          <w:rFonts w:asciiTheme="majorHAnsi" w:hAnsiTheme="majorHAnsi" w:cstheme="majorHAnsi"/>
        </w:rPr>
        <w:t xml:space="preserve">upływie </w:t>
      </w:r>
      <w:r w:rsidRPr="003316EE">
        <w:rPr>
          <w:rFonts w:asciiTheme="majorHAnsi" w:hAnsiTheme="majorHAnsi" w:cstheme="majorHAnsi"/>
        </w:rPr>
        <w:t>termin</w:t>
      </w:r>
      <w:r w:rsidR="006D0873" w:rsidRPr="003316EE">
        <w:rPr>
          <w:rFonts w:asciiTheme="majorHAnsi" w:hAnsiTheme="majorHAnsi" w:cstheme="majorHAnsi"/>
        </w:rPr>
        <w:t>u</w:t>
      </w:r>
      <w:r w:rsidRPr="003316EE">
        <w:rPr>
          <w:rFonts w:asciiTheme="majorHAnsi" w:hAnsiTheme="majorHAnsi" w:cstheme="majorHAnsi"/>
        </w:rPr>
        <w:t xml:space="preserve"> do wniesienia odwołania.</w:t>
      </w:r>
    </w:p>
    <w:p w:rsidR="003476B2" w:rsidRPr="003476B2" w:rsidRDefault="003476B2" w:rsidP="003476B2">
      <w:pPr>
        <w:suppressAutoHyphens/>
        <w:spacing w:after="0" w:line="276" w:lineRule="auto"/>
        <w:ind w:left="360"/>
        <w:jc w:val="both"/>
        <w:rPr>
          <w:rFonts w:asciiTheme="majorHAnsi" w:hAnsiTheme="majorHAnsi" w:cstheme="majorHAnsi"/>
        </w:rPr>
      </w:pPr>
    </w:p>
    <w:p w:rsidR="003F50EE" w:rsidRPr="003316EE" w:rsidRDefault="003F50EE" w:rsidP="005F1D06">
      <w:pPr>
        <w:numPr>
          <w:ilvl w:val="0"/>
          <w:numId w:val="24"/>
        </w:numPr>
        <w:suppressAutoHyphens/>
        <w:spacing w:after="0" w:line="276" w:lineRule="auto"/>
        <w:jc w:val="both"/>
        <w:rPr>
          <w:rFonts w:asciiTheme="majorHAnsi" w:hAnsiTheme="majorHAnsi" w:cstheme="majorHAnsi"/>
          <w:b/>
        </w:rPr>
      </w:pPr>
      <w:r w:rsidRPr="003316EE">
        <w:rPr>
          <w:rFonts w:asciiTheme="majorHAnsi" w:hAnsiTheme="majorHAnsi" w:cstheme="majorHAnsi"/>
          <w:b/>
        </w:rPr>
        <w:t>Miejsce oraz termin otwarcia ofert.</w:t>
      </w:r>
    </w:p>
    <w:p w:rsidR="003F50EE" w:rsidRPr="003316EE" w:rsidRDefault="003F50EE" w:rsidP="003F50EE">
      <w:pPr>
        <w:numPr>
          <w:ilvl w:val="0"/>
          <w:numId w:val="3"/>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Publiczne otwarcie ofert nastąpi </w:t>
      </w:r>
      <w:r w:rsidRPr="003316EE">
        <w:rPr>
          <w:rFonts w:asciiTheme="majorHAnsi" w:hAnsiTheme="majorHAnsi" w:cstheme="majorHAnsi"/>
          <w:b/>
        </w:rPr>
        <w:t>w dniu</w:t>
      </w:r>
      <w:r w:rsidR="000E3B55">
        <w:rPr>
          <w:rFonts w:asciiTheme="majorHAnsi" w:hAnsiTheme="majorHAnsi" w:cstheme="majorHAnsi"/>
          <w:b/>
        </w:rPr>
        <w:t xml:space="preserve"> 11</w:t>
      </w:r>
      <w:r w:rsidR="00CC3E89">
        <w:rPr>
          <w:rFonts w:asciiTheme="majorHAnsi" w:hAnsiTheme="majorHAnsi" w:cstheme="majorHAnsi"/>
          <w:b/>
        </w:rPr>
        <w:t xml:space="preserve">.04.2018r. </w:t>
      </w:r>
      <w:r w:rsidRPr="003316EE">
        <w:rPr>
          <w:rFonts w:asciiTheme="majorHAnsi" w:hAnsiTheme="majorHAnsi" w:cstheme="majorHAnsi"/>
          <w:b/>
        </w:rPr>
        <w:t xml:space="preserve">o godz. </w:t>
      </w:r>
      <w:r w:rsidR="00CC3E89">
        <w:rPr>
          <w:rFonts w:asciiTheme="majorHAnsi" w:hAnsiTheme="majorHAnsi" w:cstheme="majorHAnsi"/>
          <w:b/>
        </w:rPr>
        <w:t xml:space="preserve">10:30 </w:t>
      </w:r>
      <w:r w:rsidRPr="003316EE">
        <w:rPr>
          <w:rFonts w:asciiTheme="majorHAnsi" w:hAnsiTheme="majorHAnsi" w:cstheme="majorHAnsi"/>
        </w:rPr>
        <w:t xml:space="preserve"> w siedzibie Zamawiającego</w:t>
      </w:r>
      <w:r w:rsidR="000D5A63" w:rsidRPr="003316EE">
        <w:rPr>
          <w:rFonts w:asciiTheme="majorHAnsi" w:hAnsiTheme="majorHAnsi" w:cstheme="majorHAnsi"/>
        </w:rPr>
        <w:t xml:space="preserve">, tj. </w:t>
      </w:r>
      <w:r w:rsidR="003476B2">
        <w:rPr>
          <w:rFonts w:asciiTheme="majorHAnsi" w:hAnsiTheme="majorHAnsi" w:cstheme="majorHAnsi"/>
        </w:rPr>
        <w:t xml:space="preserve">w budynku Biura Zarządu. </w:t>
      </w:r>
      <w:r w:rsidRPr="003316EE">
        <w:rPr>
          <w:rFonts w:asciiTheme="majorHAnsi" w:hAnsiTheme="majorHAnsi" w:cstheme="majorHAnsi"/>
        </w:rPr>
        <w:t xml:space="preserve">Bezpośrednio przed otwarciem ofert Zamawiający poda kwotę, jaką zamierza przeznaczyć na sfinansowanie zamówienia. </w:t>
      </w:r>
    </w:p>
    <w:p w:rsidR="003F50EE" w:rsidRPr="003316EE" w:rsidRDefault="003F50EE" w:rsidP="003F50EE">
      <w:pPr>
        <w:numPr>
          <w:ilvl w:val="0"/>
          <w:numId w:val="3"/>
        </w:numPr>
        <w:suppressAutoHyphens/>
        <w:spacing w:after="0" w:line="276" w:lineRule="auto"/>
        <w:jc w:val="both"/>
        <w:rPr>
          <w:rFonts w:asciiTheme="majorHAnsi" w:hAnsiTheme="majorHAnsi" w:cstheme="majorHAnsi"/>
        </w:rPr>
      </w:pPr>
      <w:r w:rsidRPr="003316EE">
        <w:rPr>
          <w:rFonts w:asciiTheme="majorHAnsi" w:hAnsiTheme="majorHAnsi" w:cstheme="majorHAnsi"/>
        </w:rPr>
        <w:t>Podczas otwarcia ofert zostaną odczytane nazwy oraz adresy Wykonawców, którzy złożyli oferty, oraz informacje zawarte w ofertach zgodnie z art. 86 ust. 4 ustawy Pzp.</w:t>
      </w:r>
    </w:p>
    <w:p w:rsidR="003F50EE" w:rsidRPr="003316EE" w:rsidRDefault="003F50EE" w:rsidP="003F50EE">
      <w:pPr>
        <w:numPr>
          <w:ilvl w:val="0"/>
          <w:numId w:val="3"/>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Informacje, o których mowa w przepisie art. 86 ust. 5 ustawy Pzp, zostaną zamieszczone na stronie internetowej </w:t>
      </w:r>
      <w:r w:rsidR="00FA3CED" w:rsidRPr="003316EE">
        <w:rPr>
          <w:rFonts w:asciiTheme="majorHAnsi" w:hAnsiTheme="majorHAnsi" w:cstheme="majorHAnsi"/>
        </w:rPr>
        <w:t>Zamawiającego</w:t>
      </w:r>
      <w:r w:rsidRPr="003316EE">
        <w:rPr>
          <w:rFonts w:asciiTheme="majorHAnsi" w:hAnsiTheme="majorHAnsi" w:cstheme="majorHAnsi"/>
        </w:rPr>
        <w:t xml:space="preserve"> niezwłocznie po otwarciu ofert.</w:t>
      </w:r>
    </w:p>
    <w:p w:rsidR="000D5A63" w:rsidRPr="003316EE" w:rsidRDefault="000D5A63" w:rsidP="000D5A63">
      <w:pPr>
        <w:suppressAutoHyphens/>
        <w:spacing w:after="0" w:line="276" w:lineRule="auto"/>
        <w:ind w:left="283"/>
        <w:jc w:val="both"/>
        <w:rPr>
          <w:rFonts w:asciiTheme="majorHAnsi" w:hAnsiTheme="majorHAnsi" w:cstheme="majorHAnsi"/>
        </w:rPr>
      </w:pP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Opis sposobu obliczania ceny oraz informacje dotyczące walut.</w:t>
      </w:r>
    </w:p>
    <w:p w:rsidR="003F50EE" w:rsidRPr="003316EE" w:rsidRDefault="003F50EE" w:rsidP="003F50EE">
      <w:pPr>
        <w:numPr>
          <w:ilvl w:val="0"/>
          <w:numId w:val="4"/>
        </w:numPr>
        <w:suppressAutoHyphens/>
        <w:spacing w:after="0" w:line="276" w:lineRule="auto"/>
        <w:jc w:val="both"/>
        <w:rPr>
          <w:rFonts w:asciiTheme="majorHAnsi" w:hAnsiTheme="majorHAnsi" w:cstheme="majorHAnsi"/>
        </w:rPr>
      </w:pPr>
      <w:r w:rsidRPr="003316EE">
        <w:rPr>
          <w:rFonts w:asciiTheme="majorHAnsi" w:hAnsiTheme="majorHAnsi" w:cstheme="majorHAnsi"/>
        </w:rPr>
        <w:t>Cenę oferty stanowi wartość wyrażona w złotych polskich, którą Zamawiający jest obowiązany zapłacić za przedmiot zamówienia.</w:t>
      </w:r>
    </w:p>
    <w:p w:rsidR="003F50EE" w:rsidRPr="003316EE" w:rsidRDefault="003F50EE" w:rsidP="003F50EE">
      <w:pPr>
        <w:numPr>
          <w:ilvl w:val="0"/>
          <w:numId w:val="4"/>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Cena </w:t>
      </w:r>
      <w:r w:rsidR="000D5A63" w:rsidRPr="003316EE">
        <w:rPr>
          <w:rFonts w:asciiTheme="majorHAnsi" w:hAnsiTheme="majorHAnsi" w:cstheme="majorHAnsi"/>
        </w:rPr>
        <w:t xml:space="preserve">całkowita </w:t>
      </w:r>
      <w:r w:rsidRPr="003316EE">
        <w:rPr>
          <w:rFonts w:asciiTheme="majorHAnsi" w:hAnsiTheme="majorHAnsi" w:cstheme="majorHAnsi"/>
        </w:rPr>
        <w:t>oferty musi być wyrażona w PLN zgodnie</w:t>
      </w:r>
      <w:r w:rsidR="00FA3CED" w:rsidRPr="003316EE">
        <w:rPr>
          <w:rFonts w:asciiTheme="majorHAnsi" w:hAnsiTheme="majorHAnsi" w:cstheme="majorHAnsi"/>
        </w:rPr>
        <w:t xml:space="preserve"> z polskim systemem płatniczym,</w:t>
      </w:r>
      <w:r w:rsidRPr="003316EE">
        <w:rPr>
          <w:rFonts w:asciiTheme="majorHAnsi" w:hAnsiTheme="majorHAnsi" w:cstheme="majorHAnsi"/>
        </w:rPr>
        <w:t xml:space="preserve"> z dokładnością do drugiego miejsca po przecinku.</w:t>
      </w:r>
    </w:p>
    <w:p w:rsidR="00D228A3" w:rsidRPr="003316EE" w:rsidRDefault="000D5A63" w:rsidP="003F50EE">
      <w:pPr>
        <w:numPr>
          <w:ilvl w:val="0"/>
          <w:numId w:val="4"/>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Cenę </w:t>
      </w:r>
      <w:r w:rsidR="00D228A3" w:rsidRPr="003316EE">
        <w:rPr>
          <w:rFonts w:asciiTheme="majorHAnsi" w:hAnsiTheme="majorHAnsi" w:cstheme="majorHAnsi"/>
        </w:rPr>
        <w:t xml:space="preserve">oferty </w:t>
      </w:r>
      <w:r w:rsidRPr="003316EE">
        <w:rPr>
          <w:rFonts w:asciiTheme="majorHAnsi" w:hAnsiTheme="majorHAnsi" w:cstheme="majorHAnsi"/>
        </w:rPr>
        <w:t>należy</w:t>
      </w:r>
      <w:r w:rsidR="00D228A3" w:rsidRPr="003316EE">
        <w:rPr>
          <w:rFonts w:asciiTheme="majorHAnsi" w:hAnsiTheme="majorHAnsi" w:cstheme="majorHAnsi"/>
        </w:rPr>
        <w:t xml:space="preserve">wyliczyć i </w:t>
      </w:r>
      <w:r w:rsidRPr="003316EE">
        <w:rPr>
          <w:rFonts w:asciiTheme="majorHAnsi" w:hAnsiTheme="majorHAnsi" w:cstheme="majorHAnsi"/>
        </w:rPr>
        <w:t>podać zgodnie</w:t>
      </w:r>
      <w:r w:rsidR="00D228A3" w:rsidRPr="003316EE">
        <w:rPr>
          <w:rFonts w:asciiTheme="majorHAnsi" w:hAnsiTheme="majorHAnsi" w:cstheme="majorHAnsi"/>
        </w:rPr>
        <w:t xml:space="preserve"> z formularzem stanowiącym część załącznika  do formularza oferty (zał. Nr 7)</w:t>
      </w:r>
    </w:p>
    <w:p w:rsidR="000D5A63" w:rsidRPr="003316EE" w:rsidRDefault="00D228A3" w:rsidP="003F50EE">
      <w:pPr>
        <w:numPr>
          <w:ilvl w:val="0"/>
          <w:numId w:val="4"/>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Tak obliczoną całkowitą cenę oferty w tabeli należy przenieść i podać w formularzu ofertowym   </w:t>
      </w:r>
    </w:p>
    <w:p w:rsidR="003F50EE" w:rsidRPr="003316EE" w:rsidRDefault="003F50EE" w:rsidP="003F50EE">
      <w:pPr>
        <w:numPr>
          <w:ilvl w:val="0"/>
          <w:numId w:val="4"/>
        </w:numPr>
        <w:suppressAutoHyphens/>
        <w:spacing w:after="0" w:line="276" w:lineRule="auto"/>
        <w:jc w:val="both"/>
        <w:rPr>
          <w:rFonts w:asciiTheme="majorHAnsi" w:hAnsiTheme="majorHAnsi" w:cstheme="majorHAnsi"/>
        </w:rPr>
      </w:pPr>
      <w:r w:rsidRPr="003316EE">
        <w:rPr>
          <w:rFonts w:asciiTheme="majorHAnsi" w:hAnsiTheme="majorHAnsi" w:cstheme="majorHAnsi"/>
        </w:rPr>
        <w:t>Walutą rozliczeniową jest PLN. Zamawiający nie dopuszcza rozliczeń w żadnej obcej walucie.</w:t>
      </w:r>
    </w:p>
    <w:p w:rsidR="003F50EE" w:rsidRPr="003316EE" w:rsidRDefault="003F50EE" w:rsidP="003F50EE">
      <w:pPr>
        <w:numPr>
          <w:ilvl w:val="0"/>
          <w:numId w:val="4"/>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3316EE">
        <w:rPr>
          <w:rFonts w:asciiTheme="majorHAnsi" w:hAnsiTheme="majorHAnsi" w:cstheme="majorHAnsi"/>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316EE">
        <w:rPr>
          <w:rFonts w:asciiTheme="majorHAnsi" w:hAnsiTheme="majorHAnsi" w:cstheme="majorHAnsi"/>
        </w:rPr>
        <w:t>.</w:t>
      </w:r>
    </w:p>
    <w:p w:rsidR="003F50EE" w:rsidRPr="003316EE" w:rsidRDefault="003F50EE" w:rsidP="003F50EE">
      <w:pPr>
        <w:spacing w:line="276" w:lineRule="auto"/>
        <w:jc w:val="both"/>
        <w:rPr>
          <w:rFonts w:asciiTheme="majorHAnsi" w:hAnsiTheme="majorHAnsi" w:cstheme="majorHAnsi"/>
        </w:rPr>
      </w:pP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lastRenderedPageBreak/>
        <w:t>Opis kryteriów, którymi Zamawiający będzie się kierował przy wyborze oferty wraz z podaniem wag tych kryteriów i sposobu oceny ofert.</w:t>
      </w:r>
    </w:p>
    <w:p w:rsidR="003F50EE" w:rsidRPr="003316EE" w:rsidRDefault="003F50EE" w:rsidP="003F50EE">
      <w:pPr>
        <w:pStyle w:val="Tekstpodstawowy"/>
        <w:spacing w:line="276" w:lineRule="auto"/>
        <w:jc w:val="both"/>
        <w:rPr>
          <w:rFonts w:asciiTheme="majorHAnsi" w:hAnsiTheme="majorHAnsi" w:cstheme="majorHAnsi"/>
          <w:sz w:val="20"/>
        </w:rPr>
      </w:pPr>
      <w:r w:rsidRPr="003316EE">
        <w:rPr>
          <w:rFonts w:asciiTheme="majorHAnsi" w:hAnsiTheme="majorHAnsi" w:cstheme="majorHAnsi"/>
          <w:sz w:val="20"/>
        </w:rPr>
        <w:t>Przyjęte kryteria oceny i ich ranga procentowa:</w:t>
      </w:r>
    </w:p>
    <w:p w:rsidR="003F50EE" w:rsidRPr="003316EE" w:rsidRDefault="003F50EE" w:rsidP="003F50EE">
      <w:pPr>
        <w:pStyle w:val="Tekstpodstawowy"/>
        <w:spacing w:line="276" w:lineRule="auto"/>
        <w:ind w:firstLine="708"/>
        <w:jc w:val="both"/>
        <w:rPr>
          <w:rFonts w:asciiTheme="majorHAnsi" w:hAnsiTheme="majorHAnsi" w:cstheme="maj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2998"/>
        <w:gridCol w:w="3000"/>
      </w:tblGrid>
      <w:tr w:rsidR="003316EE" w:rsidRPr="003316EE" w:rsidTr="00884E17">
        <w:tc>
          <w:tcPr>
            <w:tcW w:w="3006" w:type="dxa"/>
            <w:vAlign w:val="center"/>
          </w:tcPr>
          <w:p w:rsidR="003F50EE" w:rsidRPr="003316EE" w:rsidRDefault="003F50EE" w:rsidP="00884E17">
            <w:pPr>
              <w:spacing w:line="276" w:lineRule="auto"/>
              <w:jc w:val="center"/>
              <w:rPr>
                <w:rFonts w:asciiTheme="majorHAnsi" w:hAnsiTheme="majorHAnsi" w:cstheme="majorHAnsi"/>
                <w:b/>
              </w:rPr>
            </w:pPr>
            <w:r w:rsidRPr="003316EE">
              <w:rPr>
                <w:rFonts w:asciiTheme="majorHAnsi" w:hAnsiTheme="majorHAnsi" w:cstheme="majorHAnsi"/>
                <w:b/>
              </w:rPr>
              <w:t>Kryterium</w:t>
            </w:r>
          </w:p>
        </w:tc>
        <w:tc>
          <w:tcPr>
            <w:tcW w:w="2998" w:type="dxa"/>
            <w:vAlign w:val="center"/>
          </w:tcPr>
          <w:p w:rsidR="003F50EE" w:rsidRPr="003316EE" w:rsidRDefault="003F50EE" w:rsidP="00884E17">
            <w:pPr>
              <w:spacing w:line="276" w:lineRule="auto"/>
              <w:jc w:val="center"/>
              <w:rPr>
                <w:rFonts w:asciiTheme="majorHAnsi" w:hAnsiTheme="majorHAnsi" w:cstheme="majorHAnsi"/>
                <w:b/>
              </w:rPr>
            </w:pPr>
            <w:r w:rsidRPr="003316EE">
              <w:rPr>
                <w:rFonts w:asciiTheme="majorHAnsi" w:hAnsiTheme="majorHAnsi" w:cstheme="majorHAnsi"/>
                <w:b/>
              </w:rPr>
              <w:t>Waga</w:t>
            </w:r>
          </w:p>
        </w:tc>
        <w:tc>
          <w:tcPr>
            <w:tcW w:w="3000" w:type="dxa"/>
            <w:vAlign w:val="center"/>
          </w:tcPr>
          <w:p w:rsidR="003F50EE" w:rsidRPr="003316EE" w:rsidRDefault="003F50EE" w:rsidP="00884E17">
            <w:pPr>
              <w:spacing w:line="276" w:lineRule="auto"/>
              <w:jc w:val="center"/>
              <w:rPr>
                <w:rFonts w:asciiTheme="majorHAnsi" w:hAnsiTheme="majorHAnsi" w:cstheme="majorHAnsi"/>
                <w:b/>
              </w:rPr>
            </w:pPr>
            <w:r w:rsidRPr="003316EE">
              <w:rPr>
                <w:rFonts w:asciiTheme="majorHAnsi" w:hAnsiTheme="majorHAnsi" w:cstheme="majorHAnsi"/>
                <w:b/>
              </w:rPr>
              <w:t>Liczba możliwych do uzyskania punktów</w:t>
            </w:r>
          </w:p>
        </w:tc>
      </w:tr>
      <w:tr w:rsidR="003316EE" w:rsidRPr="003316EE" w:rsidTr="00884E17">
        <w:trPr>
          <w:trHeight w:val="384"/>
        </w:trPr>
        <w:tc>
          <w:tcPr>
            <w:tcW w:w="3006" w:type="dxa"/>
            <w:vAlign w:val="center"/>
          </w:tcPr>
          <w:p w:rsidR="003F50EE" w:rsidRPr="003316EE" w:rsidRDefault="003F50EE" w:rsidP="00884E17">
            <w:pPr>
              <w:spacing w:line="276" w:lineRule="auto"/>
              <w:jc w:val="center"/>
              <w:rPr>
                <w:rFonts w:asciiTheme="majorHAnsi" w:hAnsiTheme="majorHAnsi" w:cstheme="majorHAnsi"/>
              </w:rPr>
            </w:pPr>
            <w:r w:rsidRPr="003316EE">
              <w:rPr>
                <w:rFonts w:asciiTheme="majorHAnsi" w:hAnsiTheme="majorHAnsi" w:cstheme="majorHAnsi"/>
              </w:rPr>
              <w:t>Cena (C)</w:t>
            </w:r>
          </w:p>
        </w:tc>
        <w:tc>
          <w:tcPr>
            <w:tcW w:w="2998" w:type="dxa"/>
            <w:vAlign w:val="center"/>
          </w:tcPr>
          <w:p w:rsidR="003F50EE" w:rsidRPr="003316EE" w:rsidRDefault="00B034F6" w:rsidP="00B034F6">
            <w:pPr>
              <w:spacing w:line="276" w:lineRule="auto"/>
              <w:jc w:val="center"/>
              <w:rPr>
                <w:rFonts w:asciiTheme="majorHAnsi" w:hAnsiTheme="majorHAnsi" w:cstheme="majorHAnsi"/>
              </w:rPr>
            </w:pPr>
            <w:r>
              <w:rPr>
                <w:rFonts w:asciiTheme="majorHAnsi" w:hAnsiTheme="majorHAnsi" w:cstheme="majorHAnsi"/>
              </w:rPr>
              <w:t>6</w:t>
            </w:r>
            <w:r w:rsidR="003F50EE" w:rsidRPr="003316EE">
              <w:rPr>
                <w:rFonts w:asciiTheme="majorHAnsi" w:hAnsiTheme="majorHAnsi" w:cstheme="majorHAnsi"/>
              </w:rPr>
              <w:t>0%</w:t>
            </w:r>
          </w:p>
        </w:tc>
        <w:tc>
          <w:tcPr>
            <w:tcW w:w="3000" w:type="dxa"/>
            <w:vAlign w:val="center"/>
          </w:tcPr>
          <w:p w:rsidR="003F50EE" w:rsidRPr="003316EE" w:rsidRDefault="00B034F6" w:rsidP="00884E17">
            <w:pPr>
              <w:spacing w:line="276" w:lineRule="auto"/>
              <w:jc w:val="center"/>
              <w:rPr>
                <w:rFonts w:asciiTheme="majorHAnsi" w:hAnsiTheme="majorHAnsi" w:cstheme="majorHAnsi"/>
              </w:rPr>
            </w:pPr>
            <w:r>
              <w:rPr>
                <w:rFonts w:asciiTheme="majorHAnsi" w:hAnsiTheme="majorHAnsi" w:cstheme="majorHAnsi"/>
              </w:rPr>
              <w:t>6</w:t>
            </w:r>
            <w:r w:rsidR="003F50EE" w:rsidRPr="003316EE">
              <w:rPr>
                <w:rFonts w:asciiTheme="majorHAnsi" w:hAnsiTheme="majorHAnsi" w:cstheme="majorHAnsi"/>
              </w:rPr>
              <w:t>0</w:t>
            </w:r>
          </w:p>
        </w:tc>
      </w:tr>
      <w:tr w:rsidR="003316EE" w:rsidRPr="003316EE" w:rsidTr="00884E17">
        <w:trPr>
          <w:trHeight w:val="384"/>
        </w:trPr>
        <w:tc>
          <w:tcPr>
            <w:tcW w:w="3006" w:type="dxa"/>
            <w:vAlign w:val="center"/>
          </w:tcPr>
          <w:p w:rsidR="003F50EE" w:rsidRPr="003316EE" w:rsidRDefault="003F50EE" w:rsidP="00884E17">
            <w:pPr>
              <w:spacing w:line="276" w:lineRule="auto"/>
              <w:jc w:val="center"/>
              <w:rPr>
                <w:rFonts w:asciiTheme="majorHAnsi" w:hAnsiTheme="majorHAnsi" w:cstheme="majorHAnsi"/>
              </w:rPr>
            </w:pPr>
            <w:r w:rsidRPr="003316EE">
              <w:rPr>
                <w:rFonts w:asciiTheme="majorHAnsi" w:hAnsiTheme="majorHAnsi" w:cstheme="majorHAnsi"/>
              </w:rPr>
              <w:t>Funkcjonalności dodatkowe Systemu (F)</w:t>
            </w:r>
          </w:p>
        </w:tc>
        <w:tc>
          <w:tcPr>
            <w:tcW w:w="2998" w:type="dxa"/>
            <w:vAlign w:val="center"/>
          </w:tcPr>
          <w:p w:rsidR="003F50EE" w:rsidRPr="003316EE" w:rsidRDefault="003F50EE" w:rsidP="00884E17">
            <w:pPr>
              <w:spacing w:line="276" w:lineRule="auto"/>
              <w:jc w:val="center"/>
              <w:rPr>
                <w:rFonts w:asciiTheme="majorHAnsi" w:hAnsiTheme="majorHAnsi" w:cstheme="majorHAnsi"/>
              </w:rPr>
            </w:pPr>
            <w:r w:rsidRPr="003316EE">
              <w:rPr>
                <w:rFonts w:asciiTheme="majorHAnsi" w:hAnsiTheme="majorHAnsi" w:cstheme="majorHAnsi"/>
              </w:rPr>
              <w:t>20%</w:t>
            </w:r>
          </w:p>
        </w:tc>
        <w:tc>
          <w:tcPr>
            <w:tcW w:w="3000" w:type="dxa"/>
            <w:vAlign w:val="center"/>
          </w:tcPr>
          <w:p w:rsidR="00D228A3" w:rsidRPr="003316EE" w:rsidRDefault="00C65B3E" w:rsidP="00884E17">
            <w:pPr>
              <w:spacing w:line="276" w:lineRule="auto"/>
              <w:jc w:val="center"/>
              <w:rPr>
                <w:rFonts w:asciiTheme="majorHAnsi" w:hAnsiTheme="majorHAnsi" w:cstheme="majorHAnsi"/>
              </w:rPr>
            </w:pPr>
            <w:r w:rsidRPr="003316EE">
              <w:rPr>
                <w:rFonts w:asciiTheme="majorHAnsi" w:hAnsiTheme="majorHAnsi" w:cstheme="majorHAnsi"/>
              </w:rPr>
              <w:t>20</w:t>
            </w:r>
          </w:p>
        </w:tc>
      </w:tr>
      <w:tr w:rsidR="003316EE" w:rsidRPr="003316EE" w:rsidTr="00884E17">
        <w:trPr>
          <w:trHeight w:val="432"/>
        </w:trPr>
        <w:tc>
          <w:tcPr>
            <w:tcW w:w="3006" w:type="dxa"/>
            <w:vAlign w:val="center"/>
          </w:tcPr>
          <w:p w:rsidR="003F50EE" w:rsidRPr="003316EE" w:rsidDel="000753FC" w:rsidRDefault="00077B75" w:rsidP="00884E17">
            <w:pPr>
              <w:spacing w:line="276" w:lineRule="auto"/>
              <w:jc w:val="center"/>
              <w:rPr>
                <w:rFonts w:asciiTheme="majorHAnsi" w:hAnsiTheme="majorHAnsi" w:cstheme="majorHAnsi"/>
              </w:rPr>
            </w:pPr>
            <w:r w:rsidRPr="003316EE">
              <w:rPr>
                <w:rFonts w:asciiTheme="majorHAnsi" w:hAnsiTheme="majorHAnsi" w:cstheme="majorHAnsi"/>
                <w:bCs/>
              </w:rPr>
              <w:t xml:space="preserve">Dodatkowa gwarancja </w:t>
            </w:r>
            <w:r w:rsidR="00FC3F6E">
              <w:rPr>
                <w:rFonts w:asciiTheme="majorHAnsi" w:hAnsiTheme="majorHAnsi" w:cstheme="majorHAnsi"/>
                <w:bCs/>
              </w:rPr>
              <w:t xml:space="preserve">systemu HIS/ERP </w:t>
            </w:r>
            <w:r w:rsidRPr="003316EE">
              <w:rPr>
                <w:rFonts w:asciiTheme="majorHAnsi" w:hAnsiTheme="majorHAnsi" w:cstheme="majorHAnsi"/>
                <w:bCs/>
              </w:rPr>
              <w:t>(D)</w:t>
            </w:r>
          </w:p>
        </w:tc>
        <w:tc>
          <w:tcPr>
            <w:tcW w:w="2998" w:type="dxa"/>
            <w:vAlign w:val="center"/>
          </w:tcPr>
          <w:p w:rsidR="003F50EE" w:rsidRPr="003316EE" w:rsidDel="00AD4CBD" w:rsidRDefault="003F50EE" w:rsidP="00884E17">
            <w:pPr>
              <w:spacing w:line="276" w:lineRule="auto"/>
              <w:jc w:val="center"/>
              <w:rPr>
                <w:rFonts w:asciiTheme="majorHAnsi" w:hAnsiTheme="majorHAnsi" w:cstheme="majorHAnsi"/>
              </w:rPr>
            </w:pPr>
            <w:r w:rsidRPr="003316EE">
              <w:rPr>
                <w:rFonts w:asciiTheme="majorHAnsi" w:hAnsiTheme="majorHAnsi" w:cstheme="majorHAnsi"/>
              </w:rPr>
              <w:t>20%</w:t>
            </w:r>
          </w:p>
        </w:tc>
        <w:tc>
          <w:tcPr>
            <w:tcW w:w="3000" w:type="dxa"/>
            <w:vAlign w:val="center"/>
          </w:tcPr>
          <w:p w:rsidR="003F50EE" w:rsidRPr="003316EE" w:rsidDel="00AD4CBD" w:rsidRDefault="00C65B3E" w:rsidP="00884E17">
            <w:pPr>
              <w:spacing w:line="276" w:lineRule="auto"/>
              <w:jc w:val="center"/>
              <w:rPr>
                <w:rFonts w:asciiTheme="majorHAnsi" w:hAnsiTheme="majorHAnsi" w:cstheme="majorHAnsi"/>
              </w:rPr>
            </w:pPr>
            <w:r w:rsidRPr="003316EE">
              <w:rPr>
                <w:rFonts w:asciiTheme="majorHAnsi" w:hAnsiTheme="majorHAnsi" w:cstheme="majorHAnsi"/>
              </w:rPr>
              <w:t>20</w:t>
            </w:r>
          </w:p>
        </w:tc>
      </w:tr>
    </w:tbl>
    <w:p w:rsidR="003F50EE" w:rsidRPr="003316EE" w:rsidRDefault="003F50EE" w:rsidP="003F50EE">
      <w:pPr>
        <w:spacing w:line="276" w:lineRule="auto"/>
        <w:jc w:val="both"/>
        <w:rPr>
          <w:rFonts w:asciiTheme="majorHAnsi" w:hAnsiTheme="majorHAnsi" w:cstheme="majorHAnsi"/>
          <w:highlight w:val="red"/>
        </w:rPr>
      </w:pPr>
    </w:p>
    <w:p w:rsidR="003F50EE" w:rsidRPr="003316EE" w:rsidRDefault="003F50EE" w:rsidP="003F50EE">
      <w:pPr>
        <w:numPr>
          <w:ilvl w:val="1"/>
          <w:numId w:val="16"/>
        </w:numPr>
        <w:tabs>
          <w:tab w:val="clear" w:pos="1080"/>
        </w:tabs>
        <w:suppressAutoHyphens/>
        <w:spacing w:after="0" w:line="276" w:lineRule="auto"/>
        <w:ind w:left="426"/>
        <w:jc w:val="both"/>
        <w:rPr>
          <w:rFonts w:asciiTheme="majorHAnsi" w:hAnsiTheme="majorHAnsi" w:cstheme="majorHAnsi"/>
        </w:rPr>
      </w:pPr>
      <w:r w:rsidRPr="003316EE">
        <w:rPr>
          <w:rFonts w:asciiTheme="majorHAnsi" w:hAnsiTheme="majorHAnsi" w:cstheme="majorHAnsi"/>
        </w:rPr>
        <w:t xml:space="preserve">W </w:t>
      </w:r>
      <w:r w:rsidRPr="003316EE">
        <w:rPr>
          <w:rFonts w:asciiTheme="majorHAnsi" w:hAnsiTheme="majorHAnsi" w:cstheme="majorHAnsi"/>
          <w:b/>
        </w:rPr>
        <w:t xml:space="preserve">kryterium cena (C) – </w:t>
      </w:r>
      <w:r w:rsidRPr="003316EE">
        <w:rPr>
          <w:rFonts w:asciiTheme="majorHAnsi" w:hAnsiTheme="majorHAnsi" w:cstheme="majorHAnsi"/>
        </w:rPr>
        <w:t>dla obliczenia liczby uzyskanych punktów</w:t>
      </w:r>
      <w:r w:rsidRPr="003316EE">
        <w:rPr>
          <w:rFonts w:asciiTheme="majorHAnsi" w:hAnsiTheme="majorHAnsi" w:cstheme="majorHAnsi"/>
          <w:b/>
        </w:rPr>
        <w:t xml:space="preserve"> - </w:t>
      </w:r>
      <w:r w:rsidRPr="003316EE">
        <w:rPr>
          <w:rFonts w:asciiTheme="majorHAnsi" w:hAnsiTheme="majorHAnsi" w:cstheme="majorHAnsi"/>
        </w:rPr>
        <w:t>zostanie zastosowany wzór:</w:t>
      </w:r>
    </w:p>
    <w:p w:rsidR="003F50EE" w:rsidRPr="003316EE" w:rsidRDefault="003F50EE" w:rsidP="003F50EE">
      <w:pPr>
        <w:spacing w:line="276" w:lineRule="auto"/>
        <w:jc w:val="center"/>
        <w:rPr>
          <w:rFonts w:asciiTheme="majorHAnsi" w:hAnsiTheme="majorHAnsi" w:cstheme="majorHAnsi"/>
          <w:highlight w:val="red"/>
        </w:rPr>
      </w:pPr>
      <w:r w:rsidRPr="003316EE">
        <w:rPr>
          <w:rFonts w:asciiTheme="majorHAnsi" w:hAnsiTheme="majorHAnsi" w:cstheme="majorHAnsi"/>
          <w:b/>
        </w:rPr>
        <w:t>C = C</w:t>
      </w:r>
      <w:r w:rsidRPr="003316EE">
        <w:rPr>
          <w:rFonts w:asciiTheme="majorHAnsi" w:hAnsiTheme="majorHAnsi" w:cstheme="majorHAnsi"/>
          <w:b/>
          <w:vertAlign w:val="subscript"/>
        </w:rPr>
        <w:t xml:space="preserve">min </w:t>
      </w:r>
      <w:r w:rsidRPr="003316EE">
        <w:rPr>
          <w:rFonts w:asciiTheme="majorHAnsi" w:hAnsiTheme="majorHAnsi" w:cstheme="majorHAnsi"/>
          <w:b/>
        </w:rPr>
        <w:t>/ C</w:t>
      </w:r>
      <w:r w:rsidRPr="003316EE">
        <w:rPr>
          <w:rFonts w:asciiTheme="majorHAnsi" w:hAnsiTheme="majorHAnsi" w:cstheme="majorHAnsi"/>
          <w:b/>
          <w:vertAlign w:val="subscript"/>
        </w:rPr>
        <w:t>x</w:t>
      </w:r>
      <w:r w:rsidRPr="003316EE">
        <w:rPr>
          <w:rFonts w:asciiTheme="majorHAnsi" w:hAnsiTheme="majorHAnsi" w:cstheme="majorHAnsi"/>
          <w:b/>
        </w:rPr>
        <w:t xml:space="preserve"> x </w:t>
      </w:r>
      <w:r w:rsidR="000E3B55">
        <w:rPr>
          <w:rFonts w:asciiTheme="majorHAnsi" w:hAnsiTheme="majorHAnsi" w:cstheme="majorHAnsi"/>
          <w:b/>
        </w:rPr>
        <w:t>6</w:t>
      </w:r>
      <w:r w:rsidR="00FA3CED" w:rsidRPr="003316EE">
        <w:rPr>
          <w:rFonts w:asciiTheme="majorHAnsi" w:hAnsiTheme="majorHAnsi" w:cstheme="majorHAnsi"/>
          <w:b/>
        </w:rPr>
        <w:t>0</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gdzie:</w:t>
      </w:r>
      <w:bookmarkStart w:id="4" w:name="_GoBack"/>
      <w:bookmarkEnd w:id="4"/>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C – ilość punktów badanej oferty w tym kryterium,</w:t>
      </w:r>
    </w:p>
    <w:p w:rsidR="003F50EE" w:rsidRPr="003316EE" w:rsidRDefault="003F50EE" w:rsidP="003F50EE">
      <w:pPr>
        <w:tabs>
          <w:tab w:val="left" w:pos="1440"/>
        </w:tabs>
        <w:spacing w:line="276" w:lineRule="auto"/>
        <w:jc w:val="both"/>
        <w:rPr>
          <w:rFonts w:asciiTheme="majorHAnsi" w:hAnsiTheme="majorHAnsi" w:cstheme="majorHAnsi"/>
          <w:bCs/>
        </w:rPr>
      </w:pPr>
      <w:r w:rsidRPr="003316EE">
        <w:rPr>
          <w:rFonts w:asciiTheme="majorHAnsi" w:hAnsiTheme="majorHAnsi" w:cstheme="majorHAnsi"/>
        </w:rPr>
        <w:t xml:space="preserve">C </w:t>
      </w:r>
      <w:r w:rsidRPr="003316EE">
        <w:rPr>
          <w:rFonts w:asciiTheme="majorHAnsi" w:hAnsiTheme="majorHAnsi" w:cstheme="majorHAnsi"/>
          <w:vertAlign w:val="subscript"/>
        </w:rPr>
        <w:t>min</w:t>
      </w:r>
      <w:r w:rsidRPr="003316EE">
        <w:rPr>
          <w:rFonts w:asciiTheme="majorHAnsi" w:hAnsiTheme="majorHAnsi" w:cstheme="majorHAnsi"/>
        </w:rPr>
        <w:t xml:space="preserve"> – najniższa cena </w:t>
      </w:r>
      <w:r w:rsidRPr="003316EE">
        <w:rPr>
          <w:rFonts w:asciiTheme="majorHAnsi" w:hAnsiTheme="majorHAnsi" w:cstheme="majorHAnsi"/>
          <w:bCs/>
        </w:rPr>
        <w:t xml:space="preserve">w tym kryterium </w:t>
      </w:r>
      <w:r w:rsidRPr="003316EE">
        <w:rPr>
          <w:rFonts w:asciiTheme="majorHAnsi" w:hAnsiTheme="majorHAnsi" w:cstheme="majorHAnsi"/>
        </w:rPr>
        <w:t xml:space="preserve">spośród </w:t>
      </w:r>
      <w:r w:rsidRPr="003316EE">
        <w:rPr>
          <w:rFonts w:asciiTheme="majorHAnsi" w:hAnsiTheme="majorHAnsi" w:cstheme="majorHAnsi"/>
          <w:bCs/>
        </w:rPr>
        <w:t xml:space="preserve">wszystkich ważnych i nieodrzuconych ofert, </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 xml:space="preserve">C </w:t>
      </w:r>
      <w:r w:rsidRPr="003316EE">
        <w:rPr>
          <w:rFonts w:asciiTheme="majorHAnsi" w:hAnsiTheme="majorHAnsi" w:cstheme="majorHAnsi"/>
          <w:vertAlign w:val="subscript"/>
        </w:rPr>
        <w:t>x</w:t>
      </w:r>
      <w:r w:rsidRPr="003316EE">
        <w:rPr>
          <w:rFonts w:asciiTheme="majorHAnsi" w:hAnsiTheme="majorHAnsi" w:cstheme="majorHAnsi"/>
        </w:rPr>
        <w:t xml:space="preserve"> – cena badanej oferty.</w:t>
      </w:r>
    </w:p>
    <w:p w:rsidR="003F50EE" w:rsidRPr="003476B2" w:rsidRDefault="003F50EE" w:rsidP="003F50EE">
      <w:pPr>
        <w:spacing w:line="276" w:lineRule="auto"/>
        <w:jc w:val="both"/>
        <w:rPr>
          <w:rFonts w:asciiTheme="majorHAnsi" w:hAnsiTheme="majorHAnsi" w:cstheme="majorHAnsi"/>
        </w:rPr>
      </w:pPr>
      <w:r w:rsidRPr="003316EE">
        <w:rPr>
          <w:rFonts w:asciiTheme="majorHAnsi" w:hAnsiTheme="majorHAnsi" w:cstheme="majorHAnsi"/>
        </w:rPr>
        <w:t>Wynik zostanie zaokrąglony do dwóch miejsc po przecinku, tj. poprzez odcięcie trzeciej i następnych cyfr po przecinku, trzecia i następne cyfry po przecinku nie będą brane pod uwagę.</w:t>
      </w:r>
    </w:p>
    <w:p w:rsidR="003F50EE" w:rsidRPr="003476B2" w:rsidRDefault="003F50EE" w:rsidP="003F50EE">
      <w:pPr>
        <w:numPr>
          <w:ilvl w:val="1"/>
          <w:numId w:val="16"/>
        </w:numPr>
        <w:tabs>
          <w:tab w:val="clear" w:pos="1080"/>
          <w:tab w:val="left" w:pos="1440"/>
        </w:tabs>
        <w:suppressAutoHyphens/>
        <w:spacing w:after="0" w:line="276" w:lineRule="auto"/>
        <w:ind w:left="426"/>
        <w:jc w:val="both"/>
        <w:rPr>
          <w:rFonts w:asciiTheme="majorHAnsi" w:hAnsiTheme="majorHAnsi" w:cstheme="majorHAnsi"/>
          <w:b/>
          <w:bCs/>
        </w:rPr>
      </w:pPr>
      <w:r w:rsidRPr="003316EE">
        <w:rPr>
          <w:rFonts w:asciiTheme="majorHAnsi" w:hAnsiTheme="majorHAnsi" w:cstheme="majorHAnsi"/>
          <w:bCs/>
        </w:rPr>
        <w:t xml:space="preserve">W kryterium </w:t>
      </w:r>
      <w:r w:rsidRPr="003316EE">
        <w:rPr>
          <w:rFonts w:asciiTheme="majorHAnsi" w:hAnsiTheme="majorHAnsi" w:cstheme="majorHAnsi"/>
          <w:b/>
          <w:bCs/>
        </w:rPr>
        <w:t xml:space="preserve">funkcjonalności dodatkowych Systemu (F) </w:t>
      </w:r>
      <w:r w:rsidRPr="003316EE">
        <w:rPr>
          <w:rFonts w:asciiTheme="majorHAnsi" w:hAnsiTheme="majorHAnsi" w:cstheme="majorHAnsi"/>
          <w:bCs/>
        </w:rPr>
        <w:t>– dla obliczenia liczby uzyskanych punktów</w:t>
      </w:r>
      <w:r w:rsidRPr="003316EE">
        <w:rPr>
          <w:rFonts w:asciiTheme="majorHAnsi" w:hAnsiTheme="majorHAnsi" w:cstheme="majorHAnsi"/>
          <w:b/>
          <w:bCs/>
        </w:rPr>
        <w:t xml:space="preserve"> - </w:t>
      </w:r>
      <w:r w:rsidRPr="003316EE">
        <w:rPr>
          <w:rFonts w:asciiTheme="majorHAnsi" w:hAnsiTheme="majorHAnsi" w:cstheme="majorHAnsi"/>
          <w:bCs/>
        </w:rPr>
        <w:t>zostanie zastosowany wzór:</w:t>
      </w:r>
    </w:p>
    <w:p w:rsidR="003F50EE" w:rsidRPr="003316EE" w:rsidRDefault="003F50EE" w:rsidP="003F50EE">
      <w:pPr>
        <w:spacing w:line="276" w:lineRule="auto"/>
        <w:jc w:val="center"/>
        <w:rPr>
          <w:rFonts w:asciiTheme="majorHAnsi" w:hAnsiTheme="majorHAnsi" w:cstheme="majorHAnsi"/>
          <w:b/>
        </w:rPr>
      </w:pPr>
      <w:r w:rsidRPr="003316EE">
        <w:rPr>
          <w:rFonts w:asciiTheme="majorHAnsi" w:hAnsiTheme="majorHAnsi" w:cstheme="majorHAnsi"/>
          <w:b/>
        </w:rPr>
        <w:t>F= Fx</w:t>
      </w:r>
    </w:p>
    <w:p w:rsidR="003F50EE" w:rsidRPr="003316EE" w:rsidRDefault="003F50EE" w:rsidP="003F50EE">
      <w:pPr>
        <w:tabs>
          <w:tab w:val="left" w:pos="1440"/>
        </w:tabs>
        <w:spacing w:line="276" w:lineRule="auto"/>
        <w:jc w:val="both"/>
        <w:rPr>
          <w:rFonts w:asciiTheme="majorHAnsi" w:hAnsiTheme="majorHAnsi" w:cstheme="majorHAnsi"/>
          <w:bCs/>
        </w:rPr>
      </w:pPr>
      <w:r w:rsidRPr="003316EE">
        <w:rPr>
          <w:rFonts w:asciiTheme="majorHAnsi" w:hAnsiTheme="majorHAnsi" w:cstheme="majorHAnsi"/>
          <w:bCs/>
        </w:rPr>
        <w:t>gdzie:</w:t>
      </w:r>
    </w:p>
    <w:p w:rsidR="003F50EE" w:rsidRPr="003316EE" w:rsidRDefault="003F50EE" w:rsidP="003F50EE">
      <w:pPr>
        <w:tabs>
          <w:tab w:val="left" w:pos="1440"/>
        </w:tabs>
        <w:spacing w:line="276" w:lineRule="auto"/>
        <w:jc w:val="both"/>
        <w:rPr>
          <w:rFonts w:asciiTheme="majorHAnsi" w:hAnsiTheme="majorHAnsi" w:cstheme="majorHAnsi"/>
          <w:bCs/>
        </w:rPr>
      </w:pPr>
      <w:r w:rsidRPr="003316EE">
        <w:rPr>
          <w:rFonts w:asciiTheme="majorHAnsi" w:hAnsiTheme="majorHAnsi" w:cstheme="majorHAnsi"/>
          <w:b/>
          <w:bCs/>
        </w:rPr>
        <w:t>F</w:t>
      </w:r>
      <w:r w:rsidRPr="003316EE">
        <w:rPr>
          <w:rFonts w:asciiTheme="majorHAnsi" w:hAnsiTheme="majorHAnsi" w:cstheme="majorHAnsi"/>
          <w:bCs/>
        </w:rPr>
        <w:t xml:space="preserve"> – liczba punktów, jakie otrzyma badana </w:t>
      </w:r>
      <w:r w:rsidR="004333E5" w:rsidRPr="003316EE">
        <w:rPr>
          <w:rFonts w:asciiTheme="majorHAnsi" w:hAnsiTheme="majorHAnsi" w:cstheme="majorHAnsi"/>
          <w:bCs/>
        </w:rPr>
        <w:t xml:space="preserve">oferta </w:t>
      </w:r>
      <w:r w:rsidRPr="003316EE">
        <w:rPr>
          <w:rFonts w:asciiTheme="majorHAnsi" w:hAnsiTheme="majorHAnsi" w:cstheme="majorHAnsi"/>
          <w:bCs/>
        </w:rPr>
        <w:t>w tym kryterium,</w:t>
      </w:r>
    </w:p>
    <w:p w:rsidR="003F50EE" w:rsidRPr="003316EE" w:rsidRDefault="003F50EE" w:rsidP="003F50EE">
      <w:pPr>
        <w:tabs>
          <w:tab w:val="left" w:pos="1440"/>
        </w:tabs>
        <w:spacing w:line="276" w:lineRule="auto"/>
        <w:jc w:val="both"/>
        <w:rPr>
          <w:rFonts w:asciiTheme="majorHAnsi" w:hAnsiTheme="majorHAnsi" w:cstheme="majorHAnsi"/>
          <w:bCs/>
        </w:rPr>
      </w:pPr>
      <w:r w:rsidRPr="003316EE">
        <w:rPr>
          <w:rFonts w:asciiTheme="majorHAnsi" w:hAnsiTheme="majorHAnsi" w:cstheme="majorHAnsi"/>
          <w:b/>
          <w:bCs/>
        </w:rPr>
        <w:t xml:space="preserve">Fx </w:t>
      </w:r>
      <w:r w:rsidRPr="003316EE">
        <w:rPr>
          <w:rFonts w:asciiTheme="majorHAnsi" w:hAnsiTheme="majorHAnsi" w:cstheme="majorHAnsi"/>
          <w:bCs/>
        </w:rPr>
        <w:t>– suma punktów cząstkowych przyznanych badanej ofercie w tym kryterium,</w:t>
      </w:r>
    </w:p>
    <w:p w:rsidR="003F50EE" w:rsidRPr="003316EE" w:rsidRDefault="003F50EE" w:rsidP="003F50EE">
      <w:pPr>
        <w:tabs>
          <w:tab w:val="left" w:pos="1440"/>
        </w:tabs>
        <w:spacing w:line="276" w:lineRule="auto"/>
        <w:jc w:val="both"/>
        <w:rPr>
          <w:rFonts w:asciiTheme="majorHAnsi" w:hAnsiTheme="majorHAnsi" w:cstheme="majorHAnsi"/>
          <w:bCs/>
        </w:rPr>
      </w:pPr>
      <w:r w:rsidRPr="003316EE">
        <w:rPr>
          <w:rFonts w:asciiTheme="majorHAnsi" w:hAnsiTheme="majorHAnsi" w:cstheme="majorHAnsi"/>
          <w:bCs/>
        </w:rPr>
        <w:t xml:space="preserve">W ramach tego kryterium ocenie podlegać będą prezentacje Wymagań Dodatkowych zadeklarowanych przez Wykonawcę i przedstawionych w złożonej </w:t>
      </w:r>
      <w:r w:rsidR="00941E07" w:rsidRPr="003316EE">
        <w:rPr>
          <w:rFonts w:asciiTheme="majorHAnsi" w:hAnsiTheme="majorHAnsi" w:cstheme="majorHAnsi"/>
          <w:bCs/>
        </w:rPr>
        <w:t>ofercie zgodnie z Załącznikiem 5</w:t>
      </w:r>
      <w:r w:rsidRPr="003316EE">
        <w:rPr>
          <w:rFonts w:asciiTheme="majorHAnsi" w:hAnsiTheme="majorHAnsi" w:cstheme="majorHAnsi"/>
          <w:bCs/>
        </w:rPr>
        <w:t>. Prezentacje Wymagań Dodatkowych zostaną przeprowadzone zgodnie z zasada</w:t>
      </w:r>
      <w:r w:rsidR="00941E07" w:rsidRPr="003316EE">
        <w:rPr>
          <w:rFonts w:asciiTheme="majorHAnsi" w:hAnsiTheme="majorHAnsi" w:cstheme="majorHAnsi"/>
          <w:bCs/>
        </w:rPr>
        <w:t xml:space="preserve">mi określonymi w Załączniku nr </w:t>
      </w:r>
      <w:r w:rsidR="00C65B3E" w:rsidRPr="003316EE">
        <w:rPr>
          <w:rFonts w:asciiTheme="majorHAnsi" w:hAnsiTheme="majorHAnsi" w:cstheme="majorHAnsi"/>
          <w:bCs/>
        </w:rPr>
        <w:t>6</w:t>
      </w:r>
      <w:r w:rsidR="00941E07" w:rsidRPr="003316EE">
        <w:rPr>
          <w:rFonts w:asciiTheme="majorHAnsi" w:hAnsiTheme="majorHAnsi" w:cstheme="majorHAnsi"/>
          <w:bCs/>
        </w:rPr>
        <w:t>.</w:t>
      </w:r>
    </w:p>
    <w:p w:rsidR="003F50EE" w:rsidRPr="003316EE" w:rsidRDefault="003F50EE" w:rsidP="003F50EE">
      <w:pPr>
        <w:tabs>
          <w:tab w:val="left" w:pos="1440"/>
        </w:tabs>
        <w:spacing w:line="276" w:lineRule="auto"/>
        <w:jc w:val="both"/>
        <w:rPr>
          <w:rFonts w:asciiTheme="majorHAnsi" w:hAnsiTheme="majorHAnsi" w:cstheme="majorHAnsi"/>
          <w:bCs/>
        </w:rPr>
      </w:pPr>
      <w:r w:rsidRPr="003316EE">
        <w:rPr>
          <w:rFonts w:asciiTheme="majorHAnsi" w:hAnsiTheme="majorHAnsi" w:cstheme="majorHAnsi"/>
          <w:bCs/>
        </w:rPr>
        <w:t xml:space="preserve">Każda z zaprezentowanych Wymagań Dodatkowych będzie weryfikowane przez Komisję Przetargową na zasadzie "jest-brak" (TAK/NIE). W przypadku pozytywnej weryfikacji danej funkcjonalności dodatkowej Komisja Przetargowa uzna, że </w:t>
      </w:r>
      <w:r w:rsidR="004333E5" w:rsidRPr="003316EE">
        <w:rPr>
          <w:rFonts w:asciiTheme="majorHAnsi" w:hAnsiTheme="majorHAnsi" w:cstheme="majorHAnsi"/>
          <w:bCs/>
        </w:rPr>
        <w:t>wymaganie zostało zaprezentowane</w:t>
      </w:r>
      <w:r w:rsidRPr="003316EE">
        <w:rPr>
          <w:rFonts w:asciiTheme="majorHAnsi" w:hAnsiTheme="majorHAnsi" w:cstheme="majorHAnsi"/>
          <w:bCs/>
        </w:rPr>
        <w:t xml:space="preserve"> i prezentacja wykazała jej spełnienie.</w:t>
      </w:r>
      <w:r w:rsidR="00C65B3E" w:rsidRPr="003316EE">
        <w:rPr>
          <w:rFonts w:asciiTheme="majorHAnsi" w:hAnsiTheme="majorHAnsi" w:cstheme="majorHAnsi"/>
          <w:bCs/>
        </w:rPr>
        <w:t xml:space="preserve"> W </w:t>
      </w:r>
      <w:r w:rsidR="009372DA" w:rsidRPr="003316EE">
        <w:rPr>
          <w:rFonts w:asciiTheme="majorHAnsi" w:hAnsiTheme="majorHAnsi" w:cstheme="majorHAnsi"/>
          <w:bCs/>
        </w:rPr>
        <w:t>przypadku,</w:t>
      </w:r>
      <w:r w:rsidR="00C65B3E" w:rsidRPr="003316EE">
        <w:rPr>
          <w:rFonts w:asciiTheme="majorHAnsi" w:hAnsiTheme="majorHAnsi" w:cstheme="majorHAnsi"/>
          <w:bCs/>
        </w:rPr>
        <w:t xml:space="preserve"> kiedy Wykonawca nie zadeklaruje spełnienia dodatkowego kryterium, </w:t>
      </w:r>
      <w:r w:rsidR="00C65B3E" w:rsidRPr="003316EE">
        <w:rPr>
          <w:rFonts w:asciiTheme="majorHAnsi" w:hAnsiTheme="majorHAnsi" w:cstheme="majorHAnsi"/>
          <w:bCs/>
        </w:rPr>
        <w:lastRenderedPageBreak/>
        <w:t xml:space="preserve">wpisuje w tabele NIE, w takim wypadku nie będą dodawane ani odejmowane dodatkowe punkty. </w:t>
      </w:r>
      <w:r w:rsidRPr="003316EE">
        <w:rPr>
          <w:rFonts w:asciiTheme="majorHAnsi" w:hAnsiTheme="majorHAnsi" w:cstheme="majorHAnsi"/>
          <w:bCs/>
        </w:rPr>
        <w:t>Wykonawca otrzyma odpowiednią liczbę punktów za dane pozytywnie ocenione wymaganie, zgodnie z pu</w:t>
      </w:r>
      <w:r w:rsidR="00941E07" w:rsidRPr="003316EE">
        <w:rPr>
          <w:rFonts w:asciiTheme="majorHAnsi" w:hAnsiTheme="majorHAnsi" w:cstheme="majorHAnsi"/>
          <w:bCs/>
        </w:rPr>
        <w:t>nktacją określoną w Załączniku 5</w:t>
      </w:r>
      <w:r w:rsidRPr="003316EE">
        <w:rPr>
          <w:rFonts w:asciiTheme="majorHAnsi" w:hAnsiTheme="majorHAnsi" w:cstheme="majorHAnsi"/>
          <w:bCs/>
        </w:rPr>
        <w:t>. W przypadku negatywnej weryfikacji danego wymagania dodatkowego Komisja Przetargowa uzna, że wymaganie nie zostało zaprezentowane lub prezentacja nie wykazała jego spełnienia. W takim przypadku, Wykonawca nie otrzyma punktów za niniejsze wymaganie</w:t>
      </w:r>
      <w:r w:rsidR="009372DA" w:rsidRPr="003316EE">
        <w:rPr>
          <w:rFonts w:asciiTheme="majorHAnsi" w:hAnsiTheme="majorHAnsi" w:cstheme="majorHAnsi"/>
          <w:bCs/>
        </w:rPr>
        <w:t>, a dodatkowo komisja odejmie wartość punktową dodatkowo od oferty.</w:t>
      </w:r>
    </w:p>
    <w:p w:rsidR="003F50EE" w:rsidRPr="003316EE" w:rsidRDefault="003F50EE" w:rsidP="003F50EE">
      <w:pPr>
        <w:tabs>
          <w:tab w:val="left" w:pos="1440"/>
        </w:tabs>
        <w:spacing w:line="276" w:lineRule="auto"/>
        <w:jc w:val="both"/>
        <w:rPr>
          <w:rFonts w:asciiTheme="majorHAnsi" w:hAnsiTheme="majorHAnsi" w:cstheme="majorHAnsi"/>
        </w:rPr>
      </w:pPr>
      <w:r w:rsidRPr="003316EE">
        <w:rPr>
          <w:rFonts w:asciiTheme="majorHAnsi" w:hAnsiTheme="majorHAnsi" w:cstheme="majorHAnsi"/>
          <w:bCs/>
        </w:rPr>
        <w:t>Suma ocen wszystkich pozytywnie zweryfikowanych Wymagań Dodatkowych stanowić będzie ilość</w:t>
      </w:r>
      <w:r w:rsidRPr="003316EE">
        <w:rPr>
          <w:rFonts w:asciiTheme="majorHAnsi" w:hAnsiTheme="majorHAnsi" w:cstheme="majorHAnsi"/>
        </w:rPr>
        <w:t xml:space="preserve"> punktów uzyskaną przez Wykon</w:t>
      </w:r>
      <w:r w:rsidR="00313557" w:rsidRPr="003316EE">
        <w:rPr>
          <w:rFonts w:asciiTheme="majorHAnsi" w:hAnsiTheme="majorHAnsi" w:cstheme="majorHAnsi"/>
        </w:rPr>
        <w:t>awcę podczas oceny prezentacji.</w:t>
      </w:r>
    </w:p>
    <w:p w:rsidR="003F50EE" w:rsidRPr="003316EE" w:rsidRDefault="003F50EE" w:rsidP="003F50EE">
      <w:pPr>
        <w:tabs>
          <w:tab w:val="left" w:pos="1440"/>
        </w:tabs>
        <w:spacing w:line="276" w:lineRule="auto"/>
        <w:jc w:val="both"/>
        <w:rPr>
          <w:rFonts w:asciiTheme="majorHAnsi" w:hAnsiTheme="majorHAnsi" w:cstheme="majorHAnsi"/>
          <w:bCs/>
        </w:rPr>
      </w:pPr>
      <w:r w:rsidRPr="003316EE">
        <w:rPr>
          <w:rFonts w:asciiTheme="majorHAnsi" w:hAnsiTheme="majorHAnsi" w:cstheme="majorHAnsi"/>
          <w:bCs/>
        </w:rPr>
        <w:t xml:space="preserve">Zaprezentowane funkcjonalności dodatkowe Systemu </w:t>
      </w:r>
      <w:r w:rsidR="00032B6D" w:rsidRPr="003316EE">
        <w:rPr>
          <w:rFonts w:asciiTheme="majorHAnsi" w:hAnsiTheme="majorHAnsi" w:cstheme="majorHAnsi"/>
          <w:bCs/>
        </w:rPr>
        <w:t>szpitalnego</w:t>
      </w:r>
      <w:r w:rsidRPr="003316EE">
        <w:rPr>
          <w:rFonts w:asciiTheme="majorHAnsi" w:hAnsiTheme="majorHAnsi" w:cstheme="majorHAnsi"/>
          <w:bCs/>
        </w:rPr>
        <w:t xml:space="preserve"> stanową również integralną część umowy w sprawie zamówienia publicznego. W związku z tym, </w:t>
      </w:r>
      <w:r w:rsidR="004333E5" w:rsidRPr="003316EE">
        <w:rPr>
          <w:rFonts w:asciiTheme="majorHAnsi" w:hAnsiTheme="majorHAnsi" w:cstheme="majorHAnsi"/>
          <w:bCs/>
        </w:rPr>
        <w:t>wszystkie</w:t>
      </w:r>
      <w:r w:rsidRPr="003316EE">
        <w:rPr>
          <w:rFonts w:asciiTheme="majorHAnsi" w:hAnsiTheme="majorHAnsi" w:cstheme="majorHAnsi"/>
          <w:bCs/>
        </w:rPr>
        <w:t xml:space="preserve"> dodatkowe zadeklarowane i potwierdzone w ramach prezentacji funkcjonalności Systemu </w:t>
      </w:r>
      <w:r w:rsidR="00032B6D" w:rsidRPr="003316EE">
        <w:rPr>
          <w:rFonts w:asciiTheme="majorHAnsi" w:hAnsiTheme="majorHAnsi" w:cstheme="majorHAnsi"/>
          <w:bCs/>
        </w:rPr>
        <w:t>szpitalnego</w:t>
      </w:r>
      <w:r w:rsidRPr="003316EE">
        <w:rPr>
          <w:rFonts w:asciiTheme="majorHAnsi" w:hAnsiTheme="majorHAnsi" w:cstheme="majorHAnsi"/>
          <w:bCs/>
        </w:rPr>
        <w:t xml:space="preserve"> stanowić będą przedmiot umowy w spra</w:t>
      </w:r>
      <w:r w:rsidR="00313557" w:rsidRPr="003316EE">
        <w:rPr>
          <w:rFonts w:asciiTheme="majorHAnsi" w:hAnsiTheme="majorHAnsi" w:cstheme="majorHAnsi"/>
          <w:bCs/>
        </w:rPr>
        <w:t>wie zamówienia publicznego.</w:t>
      </w:r>
    </w:p>
    <w:p w:rsidR="003F50EE" w:rsidRPr="003316EE" w:rsidRDefault="003F50EE" w:rsidP="003F50EE">
      <w:pPr>
        <w:numPr>
          <w:ilvl w:val="1"/>
          <w:numId w:val="16"/>
        </w:numPr>
        <w:tabs>
          <w:tab w:val="clear" w:pos="1080"/>
          <w:tab w:val="left" w:pos="1440"/>
        </w:tabs>
        <w:suppressAutoHyphens/>
        <w:spacing w:after="0" w:line="276" w:lineRule="auto"/>
        <w:ind w:left="426"/>
        <w:jc w:val="both"/>
        <w:rPr>
          <w:rFonts w:asciiTheme="majorHAnsi" w:hAnsiTheme="majorHAnsi" w:cstheme="majorHAnsi"/>
          <w:bCs/>
        </w:rPr>
      </w:pPr>
      <w:r w:rsidRPr="003316EE">
        <w:rPr>
          <w:rFonts w:asciiTheme="majorHAnsi" w:hAnsiTheme="majorHAnsi" w:cstheme="majorHAnsi"/>
          <w:bCs/>
        </w:rPr>
        <w:t>W kryterium</w:t>
      </w:r>
      <w:r w:rsidR="009372DA" w:rsidRPr="003316EE">
        <w:rPr>
          <w:rFonts w:asciiTheme="majorHAnsi" w:hAnsiTheme="majorHAnsi" w:cstheme="majorHAnsi"/>
          <w:b/>
          <w:bCs/>
        </w:rPr>
        <w:t>Dodatkowa gwarancja</w:t>
      </w:r>
      <w:r w:rsidRPr="003316EE">
        <w:rPr>
          <w:rFonts w:asciiTheme="majorHAnsi" w:hAnsiTheme="majorHAnsi" w:cstheme="majorHAnsi"/>
          <w:b/>
          <w:bCs/>
        </w:rPr>
        <w:t xml:space="preserve"> (D) </w:t>
      </w:r>
      <w:r w:rsidR="009372DA" w:rsidRPr="003316EE">
        <w:rPr>
          <w:rFonts w:asciiTheme="majorHAnsi" w:hAnsiTheme="majorHAnsi" w:cstheme="majorHAnsi"/>
          <w:bCs/>
        </w:rPr>
        <w:t xml:space="preserve">dla </w:t>
      </w:r>
      <w:r w:rsidRPr="003316EE">
        <w:rPr>
          <w:rFonts w:asciiTheme="majorHAnsi" w:hAnsiTheme="majorHAnsi" w:cstheme="majorHAnsi"/>
          <w:bCs/>
        </w:rPr>
        <w:t>ERP</w:t>
      </w:r>
      <w:r w:rsidR="009372DA" w:rsidRPr="003316EE">
        <w:rPr>
          <w:rFonts w:asciiTheme="majorHAnsi" w:hAnsiTheme="majorHAnsi" w:cstheme="majorHAnsi"/>
          <w:bCs/>
        </w:rPr>
        <w:t xml:space="preserve"> i </w:t>
      </w:r>
      <w:r w:rsidRPr="003316EE">
        <w:rPr>
          <w:rFonts w:asciiTheme="majorHAnsi" w:hAnsiTheme="majorHAnsi" w:cstheme="majorHAnsi"/>
          <w:bCs/>
        </w:rPr>
        <w:t xml:space="preserve">HIS. </w:t>
      </w:r>
    </w:p>
    <w:p w:rsidR="009372DA" w:rsidRPr="003316EE" w:rsidRDefault="009372DA" w:rsidP="003F50EE">
      <w:pPr>
        <w:tabs>
          <w:tab w:val="left" w:pos="1440"/>
        </w:tabs>
        <w:spacing w:line="276" w:lineRule="auto"/>
        <w:ind w:left="66"/>
        <w:jc w:val="both"/>
        <w:rPr>
          <w:rFonts w:asciiTheme="majorHAnsi" w:hAnsiTheme="majorHAnsi" w:cstheme="majorHAnsi"/>
          <w:bCs/>
        </w:rPr>
      </w:pPr>
    </w:p>
    <w:p w:rsidR="009372DA" w:rsidRPr="003316EE" w:rsidRDefault="009372DA" w:rsidP="003F50EE">
      <w:pPr>
        <w:tabs>
          <w:tab w:val="left" w:pos="1440"/>
        </w:tabs>
        <w:spacing w:line="276" w:lineRule="auto"/>
        <w:ind w:left="66"/>
        <w:jc w:val="both"/>
        <w:rPr>
          <w:rFonts w:asciiTheme="majorHAnsi" w:hAnsiTheme="majorHAnsi" w:cstheme="majorHAnsi"/>
          <w:bCs/>
        </w:rPr>
      </w:pPr>
      <w:r w:rsidRPr="003316EE">
        <w:rPr>
          <w:rFonts w:asciiTheme="majorHAnsi" w:hAnsiTheme="majorHAnsi" w:cstheme="majorHAnsi"/>
          <w:bCs/>
        </w:rPr>
        <w:t xml:space="preserve">W przypadku kiedy Wykonawca udzieli </w:t>
      </w:r>
      <w:r w:rsidR="00FC3F6E">
        <w:rPr>
          <w:rFonts w:asciiTheme="majorHAnsi" w:hAnsiTheme="majorHAnsi" w:cstheme="majorHAnsi"/>
          <w:bCs/>
        </w:rPr>
        <w:t xml:space="preserve">dłuższej </w:t>
      </w:r>
      <w:r w:rsidRPr="003316EE">
        <w:rPr>
          <w:rFonts w:asciiTheme="majorHAnsi" w:hAnsiTheme="majorHAnsi" w:cstheme="majorHAnsi"/>
          <w:bCs/>
        </w:rPr>
        <w:t xml:space="preserve">gwarancji poza obligatoryjne </w:t>
      </w:r>
      <w:r w:rsidR="0061484A" w:rsidRPr="003316EE">
        <w:rPr>
          <w:rFonts w:asciiTheme="majorHAnsi" w:hAnsiTheme="majorHAnsi" w:cstheme="majorHAnsi"/>
          <w:bCs/>
        </w:rPr>
        <w:t>3</w:t>
      </w:r>
      <w:r w:rsidRPr="003316EE">
        <w:rPr>
          <w:rFonts w:asciiTheme="majorHAnsi" w:hAnsiTheme="majorHAnsi" w:cstheme="majorHAnsi"/>
          <w:bCs/>
        </w:rPr>
        <w:t xml:space="preserve"> lat</w:t>
      </w:r>
      <w:r w:rsidR="0061484A" w:rsidRPr="003316EE">
        <w:rPr>
          <w:rFonts w:asciiTheme="majorHAnsi" w:hAnsiTheme="majorHAnsi" w:cstheme="majorHAnsi"/>
          <w:bCs/>
        </w:rPr>
        <w:t>a</w:t>
      </w:r>
      <w:r w:rsidRPr="003316EE">
        <w:rPr>
          <w:rFonts w:asciiTheme="majorHAnsi" w:hAnsiTheme="majorHAnsi" w:cstheme="majorHAnsi"/>
          <w:bCs/>
        </w:rPr>
        <w:t>, na system HIS i ERP otrzyma:</w:t>
      </w:r>
    </w:p>
    <w:p w:rsidR="00FC3F6E" w:rsidRDefault="00FC3F6E" w:rsidP="003F50EE">
      <w:pPr>
        <w:tabs>
          <w:tab w:val="left" w:pos="1440"/>
        </w:tabs>
        <w:spacing w:line="276" w:lineRule="auto"/>
        <w:ind w:left="66"/>
        <w:jc w:val="both"/>
        <w:rPr>
          <w:rFonts w:asciiTheme="majorHAnsi" w:hAnsiTheme="majorHAnsi" w:cstheme="majorHAnsi"/>
          <w:bCs/>
        </w:rPr>
      </w:pPr>
      <w:r>
        <w:rPr>
          <w:rFonts w:asciiTheme="majorHAnsi" w:hAnsiTheme="majorHAnsi" w:cstheme="majorHAnsi"/>
          <w:bCs/>
        </w:rPr>
        <w:t>0 pkt. za wymaganą gwarancję na 36 miesięcy</w:t>
      </w:r>
    </w:p>
    <w:p w:rsidR="009372DA" w:rsidRPr="003316EE" w:rsidRDefault="00FC3F6E" w:rsidP="003F50EE">
      <w:pPr>
        <w:tabs>
          <w:tab w:val="left" w:pos="1440"/>
        </w:tabs>
        <w:spacing w:line="276" w:lineRule="auto"/>
        <w:ind w:left="66"/>
        <w:jc w:val="both"/>
        <w:rPr>
          <w:rFonts w:asciiTheme="majorHAnsi" w:hAnsiTheme="majorHAnsi" w:cstheme="majorHAnsi"/>
          <w:bCs/>
        </w:rPr>
      </w:pPr>
      <w:r>
        <w:rPr>
          <w:rFonts w:asciiTheme="majorHAnsi" w:hAnsiTheme="majorHAnsi" w:cstheme="majorHAnsi"/>
          <w:bCs/>
        </w:rPr>
        <w:t>10</w:t>
      </w:r>
      <w:r w:rsidR="009372DA" w:rsidRPr="003316EE">
        <w:rPr>
          <w:rFonts w:asciiTheme="majorHAnsi" w:hAnsiTheme="majorHAnsi" w:cstheme="majorHAnsi"/>
          <w:bCs/>
        </w:rPr>
        <w:t xml:space="preserve"> pkt. za dodatkow</w:t>
      </w:r>
      <w:r>
        <w:rPr>
          <w:rFonts w:asciiTheme="majorHAnsi" w:hAnsiTheme="majorHAnsi" w:cstheme="majorHAnsi"/>
          <w:bCs/>
        </w:rPr>
        <w:t>e 12 miesięcy (łącznie 48 miesięcy</w:t>
      </w:r>
      <w:r w:rsidR="009372DA" w:rsidRPr="003316EE">
        <w:rPr>
          <w:rFonts w:asciiTheme="majorHAnsi" w:hAnsiTheme="majorHAnsi" w:cstheme="majorHAnsi"/>
          <w:bCs/>
        </w:rPr>
        <w:t>)</w:t>
      </w:r>
    </w:p>
    <w:p w:rsidR="009372DA" w:rsidRPr="003316EE" w:rsidRDefault="009372DA" w:rsidP="003F50EE">
      <w:pPr>
        <w:tabs>
          <w:tab w:val="left" w:pos="1440"/>
        </w:tabs>
        <w:spacing w:line="276" w:lineRule="auto"/>
        <w:ind w:left="66"/>
        <w:jc w:val="both"/>
        <w:rPr>
          <w:rFonts w:asciiTheme="majorHAnsi" w:hAnsiTheme="majorHAnsi" w:cstheme="majorHAnsi"/>
          <w:bCs/>
        </w:rPr>
      </w:pPr>
      <w:r w:rsidRPr="003316EE">
        <w:rPr>
          <w:rFonts w:asciiTheme="majorHAnsi" w:hAnsiTheme="majorHAnsi" w:cstheme="majorHAnsi"/>
          <w:bCs/>
        </w:rPr>
        <w:t xml:space="preserve">20 pkt. za dodatkowe </w:t>
      </w:r>
      <w:r w:rsidR="00FC3F6E">
        <w:rPr>
          <w:rFonts w:asciiTheme="majorHAnsi" w:hAnsiTheme="majorHAnsi" w:cstheme="majorHAnsi"/>
          <w:bCs/>
        </w:rPr>
        <w:t>24 miesiące (łącznie 60 miesięcy)</w:t>
      </w:r>
    </w:p>
    <w:p w:rsidR="00DC3169" w:rsidRPr="003316EE" w:rsidRDefault="003F50EE" w:rsidP="003F50EE">
      <w:pPr>
        <w:tabs>
          <w:tab w:val="left" w:pos="1440"/>
        </w:tabs>
        <w:spacing w:line="276" w:lineRule="auto"/>
        <w:jc w:val="both"/>
        <w:rPr>
          <w:rFonts w:asciiTheme="majorHAnsi" w:hAnsiTheme="majorHAnsi" w:cstheme="majorHAnsi"/>
          <w:b/>
          <w:bCs/>
        </w:rPr>
      </w:pPr>
      <w:r w:rsidRPr="003316EE">
        <w:rPr>
          <w:rFonts w:asciiTheme="majorHAnsi" w:hAnsiTheme="majorHAnsi" w:cstheme="majorHAnsi"/>
          <w:b/>
          <w:bCs/>
        </w:rPr>
        <w:t xml:space="preserve">Łączna ilość punktów ocenianej oferty (ocena końcowa): </w:t>
      </w:r>
    </w:p>
    <w:p w:rsidR="003F50EE" w:rsidRPr="003316EE" w:rsidRDefault="003F50EE" w:rsidP="00DC3169">
      <w:pPr>
        <w:tabs>
          <w:tab w:val="left" w:pos="1440"/>
        </w:tabs>
        <w:spacing w:line="276" w:lineRule="auto"/>
        <w:jc w:val="center"/>
        <w:rPr>
          <w:rFonts w:asciiTheme="majorHAnsi" w:hAnsiTheme="majorHAnsi" w:cstheme="majorHAnsi"/>
          <w:b/>
        </w:rPr>
      </w:pPr>
      <w:r w:rsidRPr="003316EE">
        <w:rPr>
          <w:rFonts w:asciiTheme="majorHAnsi" w:hAnsiTheme="majorHAnsi" w:cstheme="majorHAnsi"/>
          <w:b/>
        </w:rPr>
        <w:t xml:space="preserve">W = C + F + D </w:t>
      </w:r>
    </w:p>
    <w:p w:rsidR="00DC3169" w:rsidRPr="003316EE" w:rsidRDefault="00DC3169" w:rsidP="00DC3169">
      <w:pPr>
        <w:tabs>
          <w:tab w:val="left" w:pos="1440"/>
        </w:tabs>
        <w:spacing w:line="276" w:lineRule="auto"/>
        <w:jc w:val="both"/>
        <w:rPr>
          <w:rFonts w:asciiTheme="majorHAnsi" w:hAnsiTheme="majorHAnsi" w:cstheme="majorHAnsi"/>
          <w:bCs/>
        </w:rPr>
      </w:pPr>
      <w:r w:rsidRPr="003316EE">
        <w:rPr>
          <w:rFonts w:asciiTheme="majorHAnsi" w:hAnsiTheme="majorHAnsi" w:cstheme="majorHAnsi"/>
          <w:bCs/>
        </w:rPr>
        <w:t>gdzie:</w:t>
      </w:r>
    </w:p>
    <w:p w:rsidR="003F50EE" w:rsidRPr="003316EE" w:rsidRDefault="003F50EE" w:rsidP="003F50EE">
      <w:pPr>
        <w:tabs>
          <w:tab w:val="left" w:pos="1440"/>
        </w:tabs>
        <w:spacing w:line="276" w:lineRule="auto"/>
        <w:jc w:val="both"/>
        <w:rPr>
          <w:rFonts w:asciiTheme="majorHAnsi" w:hAnsiTheme="majorHAnsi" w:cstheme="majorHAnsi"/>
        </w:rPr>
      </w:pPr>
      <w:r w:rsidRPr="003316EE">
        <w:rPr>
          <w:rFonts w:asciiTheme="majorHAnsi" w:hAnsiTheme="majorHAnsi" w:cstheme="majorHAnsi"/>
          <w:b/>
          <w:bCs/>
        </w:rPr>
        <w:t xml:space="preserve">W – </w:t>
      </w:r>
      <w:r w:rsidRPr="003316EE">
        <w:rPr>
          <w:rFonts w:asciiTheme="majorHAnsi" w:hAnsiTheme="majorHAnsi" w:cstheme="majorHAnsi"/>
        </w:rPr>
        <w:t xml:space="preserve">ocena końcowa, </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b/>
          <w:bCs/>
        </w:rPr>
        <w:t xml:space="preserve">C, F, D – </w:t>
      </w:r>
      <w:r w:rsidRPr="003316EE">
        <w:rPr>
          <w:rFonts w:asciiTheme="majorHAnsi" w:hAnsiTheme="majorHAnsi" w:cstheme="majorHAnsi"/>
          <w:bCs/>
        </w:rPr>
        <w:t>poszczególne kryteria wskazane powyżej.</w:t>
      </w:r>
    </w:p>
    <w:p w:rsidR="003F50EE" w:rsidRDefault="003F50EE" w:rsidP="003F50EE">
      <w:pPr>
        <w:pStyle w:val="Akapitzlist1"/>
        <w:spacing w:before="0" w:after="200" w:line="276" w:lineRule="auto"/>
        <w:ind w:left="0"/>
        <w:rPr>
          <w:rFonts w:asciiTheme="majorHAnsi" w:hAnsiTheme="majorHAnsi" w:cstheme="majorHAnsi"/>
          <w:color w:val="auto"/>
          <w:sz w:val="22"/>
          <w:szCs w:val="22"/>
        </w:rPr>
      </w:pPr>
      <w:r w:rsidRPr="003316EE">
        <w:rPr>
          <w:rFonts w:asciiTheme="majorHAnsi" w:hAnsiTheme="majorHAnsi" w:cstheme="majorHAnsi"/>
          <w:color w:val="auto"/>
          <w:sz w:val="22"/>
          <w:szCs w:val="22"/>
        </w:rPr>
        <w:t>Za najkorzystniejszą zostanie uznana oferta, która otrzyma największą ilość (sumę) punktów w ramach ww. kryteriów.</w:t>
      </w:r>
    </w:p>
    <w:p w:rsidR="00CC3E89" w:rsidRDefault="00CC3E89" w:rsidP="003F50EE">
      <w:pPr>
        <w:pStyle w:val="Akapitzlist1"/>
        <w:spacing w:before="0" w:after="200" w:line="276" w:lineRule="auto"/>
        <w:ind w:left="0"/>
        <w:rPr>
          <w:rFonts w:asciiTheme="majorHAnsi" w:hAnsiTheme="majorHAnsi" w:cstheme="majorHAnsi"/>
          <w:color w:val="auto"/>
          <w:sz w:val="22"/>
          <w:szCs w:val="22"/>
        </w:rPr>
      </w:pPr>
    </w:p>
    <w:p w:rsidR="00CC3E89" w:rsidRDefault="00CC3E89" w:rsidP="003F50EE">
      <w:pPr>
        <w:pStyle w:val="Akapitzlist1"/>
        <w:spacing w:before="0" w:after="200" w:line="276" w:lineRule="auto"/>
        <w:ind w:left="0"/>
        <w:rPr>
          <w:rFonts w:asciiTheme="majorHAnsi" w:hAnsiTheme="majorHAnsi" w:cstheme="majorHAnsi"/>
          <w:color w:val="auto"/>
          <w:sz w:val="22"/>
          <w:szCs w:val="22"/>
        </w:rPr>
      </w:pPr>
    </w:p>
    <w:p w:rsidR="00CC3E89" w:rsidRPr="003316EE" w:rsidRDefault="00CC3E89" w:rsidP="003F50EE">
      <w:pPr>
        <w:pStyle w:val="Akapitzlist1"/>
        <w:spacing w:before="0" w:after="200" w:line="276" w:lineRule="auto"/>
        <w:ind w:left="0"/>
        <w:rPr>
          <w:rFonts w:asciiTheme="majorHAnsi" w:hAnsiTheme="majorHAnsi" w:cstheme="majorHAnsi"/>
          <w:color w:val="auto"/>
          <w:sz w:val="22"/>
          <w:szCs w:val="22"/>
        </w:rPr>
      </w:pP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Zasady wyboru oferty i udzielenia zamówienia.</w:t>
      </w:r>
    </w:p>
    <w:p w:rsidR="003F50EE" w:rsidRPr="003316EE" w:rsidRDefault="003F50EE" w:rsidP="003F50EE">
      <w:pPr>
        <w:pStyle w:val="Nagwek4"/>
        <w:numPr>
          <w:ilvl w:val="0"/>
          <w:numId w:val="0"/>
        </w:numPr>
        <w:spacing w:line="276" w:lineRule="auto"/>
        <w:ind w:left="360" w:hanging="360"/>
        <w:jc w:val="both"/>
        <w:rPr>
          <w:rFonts w:asciiTheme="majorHAnsi" w:hAnsiTheme="majorHAnsi" w:cstheme="majorHAnsi"/>
          <w:sz w:val="22"/>
          <w:szCs w:val="22"/>
        </w:rPr>
      </w:pPr>
      <w:r w:rsidRPr="003316EE">
        <w:rPr>
          <w:rFonts w:asciiTheme="majorHAnsi" w:hAnsiTheme="majorHAnsi" w:cstheme="majorHAnsi"/>
          <w:sz w:val="22"/>
          <w:szCs w:val="22"/>
        </w:rPr>
        <w:t>1.</w:t>
      </w:r>
      <w:r w:rsidRPr="003316EE">
        <w:rPr>
          <w:rFonts w:asciiTheme="majorHAnsi" w:hAnsiTheme="majorHAnsi" w:cstheme="majorHAnsi"/>
          <w:sz w:val="22"/>
          <w:szCs w:val="22"/>
        </w:rPr>
        <w:tab/>
        <w:t>Zamawiający dokona oceny złożonych ofert z uwzględnieniem następujących warunków:</w:t>
      </w:r>
    </w:p>
    <w:p w:rsidR="003F50EE" w:rsidRPr="003316EE" w:rsidRDefault="003F50EE" w:rsidP="003F50EE">
      <w:pPr>
        <w:pStyle w:val="Tekstpodstawowy"/>
        <w:numPr>
          <w:ilvl w:val="0"/>
          <w:numId w:val="11"/>
        </w:numPr>
        <w:spacing w:line="276" w:lineRule="auto"/>
        <w:ind w:left="720" w:hanging="360"/>
        <w:jc w:val="both"/>
        <w:rPr>
          <w:rFonts w:asciiTheme="majorHAnsi" w:hAnsiTheme="majorHAnsi" w:cstheme="majorHAnsi"/>
          <w:sz w:val="22"/>
          <w:szCs w:val="22"/>
        </w:rPr>
      </w:pPr>
      <w:r w:rsidRPr="003316EE">
        <w:rPr>
          <w:rFonts w:asciiTheme="majorHAnsi" w:hAnsiTheme="majorHAnsi" w:cstheme="majorHAnsi"/>
          <w:sz w:val="22"/>
          <w:szCs w:val="22"/>
        </w:rPr>
        <w:t>czy Wykonawca spełnia warunki udziału w postępowaniu i nie podlega wykluczeniu z postępowania o udzielenie zamówienia publicznego,</w:t>
      </w:r>
    </w:p>
    <w:p w:rsidR="003F50EE" w:rsidRPr="003316EE" w:rsidRDefault="003F50EE" w:rsidP="003F50EE">
      <w:pPr>
        <w:pStyle w:val="Tekstpodstawowy"/>
        <w:numPr>
          <w:ilvl w:val="0"/>
          <w:numId w:val="11"/>
        </w:numPr>
        <w:spacing w:line="276" w:lineRule="auto"/>
        <w:ind w:left="720" w:hanging="360"/>
        <w:jc w:val="both"/>
        <w:rPr>
          <w:rFonts w:asciiTheme="majorHAnsi" w:hAnsiTheme="majorHAnsi" w:cstheme="majorHAnsi"/>
          <w:sz w:val="22"/>
          <w:szCs w:val="22"/>
        </w:rPr>
      </w:pPr>
      <w:r w:rsidRPr="003316EE">
        <w:rPr>
          <w:rFonts w:asciiTheme="majorHAnsi" w:hAnsiTheme="majorHAnsi" w:cstheme="majorHAnsi"/>
          <w:sz w:val="22"/>
          <w:szCs w:val="22"/>
        </w:rPr>
        <w:t>czy oferta spełnia wszystkie wymagania zawarte w ustawi</w:t>
      </w:r>
      <w:r w:rsidR="00DC3169" w:rsidRPr="003316EE">
        <w:rPr>
          <w:rFonts w:asciiTheme="majorHAnsi" w:hAnsiTheme="majorHAnsi" w:cstheme="majorHAnsi"/>
          <w:sz w:val="22"/>
          <w:szCs w:val="22"/>
        </w:rPr>
        <w:t xml:space="preserve">e Pzp, jak również </w:t>
      </w:r>
      <w:r w:rsidR="00DC3169" w:rsidRPr="003316EE">
        <w:rPr>
          <w:rFonts w:asciiTheme="majorHAnsi" w:hAnsiTheme="majorHAnsi" w:cstheme="majorHAnsi"/>
          <w:sz w:val="22"/>
          <w:szCs w:val="22"/>
        </w:rPr>
        <w:br/>
        <w:t>w niniejszym</w:t>
      </w:r>
      <w:r w:rsidRPr="003316EE">
        <w:rPr>
          <w:rFonts w:asciiTheme="majorHAnsi" w:hAnsiTheme="majorHAnsi" w:cstheme="majorHAnsi"/>
          <w:sz w:val="22"/>
          <w:szCs w:val="22"/>
        </w:rPr>
        <w:t xml:space="preserve"> SIWZ.</w:t>
      </w:r>
    </w:p>
    <w:p w:rsidR="003F50EE" w:rsidRPr="003316EE" w:rsidRDefault="003F50EE" w:rsidP="005F1D06">
      <w:pPr>
        <w:pStyle w:val="Tekstpodstawowy"/>
        <w:numPr>
          <w:ilvl w:val="0"/>
          <w:numId w:val="22"/>
        </w:numPr>
        <w:spacing w:line="276" w:lineRule="auto"/>
        <w:jc w:val="both"/>
        <w:rPr>
          <w:rFonts w:asciiTheme="majorHAnsi" w:hAnsiTheme="majorHAnsi" w:cstheme="majorHAnsi"/>
          <w:sz w:val="22"/>
          <w:szCs w:val="22"/>
        </w:rPr>
      </w:pPr>
      <w:r w:rsidRPr="003316EE">
        <w:rPr>
          <w:rFonts w:asciiTheme="majorHAnsi" w:hAnsiTheme="majorHAnsi" w:cstheme="majorHAnsi"/>
          <w:sz w:val="22"/>
          <w:szCs w:val="22"/>
        </w:rPr>
        <w:lastRenderedPageBreak/>
        <w:t>Zamawiający dokona zgodnie z art. 87 ust. 2 pkt 1 ustawy Pzp w tekście oferty ewentualnych poprawek oczywistych omyłek pisarskich takich jak:</w:t>
      </w:r>
    </w:p>
    <w:p w:rsidR="003F50EE" w:rsidRPr="003316EE" w:rsidRDefault="003F50EE" w:rsidP="003F50EE">
      <w:pPr>
        <w:pStyle w:val="Tekstpodstawowy"/>
        <w:numPr>
          <w:ilvl w:val="0"/>
          <w:numId w:val="10"/>
        </w:numPr>
        <w:spacing w:line="276" w:lineRule="auto"/>
        <w:ind w:left="720" w:hanging="360"/>
        <w:jc w:val="both"/>
        <w:rPr>
          <w:rFonts w:asciiTheme="majorHAnsi" w:hAnsiTheme="majorHAnsi" w:cstheme="majorHAnsi"/>
          <w:sz w:val="22"/>
          <w:szCs w:val="22"/>
        </w:rPr>
      </w:pPr>
      <w:r w:rsidRPr="003316EE">
        <w:rPr>
          <w:rFonts w:asciiTheme="majorHAnsi" w:hAnsiTheme="majorHAnsi" w:cstheme="majorHAnsi"/>
          <w:sz w:val="22"/>
          <w:szCs w:val="22"/>
        </w:rPr>
        <w:t>widoczna mylna pisownia wyrazu,</w:t>
      </w:r>
    </w:p>
    <w:p w:rsidR="003F50EE" w:rsidRPr="003316EE" w:rsidRDefault="003F50EE" w:rsidP="003F50EE">
      <w:pPr>
        <w:pStyle w:val="Tekstpodstawowy"/>
        <w:numPr>
          <w:ilvl w:val="0"/>
          <w:numId w:val="10"/>
        </w:numPr>
        <w:spacing w:line="276" w:lineRule="auto"/>
        <w:ind w:left="720" w:hanging="360"/>
        <w:jc w:val="both"/>
        <w:rPr>
          <w:rFonts w:asciiTheme="majorHAnsi" w:hAnsiTheme="majorHAnsi" w:cstheme="majorHAnsi"/>
          <w:sz w:val="22"/>
          <w:szCs w:val="22"/>
        </w:rPr>
      </w:pPr>
      <w:r w:rsidRPr="003316EE">
        <w:rPr>
          <w:rFonts w:asciiTheme="majorHAnsi" w:hAnsiTheme="majorHAnsi" w:cstheme="majorHAnsi"/>
          <w:sz w:val="22"/>
          <w:szCs w:val="22"/>
        </w:rPr>
        <w:t>ewentualny błąd gramatyczny,</w:t>
      </w:r>
    </w:p>
    <w:p w:rsidR="003F50EE" w:rsidRPr="003316EE" w:rsidRDefault="003F50EE" w:rsidP="003F50EE">
      <w:pPr>
        <w:pStyle w:val="Tekstpodstawowy"/>
        <w:numPr>
          <w:ilvl w:val="0"/>
          <w:numId w:val="10"/>
        </w:numPr>
        <w:spacing w:line="276" w:lineRule="auto"/>
        <w:ind w:left="720" w:hanging="360"/>
        <w:jc w:val="both"/>
        <w:rPr>
          <w:rFonts w:asciiTheme="majorHAnsi" w:hAnsiTheme="majorHAnsi" w:cstheme="majorHAnsi"/>
          <w:sz w:val="22"/>
          <w:szCs w:val="22"/>
        </w:rPr>
      </w:pPr>
      <w:r w:rsidRPr="003316EE">
        <w:rPr>
          <w:rFonts w:asciiTheme="majorHAnsi" w:hAnsiTheme="majorHAnsi" w:cstheme="majorHAnsi"/>
          <w:sz w:val="22"/>
          <w:szCs w:val="22"/>
        </w:rPr>
        <w:t>niezamierzone opuszczenie wyrazu lub jego części,</w:t>
      </w:r>
    </w:p>
    <w:p w:rsidR="003F50EE" w:rsidRPr="003316EE" w:rsidRDefault="003F50EE" w:rsidP="003F50EE">
      <w:pPr>
        <w:pStyle w:val="Tekstpodstawowy"/>
        <w:numPr>
          <w:ilvl w:val="0"/>
          <w:numId w:val="10"/>
        </w:numPr>
        <w:spacing w:line="276" w:lineRule="auto"/>
        <w:ind w:left="720" w:hanging="360"/>
        <w:jc w:val="both"/>
        <w:rPr>
          <w:rFonts w:asciiTheme="majorHAnsi" w:hAnsiTheme="majorHAnsi" w:cstheme="majorHAnsi"/>
          <w:sz w:val="22"/>
          <w:szCs w:val="22"/>
        </w:rPr>
      </w:pPr>
      <w:r w:rsidRPr="003316EE">
        <w:rPr>
          <w:rFonts w:asciiTheme="majorHAnsi" w:hAnsiTheme="majorHAnsi" w:cstheme="majorHAnsi"/>
          <w:sz w:val="22"/>
          <w:szCs w:val="22"/>
        </w:rPr>
        <w:t xml:space="preserve">rozbieżności pomiędzy ceną wpisaną liczbą i słownie – Zamawiający przyjmie, iż prawidłowo jest wpisana cena </w:t>
      </w:r>
      <w:r w:rsidR="00DC3169" w:rsidRPr="003316EE">
        <w:rPr>
          <w:rFonts w:asciiTheme="majorHAnsi" w:hAnsiTheme="majorHAnsi" w:cstheme="majorHAnsi"/>
          <w:sz w:val="22"/>
          <w:szCs w:val="22"/>
        </w:rPr>
        <w:t>słownie</w:t>
      </w:r>
      <w:r w:rsidRPr="003316EE">
        <w:rPr>
          <w:rFonts w:asciiTheme="majorHAnsi" w:hAnsiTheme="majorHAnsi" w:cstheme="majorHAnsi"/>
          <w:sz w:val="22"/>
          <w:szCs w:val="22"/>
        </w:rPr>
        <w:t>.</w:t>
      </w:r>
    </w:p>
    <w:p w:rsidR="003F50EE" w:rsidRPr="003316EE" w:rsidRDefault="003F50EE" w:rsidP="005F1D06">
      <w:pPr>
        <w:pStyle w:val="Tekstpodstawowy"/>
        <w:numPr>
          <w:ilvl w:val="0"/>
          <w:numId w:val="22"/>
        </w:numPr>
        <w:spacing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Zamawiający dokona zgodnie z art. 87 ust. 2 pkt 2 ustawy Pzp w obliczeniach zawartych w ofercie poprawek oczywistych omyłek rachunkowych, z uwzględnieniem konsekwencji rachunkowych dokonanych poprawek. </w:t>
      </w:r>
    </w:p>
    <w:p w:rsidR="003F50EE" w:rsidRPr="003316EE" w:rsidRDefault="003F50EE" w:rsidP="005F1D06">
      <w:pPr>
        <w:pStyle w:val="Tekstpodstawowy"/>
        <w:numPr>
          <w:ilvl w:val="0"/>
          <w:numId w:val="22"/>
        </w:numPr>
        <w:spacing w:line="276" w:lineRule="auto"/>
        <w:jc w:val="both"/>
        <w:rPr>
          <w:rFonts w:asciiTheme="majorHAnsi" w:hAnsiTheme="majorHAnsi" w:cstheme="majorHAnsi"/>
          <w:sz w:val="22"/>
          <w:szCs w:val="22"/>
        </w:rPr>
      </w:pPr>
      <w:r w:rsidRPr="003316EE">
        <w:rPr>
          <w:rFonts w:asciiTheme="majorHAnsi" w:hAnsiTheme="majorHAnsi" w:cstheme="majorHAnsi"/>
          <w:sz w:val="22"/>
          <w:szCs w:val="22"/>
        </w:rPr>
        <w:t>Zamawiający dokona zgodnie z art. 87 ust. 2 pkt 3 ustawy Pzp w ofercie poprawek innych omyłek polegających na niezgodności oferty z SIWZ, niepowodujących istotnych zmian w treści oferty.</w:t>
      </w:r>
    </w:p>
    <w:p w:rsidR="003F50EE" w:rsidRPr="003316EE" w:rsidRDefault="003F50EE" w:rsidP="005F1D06">
      <w:pPr>
        <w:pStyle w:val="Tekstpodstawowy"/>
        <w:numPr>
          <w:ilvl w:val="0"/>
          <w:numId w:val="22"/>
        </w:numPr>
        <w:spacing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O wszystkich dokonanych poprawkach w ofertach Wykonawców, o których mowa w ust. </w:t>
      </w:r>
      <w:r w:rsidR="00DC3169" w:rsidRPr="003316EE">
        <w:rPr>
          <w:rFonts w:asciiTheme="majorHAnsi" w:hAnsiTheme="majorHAnsi" w:cstheme="majorHAnsi"/>
          <w:sz w:val="22"/>
          <w:szCs w:val="22"/>
        </w:rPr>
        <w:t>2, 3 i 4</w:t>
      </w:r>
      <w:r w:rsidRPr="003316EE">
        <w:rPr>
          <w:rFonts w:asciiTheme="majorHAnsi" w:hAnsiTheme="majorHAnsi" w:cstheme="majorHAnsi"/>
          <w:sz w:val="22"/>
          <w:szCs w:val="22"/>
        </w:rPr>
        <w:t>, Zamawiający niezwłocznie powiadomi Wykonawcę, którego oferta została poprawiona. Wykonawca, którego oferta została poprawiona na podstawie ust. 4, jest zobowiązany złożyć oświadczenie w przedmiocie wyrażenia zgody na poprawienie omyłki w ciągu 3 dni od dnia doręczenia informacji, o której mowa w niniejszym ustępie zdaniu pierwszym, pod groźbą odrzucenia jego oferty z postępowania na podstawie art. 89 ust. 1 pkt 7 ustawy Pzp.</w:t>
      </w:r>
    </w:p>
    <w:p w:rsidR="003F50EE" w:rsidRPr="003316EE" w:rsidRDefault="003F50EE" w:rsidP="005F1D06">
      <w:pPr>
        <w:pStyle w:val="Tekstpodstawowy"/>
        <w:numPr>
          <w:ilvl w:val="0"/>
          <w:numId w:val="22"/>
        </w:numPr>
        <w:spacing w:line="276" w:lineRule="auto"/>
        <w:jc w:val="both"/>
        <w:rPr>
          <w:rFonts w:asciiTheme="majorHAnsi" w:hAnsiTheme="majorHAnsi" w:cstheme="majorHAnsi"/>
          <w:sz w:val="22"/>
          <w:szCs w:val="22"/>
        </w:rPr>
      </w:pPr>
      <w:r w:rsidRPr="003316EE">
        <w:rPr>
          <w:rFonts w:asciiTheme="majorHAnsi" w:hAnsiTheme="majorHAnsi" w:cstheme="majorHAnsi"/>
          <w:sz w:val="22"/>
          <w:szCs w:val="22"/>
        </w:rPr>
        <w:t>Postępowanie o udzielenie zamówienia jest jawne.</w:t>
      </w:r>
    </w:p>
    <w:p w:rsidR="003F50EE" w:rsidRPr="003316EE" w:rsidRDefault="003F50EE" w:rsidP="005F1D06">
      <w:pPr>
        <w:pStyle w:val="Tekstpodstawowy"/>
        <w:numPr>
          <w:ilvl w:val="0"/>
          <w:numId w:val="22"/>
        </w:numPr>
        <w:spacing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 </w:t>
      </w:r>
    </w:p>
    <w:p w:rsidR="003F50EE" w:rsidRDefault="003F50EE" w:rsidP="003F50EE">
      <w:pPr>
        <w:pStyle w:val="Tekstpodstawowy"/>
        <w:numPr>
          <w:ilvl w:val="0"/>
          <w:numId w:val="22"/>
        </w:numPr>
        <w:spacing w:line="276" w:lineRule="auto"/>
        <w:jc w:val="both"/>
        <w:rPr>
          <w:rFonts w:asciiTheme="majorHAnsi" w:hAnsiTheme="majorHAnsi" w:cstheme="majorHAnsi"/>
          <w:sz w:val="22"/>
          <w:szCs w:val="22"/>
        </w:rPr>
      </w:pPr>
      <w:r w:rsidRPr="003316EE">
        <w:rPr>
          <w:rFonts w:asciiTheme="majorHAnsi" w:hAnsiTheme="majorHAnsi" w:cstheme="majorHAnsi"/>
          <w:sz w:val="22"/>
          <w:szCs w:val="22"/>
        </w:rPr>
        <w:t>Zamawiający dokona wyboru najkorzystniejszej oferty zgodnie z ustawą Pz</w:t>
      </w:r>
      <w:r w:rsidR="00DC3169" w:rsidRPr="003316EE">
        <w:rPr>
          <w:rFonts w:asciiTheme="majorHAnsi" w:hAnsiTheme="majorHAnsi" w:cstheme="majorHAnsi"/>
          <w:sz w:val="22"/>
          <w:szCs w:val="22"/>
        </w:rPr>
        <w:t>p</w:t>
      </w:r>
      <w:r w:rsidRPr="003316EE">
        <w:rPr>
          <w:rFonts w:asciiTheme="majorHAnsi" w:hAnsiTheme="majorHAnsi" w:cstheme="majorHAnsi"/>
          <w:sz w:val="22"/>
          <w:szCs w:val="22"/>
        </w:rPr>
        <w:t>.</w:t>
      </w:r>
    </w:p>
    <w:p w:rsidR="00CC3E89" w:rsidRPr="00CC3E89" w:rsidRDefault="00CC3E89" w:rsidP="00CC3E89">
      <w:pPr>
        <w:pStyle w:val="Tekstpodstawowy"/>
        <w:spacing w:line="276" w:lineRule="auto"/>
        <w:ind w:left="283"/>
        <w:jc w:val="both"/>
        <w:rPr>
          <w:rFonts w:asciiTheme="majorHAnsi" w:hAnsiTheme="majorHAnsi" w:cstheme="majorHAnsi"/>
          <w:sz w:val="22"/>
          <w:szCs w:val="22"/>
        </w:rPr>
      </w:pP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Aukcja elektroniczna.</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Zamawiający nie przewiduje przeprowadzenia aukcji elektronicznej po dokonaniu oceny ofert w celu wyboru najkorzystniejszej oferty.</w:t>
      </w: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Formalności, które zostaną dopełnione po wyborze oferty.</w:t>
      </w:r>
    </w:p>
    <w:p w:rsidR="000617ED" w:rsidRPr="003316EE" w:rsidRDefault="003F50EE" w:rsidP="000617ED">
      <w:pPr>
        <w:pStyle w:val="Akapitzlist"/>
        <w:numPr>
          <w:ilvl w:val="2"/>
          <w:numId w:val="16"/>
        </w:numPr>
        <w:tabs>
          <w:tab w:val="clear" w:pos="1440"/>
        </w:tabs>
        <w:spacing w:line="276" w:lineRule="auto"/>
        <w:ind w:left="426" w:hanging="426"/>
        <w:jc w:val="both"/>
        <w:rPr>
          <w:rFonts w:asciiTheme="majorHAnsi" w:hAnsiTheme="majorHAnsi" w:cstheme="majorHAnsi"/>
          <w:sz w:val="22"/>
          <w:szCs w:val="22"/>
        </w:rPr>
      </w:pPr>
      <w:r w:rsidRPr="003316EE">
        <w:rPr>
          <w:rFonts w:asciiTheme="majorHAnsi" w:hAnsiTheme="majorHAnsi" w:cstheme="majorHAnsi"/>
          <w:sz w:val="22"/>
          <w:szCs w:val="22"/>
        </w:rPr>
        <w:t xml:space="preserve">Zamawiający </w:t>
      </w:r>
      <w:r w:rsidR="000E007A" w:rsidRPr="003316EE">
        <w:rPr>
          <w:rFonts w:asciiTheme="majorHAnsi" w:hAnsiTheme="majorHAnsi" w:cstheme="majorHAnsi"/>
          <w:sz w:val="22"/>
          <w:szCs w:val="22"/>
        </w:rPr>
        <w:t xml:space="preserve">informuje niezwłocznie </w:t>
      </w:r>
      <w:r w:rsidR="000617ED" w:rsidRPr="003316EE">
        <w:rPr>
          <w:rFonts w:asciiTheme="majorHAnsi" w:hAnsiTheme="majorHAnsi" w:cstheme="majorHAnsi"/>
          <w:sz w:val="22"/>
          <w:szCs w:val="22"/>
        </w:rPr>
        <w:t xml:space="preserve">wszystkich </w:t>
      </w:r>
      <w:r w:rsidR="000E007A" w:rsidRPr="003316EE">
        <w:rPr>
          <w:rFonts w:asciiTheme="majorHAnsi" w:hAnsiTheme="majorHAnsi" w:cstheme="majorHAnsi"/>
          <w:sz w:val="22"/>
          <w:szCs w:val="22"/>
        </w:rPr>
        <w:t>Wykonawców</w:t>
      </w:r>
      <w:r w:rsidRPr="003316EE">
        <w:rPr>
          <w:rFonts w:asciiTheme="majorHAnsi" w:hAnsiTheme="majorHAnsi" w:cstheme="majorHAnsi"/>
          <w:strike/>
          <w:sz w:val="22"/>
          <w:szCs w:val="22"/>
        </w:rPr>
        <w:t>,</w:t>
      </w:r>
      <w:r w:rsidRPr="003316EE">
        <w:rPr>
          <w:rFonts w:asciiTheme="majorHAnsi" w:hAnsiTheme="majorHAnsi" w:cstheme="majorHAnsi"/>
          <w:sz w:val="22"/>
          <w:szCs w:val="22"/>
        </w:rPr>
        <w:t xml:space="preserve"> o:</w:t>
      </w:r>
    </w:p>
    <w:p w:rsidR="003F50EE" w:rsidRPr="003316EE" w:rsidRDefault="003F50EE" w:rsidP="003F50EE">
      <w:pPr>
        <w:pStyle w:val="Tekstpodstawowywcity22"/>
        <w:spacing w:line="276" w:lineRule="auto"/>
        <w:rPr>
          <w:rFonts w:asciiTheme="majorHAnsi" w:hAnsiTheme="majorHAnsi" w:cstheme="majorHAnsi"/>
          <w:sz w:val="22"/>
          <w:szCs w:val="22"/>
        </w:rPr>
      </w:pPr>
      <w:r w:rsidRPr="003316EE">
        <w:rPr>
          <w:rFonts w:asciiTheme="majorHAnsi" w:hAnsiTheme="majorHAnsi" w:cstheme="majorHAnsi"/>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50EE" w:rsidRPr="003316EE" w:rsidRDefault="003F50EE" w:rsidP="003F50EE">
      <w:pPr>
        <w:pStyle w:val="Tekstpodstawowywcity22"/>
        <w:spacing w:line="276" w:lineRule="auto"/>
        <w:rPr>
          <w:rFonts w:asciiTheme="majorHAnsi" w:hAnsiTheme="majorHAnsi" w:cstheme="majorHAnsi"/>
          <w:sz w:val="22"/>
          <w:szCs w:val="22"/>
        </w:rPr>
      </w:pPr>
      <w:r w:rsidRPr="003316EE">
        <w:rPr>
          <w:rFonts w:asciiTheme="majorHAnsi" w:hAnsiTheme="majorHAnsi" w:cstheme="majorHAnsi"/>
          <w:sz w:val="22"/>
          <w:szCs w:val="22"/>
        </w:rPr>
        <w:t>2) wykonawcach, którzy zostali wykluczeni,</w:t>
      </w:r>
    </w:p>
    <w:p w:rsidR="003F50EE" w:rsidRPr="003316EE" w:rsidRDefault="003F50EE" w:rsidP="003F50EE">
      <w:pPr>
        <w:pStyle w:val="Tekstpodstawowywcity22"/>
        <w:spacing w:line="276" w:lineRule="auto"/>
        <w:rPr>
          <w:rFonts w:asciiTheme="majorHAnsi" w:hAnsiTheme="majorHAnsi" w:cstheme="majorHAnsi"/>
          <w:sz w:val="22"/>
          <w:szCs w:val="22"/>
        </w:rPr>
      </w:pPr>
      <w:r w:rsidRPr="003316EE">
        <w:rPr>
          <w:rFonts w:asciiTheme="majorHAnsi" w:hAnsiTheme="majorHAnsi" w:cstheme="majorHAnsi"/>
          <w:sz w:val="22"/>
          <w:szCs w:val="22"/>
        </w:rPr>
        <w:t>3) wykonawcach, których oferty zostały odrzucone, powodach odrzucenia oferty, a w przypadkach, o których mowa w art. 89 ust. 4 i 5 ustawy Pzp, braku równoważności lub braku spełniania wymagań dotyczących wydajności lub funkcjonalności,</w:t>
      </w:r>
    </w:p>
    <w:p w:rsidR="003F50EE" w:rsidRPr="003316EE" w:rsidRDefault="003F50EE" w:rsidP="003F50EE">
      <w:pPr>
        <w:pStyle w:val="Tekstpodstawowywcity22"/>
        <w:spacing w:line="276" w:lineRule="auto"/>
        <w:rPr>
          <w:rFonts w:asciiTheme="majorHAnsi" w:hAnsiTheme="majorHAnsi" w:cstheme="majorHAnsi"/>
          <w:sz w:val="22"/>
          <w:szCs w:val="22"/>
        </w:rPr>
      </w:pPr>
      <w:r w:rsidRPr="003316EE">
        <w:rPr>
          <w:rFonts w:asciiTheme="majorHAnsi" w:hAnsiTheme="majorHAnsi" w:cstheme="majorHAnsi"/>
          <w:sz w:val="22"/>
          <w:szCs w:val="22"/>
        </w:rPr>
        <w:t>4) unieważnieniu postępowania – podając uzasadnienie faktyczne i prawne.</w:t>
      </w:r>
    </w:p>
    <w:p w:rsidR="000617ED" w:rsidRPr="003316EE" w:rsidRDefault="000617ED" w:rsidP="000617ED">
      <w:pPr>
        <w:pStyle w:val="Tekstpodstawowywcity22"/>
        <w:spacing w:line="276" w:lineRule="auto"/>
        <w:ind w:left="0"/>
        <w:rPr>
          <w:rFonts w:asciiTheme="majorHAnsi" w:hAnsiTheme="majorHAnsi" w:cstheme="majorHAnsi"/>
          <w:sz w:val="22"/>
          <w:szCs w:val="22"/>
        </w:rPr>
      </w:pPr>
      <w:r w:rsidRPr="003316EE">
        <w:rPr>
          <w:rFonts w:asciiTheme="majorHAnsi" w:hAnsiTheme="majorHAnsi" w:cstheme="majorHAnsi"/>
          <w:sz w:val="22"/>
          <w:szCs w:val="22"/>
        </w:rPr>
        <w:lastRenderedPageBreak/>
        <w:t xml:space="preserve">- podając uzasadnienie faktyczne i prawne </w:t>
      </w:r>
    </w:p>
    <w:p w:rsidR="000617ED" w:rsidRPr="003316EE" w:rsidRDefault="000617ED" w:rsidP="000617ED">
      <w:pPr>
        <w:pStyle w:val="Tekstpodstawowywcity22"/>
        <w:spacing w:line="276" w:lineRule="auto"/>
        <w:ind w:left="0"/>
        <w:rPr>
          <w:rFonts w:asciiTheme="majorHAnsi" w:hAnsiTheme="majorHAnsi" w:cstheme="majorHAnsi"/>
          <w:sz w:val="22"/>
          <w:szCs w:val="22"/>
        </w:rPr>
      </w:pPr>
      <w:r w:rsidRPr="003316EE">
        <w:rPr>
          <w:rFonts w:asciiTheme="majorHAnsi" w:hAnsiTheme="majorHAnsi" w:cstheme="majorHAnsi"/>
          <w:sz w:val="22"/>
          <w:szCs w:val="22"/>
        </w:rPr>
        <w:t>2. Zamawiający udostępni informacje, o których mowa w ust. 1 pkt 1 na stronie internetowej.</w:t>
      </w:r>
    </w:p>
    <w:p w:rsidR="000617ED" w:rsidRPr="003316EE" w:rsidRDefault="000617ED" w:rsidP="000617ED">
      <w:pPr>
        <w:pStyle w:val="Tekstpodstawowywcity22"/>
        <w:spacing w:line="276" w:lineRule="auto"/>
        <w:ind w:left="0"/>
        <w:rPr>
          <w:rFonts w:asciiTheme="majorHAnsi" w:hAnsiTheme="majorHAnsi" w:cstheme="majorHAnsi"/>
          <w:sz w:val="22"/>
          <w:szCs w:val="22"/>
        </w:rPr>
      </w:pPr>
      <w:r w:rsidRPr="003316EE">
        <w:rPr>
          <w:rFonts w:asciiTheme="majorHAnsi" w:hAnsiTheme="majorHAnsi" w:cstheme="majorHAnsi"/>
          <w:sz w:val="22"/>
          <w:szCs w:val="22"/>
        </w:rPr>
        <w:t xml:space="preserve">3. Zamawiający zawrze umowę w sprawie zamówienia publicznego, z zastrzeżeniem art. 183, w terminie nie krótszym niż 10 dni od dnia przesłania zawiadomienia o wyborze najkorzystniejszej oferty, jeżeli zawiadomienie to zostało przesłane przy użyciu środków komunikacji elektronicznej, albo 15 dni – jeżeli zostało przesłane w inny sposób.  </w:t>
      </w:r>
    </w:p>
    <w:p w:rsidR="003F50EE" w:rsidRPr="003316EE" w:rsidRDefault="000617ED" w:rsidP="000617ED">
      <w:pPr>
        <w:pStyle w:val="Tekstpodstawowywcity22"/>
        <w:spacing w:line="276" w:lineRule="auto"/>
        <w:ind w:left="0"/>
        <w:rPr>
          <w:rFonts w:asciiTheme="majorHAnsi" w:hAnsiTheme="majorHAnsi" w:cstheme="majorHAnsi"/>
          <w:sz w:val="22"/>
          <w:szCs w:val="22"/>
        </w:rPr>
      </w:pPr>
      <w:r w:rsidRPr="003316EE">
        <w:rPr>
          <w:rFonts w:asciiTheme="majorHAnsi" w:hAnsiTheme="majorHAnsi" w:cstheme="majorHAnsi"/>
          <w:sz w:val="22"/>
          <w:szCs w:val="22"/>
        </w:rPr>
        <w:t xml:space="preserve">3. </w:t>
      </w:r>
      <w:r w:rsidR="003F50EE" w:rsidRPr="003316EE">
        <w:rPr>
          <w:rFonts w:asciiTheme="majorHAnsi" w:hAnsiTheme="majorHAnsi" w:cstheme="majorHAnsi"/>
          <w:sz w:val="22"/>
          <w:szCs w:val="22"/>
        </w:rPr>
        <w:t>Wykonawca, którego oferta została uznana przez Zamawiającego jako najkorzystniejsza, zostanie powiadomiony odrębnym pismem o terminie i miejscu podpisania umowy.</w:t>
      </w:r>
    </w:p>
    <w:p w:rsidR="003F50EE" w:rsidRPr="003316EE" w:rsidRDefault="003F50EE" w:rsidP="003F50EE">
      <w:pPr>
        <w:spacing w:line="276" w:lineRule="auto"/>
        <w:jc w:val="both"/>
        <w:rPr>
          <w:rFonts w:asciiTheme="majorHAnsi" w:hAnsiTheme="majorHAnsi" w:cstheme="majorHAnsi"/>
        </w:rPr>
      </w:pP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Wymagania dotyczące zabezpieczenia należytego wykonania umowy.</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 xml:space="preserve">1. </w:t>
      </w:r>
      <w:r w:rsidRPr="003316EE">
        <w:rPr>
          <w:rFonts w:asciiTheme="majorHAnsi" w:hAnsiTheme="majorHAnsi" w:cstheme="majorHAnsi"/>
        </w:rPr>
        <w:tab/>
        <w:t xml:space="preserve">Wykonawca, którego oferta zostanie wybrana, zobowiązany jest wnieść najpóźniej w dniu zawarcia umowy zabezpieczenie należytego wykonania umowy w wysokości </w:t>
      </w:r>
      <w:r w:rsidR="00B00E16">
        <w:rPr>
          <w:rFonts w:asciiTheme="majorHAnsi" w:hAnsiTheme="majorHAnsi" w:cstheme="majorHAnsi"/>
        </w:rPr>
        <w:t>10</w:t>
      </w:r>
      <w:r w:rsidRPr="003316EE">
        <w:rPr>
          <w:rFonts w:asciiTheme="majorHAnsi" w:hAnsiTheme="majorHAnsi" w:cstheme="majorHAnsi"/>
        </w:rPr>
        <w:t>% ceny ofertowej brutto za wykonanie przedmiotu umowy.</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2.</w:t>
      </w:r>
      <w:r w:rsidRPr="003316EE">
        <w:rPr>
          <w:rFonts w:asciiTheme="majorHAnsi" w:hAnsiTheme="majorHAnsi" w:cstheme="majorHAnsi"/>
        </w:rPr>
        <w:tab/>
        <w:t xml:space="preserve">Zabezpieczenie może być wniesione w: </w:t>
      </w:r>
    </w:p>
    <w:p w:rsidR="003F50EE" w:rsidRPr="003316EE" w:rsidRDefault="003F50EE" w:rsidP="003F50EE">
      <w:pPr>
        <w:numPr>
          <w:ilvl w:val="0"/>
          <w:numId w:val="18"/>
        </w:numPr>
        <w:suppressAutoHyphens/>
        <w:spacing w:after="0" w:line="276" w:lineRule="auto"/>
        <w:jc w:val="both"/>
        <w:rPr>
          <w:rFonts w:asciiTheme="majorHAnsi" w:hAnsiTheme="majorHAnsi" w:cstheme="majorHAnsi"/>
        </w:rPr>
      </w:pPr>
      <w:r w:rsidRPr="003316EE">
        <w:rPr>
          <w:rFonts w:asciiTheme="majorHAnsi" w:hAnsiTheme="majorHAnsi" w:cstheme="majorHAnsi"/>
        </w:rPr>
        <w:t>pieniądzu,</w:t>
      </w:r>
    </w:p>
    <w:p w:rsidR="003F50EE" w:rsidRPr="003316EE" w:rsidRDefault="003F50EE" w:rsidP="003F50EE">
      <w:pPr>
        <w:numPr>
          <w:ilvl w:val="0"/>
          <w:numId w:val="18"/>
        </w:numPr>
        <w:suppressAutoHyphens/>
        <w:spacing w:after="0" w:line="276" w:lineRule="auto"/>
        <w:jc w:val="both"/>
        <w:rPr>
          <w:rFonts w:asciiTheme="majorHAnsi" w:hAnsiTheme="majorHAnsi" w:cstheme="majorHAnsi"/>
        </w:rPr>
      </w:pPr>
      <w:r w:rsidRPr="003316EE">
        <w:rPr>
          <w:rFonts w:asciiTheme="majorHAnsi" w:hAnsiTheme="majorHAnsi" w:cstheme="majorHAnsi"/>
        </w:rPr>
        <w:t>poręczeniach bankowych lub poręczeniach spółdzielczej kasy oszczędnościowo-kredytowej, z tym że zobowiązanie kasy jest zawsze zobowiązaniem pieniężnym,</w:t>
      </w:r>
    </w:p>
    <w:p w:rsidR="003F50EE" w:rsidRPr="003316EE" w:rsidRDefault="003F50EE" w:rsidP="003F50EE">
      <w:pPr>
        <w:numPr>
          <w:ilvl w:val="0"/>
          <w:numId w:val="18"/>
        </w:numPr>
        <w:suppressAutoHyphens/>
        <w:spacing w:after="0" w:line="276" w:lineRule="auto"/>
        <w:jc w:val="both"/>
        <w:rPr>
          <w:rFonts w:asciiTheme="majorHAnsi" w:hAnsiTheme="majorHAnsi" w:cstheme="majorHAnsi"/>
        </w:rPr>
      </w:pPr>
      <w:r w:rsidRPr="003316EE">
        <w:rPr>
          <w:rFonts w:asciiTheme="majorHAnsi" w:hAnsiTheme="majorHAnsi" w:cstheme="majorHAnsi"/>
        </w:rPr>
        <w:t>gwarancjach bankowych,</w:t>
      </w:r>
    </w:p>
    <w:p w:rsidR="003F50EE" w:rsidRPr="003316EE" w:rsidRDefault="003F50EE" w:rsidP="003F50EE">
      <w:pPr>
        <w:numPr>
          <w:ilvl w:val="0"/>
          <w:numId w:val="18"/>
        </w:numPr>
        <w:suppressAutoHyphens/>
        <w:spacing w:after="0" w:line="276" w:lineRule="auto"/>
        <w:jc w:val="both"/>
        <w:rPr>
          <w:rFonts w:asciiTheme="majorHAnsi" w:hAnsiTheme="majorHAnsi" w:cstheme="majorHAnsi"/>
        </w:rPr>
      </w:pPr>
      <w:r w:rsidRPr="003316EE">
        <w:rPr>
          <w:rFonts w:asciiTheme="majorHAnsi" w:hAnsiTheme="majorHAnsi" w:cstheme="majorHAnsi"/>
        </w:rPr>
        <w:t>gwarancjach ubezpieczeniowych,</w:t>
      </w:r>
    </w:p>
    <w:p w:rsidR="003F50EE" w:rsidRPr="003316EE" w:rsidRDefault="003F50EE" w:rsidP="003F50EE">
      <w:pPr>
        <w:numPr>
          <w:ilvl w:val="0"/>
          <w:numId w:val="18"/>
        </w:numPr>
        <w:suppressAutoHyphens/>
        <w:spacing w:after="0" w:line="276" w:lineRule="auto"/>
        <w:jc w:val="both"/>
        <w:rPr>
          <w:rFonts w:asciiTheme="majorHAnsi" w:hAnsiTheme="majorHAnsi" w:cstheme="majorHAnsi"/>
        </w:rPr>
      </w:pPr>
      <w:r w:rsidRPr="003316EE">
        <w:rPr>
          <w:rFonts w:asciiTheme="majorHAnsi" w:hAnsiTheme="majorHAnsi" w:cstheme="majorHAnsi"/>
        </w:rPr>
        <w:t>poręczeniach udzielanych przez podmioty, o których mowa w art. 6b ust. 5 pkt 2 ustawy z dnia 9 listopada 2000 r. o utworzeniu Polskiej Agencji Rozwoju Przedsiębiorczości (Dz. U. z 2007 r. Nr 42, poz.275 z późn. zm.).</w:t>
      </w:r>
    </w:p>
    <w:p w:rsidR="003F50EE" w:rsidRPr="003316EE" w:rsidRDefault="003F50EE" w:rsidP="003F50EE">
      <w:pPr>
        <w:pStyle w:val="Tekstpodstawowy22"/>
        <w:spacing w:line="276" w:lineRule="auto"/>
        <w:jc w:val="both"/>
        <w:rPr>
          <w:rFonts w:asciiTheme="majorHAnsi" w:hAnsiTheme="majorHAnsi" w:cstheme="majorHAnsi"/>
          <w:bCs/>
          <w:sz w:val="22"/>
          <w:szCs w:val="22"/>
        </w:rPr>
      </w:pPr>
      <w:r w:rsidRPr="003316EE">
        <w:rPr>
          <w:rFonts w:asciiTheme="majorHAnsi" w:hAnsiTheme="majorHAnsi" w:cstheme="majorHAnsi"/>
          <w:bCs/>
          <w:sz w:val="22"/>
          <w:szCs w:val="22"/>
        </w:rPr>
        <w:t>Zamawiający nie wyraża zgody na wniesienie zabezpieczenia w innej formie niż wymienione powyżej</w:t>
      </w:r>
      <w:r w:rsidR="00E565BB" w:rsidRPr="003316EE">
        <w:rPr>
          <w:rFonts w:asciiTheme="majorHAnsi" w:hAnsiTheme="majorHAnsi" w:cstheme="majorHAnsi"/>
          <w:bCs/>
          <w:sz w:val="22"/>
          <w:szCs w:val="22"/>
        </w:rPr>
        <w:t>, wskazanej w art. 148 ust 2 ustawy</w:t>
      </w:r>
      <w:r w:rsidRPr="003316EE">
        <w:rPr>
          <w:rFonts w:asciiTheme="majorHAnsi" w:hAnsiTheme="majorHAnsi" w:cstheme="majorHAnsi"/>
          <w:bCs/>
          <w:sz w:val="22"/>
          <w:szCs w:val="22"/>
        </w:rPr>
        <w:t>.</w:t>
      </w:r>
    </w:p>
    <w:p w:rsidR="003F50EE" w:rsidRPr="003316EE" w:rsidRDefault="003F50EE" w:rsidP="003F50EE">
      <w:pPr>
        <w:numPr>
          <w:ilvl w:val="0"/>
          <w:numId w:val="12"/>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Zabezpieczenie wnoszone w pieniądzu Wykonawca wpłaca przelewem na rachunek bankowy </w:t>
      </w:r>
      <w:r w:rsidR="00DC3169" w:rsidRPr="003316EE">
        <w:rPr>
          <w:rFonts w:asciiTheme="majorHAnsi" w:hAnsiTheme="majorHAnsi" w:cstheme="majorHAnsi"/>
        </w:rPr>
        <w:t>Zamawiającego.</w:t>
      </w:r>
    </w:p>
    <w:p w:rsidR="003F50EE" w:rsidRPr="003316EE" w:rsidRDefault="003F50EE" w:rsidP="003F50EE">
      <w:pPr>
        <w:numPr>
          <w:ilvl w:val="0"/>
          <w:numId w:val="12"/>
        </w:numPr>
        <w:suppressAutoHyphens/>
        <w:spacing w:after="0" w:line="276" w:lineRule="auto"/>
        <w:jc w:val="both"/>
        <w:rPr>
          <w:rFonts w:asciiTheme="majorHAnsi" w:hAnsiTheme="majorHAnsi" w:cstheme="majorHAnsi"/>
        </w:rPr>
      </w:pPr>
      <w:r w:rsidRPr="003316EE">
        <w:rPr>
          <w:rFonts w:asciiTheme="majorHAnsi" w:hAnsiTheme="majorHAnsi" w:cstheme="majorHAnsi"/>
        </w:rPr>
        <w:t>W przypadku wniesienia wadium w pieniądzu Wykonawca może wyrazić zgodę na zaliczenie kwoty wadium na poczet zabezpieczenia.</w:t>
      </w:r>
    </w:p>
    <w:p w:rsidR="003F50EE" w:rsidRPr="003316EE" w:rsidRDefault="003F50EE" w:rsidP="003F50EE">
      <w:pPr>
        <w:numPr>
          <w:ilvl w:val="0"/>
          <w:numId w:val="12"/>
        </w:numPr>
        <w:suppressAutoHyphens/>
        <w:spacing w:after="0" w:line="276" w:lineRule="auto"/>
        <w:jc w:val="both"/>
        <w:rPr>
          <w:rFonts w:asciiTheme="majorHAnsi" w:hAnsiTheme="majorHAnsi" w:cstheme="majorHAnsi"/>
        </w:rPr>
      </w:pPr>
      <w:r w:rsidRPr="003316EE">
        <w:rPr>
          <w:rFonts w:asciiTheme="majorHAnsi" w:hAnsiTheme="majorHAnsi" w:cstheme="majorHAnsi"/>
        </w:rPr>
        <w:t>Jeżeli zabezpieczenie wniesiono w pieniądzu, Zamawiający przechowuje je na oprocentowanym rachunku bankowym.</w:t>
      </w:r>
    </w:p>
    <w:p w:rsidR="003F50EE" w:rsidRPr="003316EE" w:rsidRDefault="003F50EE" w:rsidP="003F50EE">
      <w:pPr>
        <w:numPr>
          <w:ilvl w:val="0"/>
          <w:numId w:val="12"/>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Wykonawca zobowiązany będzie do wniesienia zabezpieczenia, o którym mowa </w:t>
      </w:r>
      <w:r w:rsidRPr="003316EE">
        <w:rPr>
          <w:rFonts w:asciiTheme="majorHAnsi" w:hAnsiTheme="majorHAnsi" w:cstheme="majorHAnsi"/>
        </w:rPr>
        <w:br/>
        <w:t xml:space="preserve">w niniejszej SIWZ, na cały okres realizacji umowy. </w:t>
      </w:r>
    </w:p>
    <w:p w:rsidR="003F50EE" w:rsidRPr="003316EE" w:rsidRDefault="003F50EE" w:rsidP="003F50EE">
      <w:pPr>
        <w:numPr>
          <w:ilvl w:val="0"/>
          <w:numId w:val="12"/>
        </w:numPr>
        <w:suppressAutoHyphens/>
        <w:spacing w:after="0" w:line="276" w:lineRule="auto"/>
        <w:jc w:val="both"/>
        <w:rPr>
          <w:rFonts w:asciiTheme="majorHAnsi" w:hAnsiTheme="majorHAnsi" w:cstheme="majorHAnsi"/>
        </w:rPr>
      </w:pPr>
      <w:r w:rsidRPr="003316EE">
        <w:rPr>
          <w:rFonts w:asciiTheme="majorHAnsi" w:hAnsiTheme="majorHAnsi" w:cstheme="majorHAnsi"/>
        </w:rPr>
        <w:t>Wykonawca może w trakcie realizacji umowy dokonać zmiany formy zabezpieczenia na jedną lub kilka form wymienionych w niniejszej SIWZ.</w:t>
      </w:r>
    </w:p>
    <w:p w:rsidR="003F50EE" w:rsidRPr="003316EE" w:rsidRDefault="003F50EE" w:rsidP="003F50EE">
      <w:pPr>
        <w:numPr>
          <w:ilvl w:val="0"/>
          <w:numId w:val="12"/>
        </w:numPr>
        <w:suppressAutoHyphens/>
        <w:spacing w:after="0" w:line="276" w:lineRule="auto"/>
        <w:jc w:val="both"/>
        <w:rPr>
          <w:rFonts w:asciiTheme="majorHAnsi" w:hAnsiTheme="majorHAnsi" w:cstheme="majorHAnsi"/>
          <w:kern w:val="1"/>
        </w:rPr>
      </w:pPr>
      <w:r w:rsidRPr="003316EE">
        <w:rPr>
          <w:rFonts w:asciiTheme="majorHAnsi" w:hAnsiTheme="majorHAnsi" w:cstheme="majorHAnsi"/>
          <w:kern w:val="1"/>
        </w:rPr>
        <w:t>Zabezpieczenie wnoszone w innej formie niż pieniądz powinno uwzględniać zabezpieczenie należytego wykonania umowy w wysokości 100% całego zabezpieczenia z terminem do zakończenia przedmiotu umowy.</w:t>
      </w:r>
    </w:p>
    <w:p w:rsidR="003F50EE" w:rsidRPr="003316EE" w:rsidRDefault="003F50EE" w:rsidP="003F50EE">
      <w:pPr>
        <w:numPr>
          <w:ilvl w:val="0"/>
          <w:numId w:val="12"/>
        </w:numPr>
        <w:suppressAutoHyphens/>
        <w:spacing w:after="0" w:line="276" w:lineRule="auto"/>
        <w:jc w:val="both"/>
        <w:rPr>
          <w:rFonts w:asciiTheme="majorHAnsi" w:hAnsiTheme="majorHAnsi" w:cstheme="majorHAnsi"/>
        </w:rPr>
      </w:pPr>
      <w:r w:rsidRPr="003316EE">
        <w:rPr>
          <w:rFonts w:asciiTheme="majorHAnsi" w:hAnsiTheme="majorHAnsi" w:cstheme="majorHAnsi"/>
        </w:rPr>
        <w:t>Zabezpieczenie należytego wykonania umowy, które zastało wniesione w pieniądzu, o którym mowa w ust. 1, zostanie zwrócone w trybie i na zasadzie przepisów ustawy Pzp.</w:t>
      </w:r>
    </w:p>
    <w:p w:rsidR="003F50EE" w:rsidRPr="003316EE" w:rsidRDefault="003F50EE" w:rsidP="003F50EE">
      <w:pPr>
        <w:numPr>
          <w:ilvl w:val="0"/>
          <w:numId w:val="12"/>
        </w:numPr>
        <w:suppressAutoHyphens/>
        <w:spacing w:after="0" w:line="276" w:lineRule="auto"/>
        <w:jc w:val="both"/>
        <w:rPr>
          <w:rFonts w:asciiTheme="majorHAnsi" w:hAnsiTheme="majorHAnsi" w:cstheme="majorHAnsi"/>
        </w:rPr>
      </w:pPr>
      <w:r w:rsidRPr="003316EE">
        <w:rPr>
          <w:rFonts w:asciiTheme="majorHAnsi" w:hAnsiTheme="majorHAnsi" w:cstheme="majorHAnsi"/>
        </w:rPr>
        <w:t>Jeżeli część zabezpieczenia zostanie wykorzystana na pokrycie kosztów związanych z usuwaniem wad, to zwrotowi podlega pozostała po potrąceniu część zabezpieczenia.</w:t>
      </w:r>
    </w:p>
    <w:p w:rsidR="003F50EE" w:rsidRPr="003316EE" w:rsidRDefault="003F50EE" w:rsidP="003F50EE">
      <w:pPr>
        <w:numPr>
          <w:ilvl w:val="0"/>
          <w:numId w:val="12"/>
        </w:numPr>
        <w:suppressAutoHyphens/>
        <w:spacing w:after="0" w:line="276" w:lineRule="auto"/>
        <w:jc w:val="both"/>
        <w:rPr>
          <w:rFonts w:asciiTheme="majorHAnsi" w:hAnsiTheme="majorHAnsi" w:cstheme="majorHAnsi"/>
        </w:rPr>
      </w:pPr>
      <w:r w:rsidRPr="003316EE">
        <w:rPr>
          <w:rFonts w:asciiTheme="majorHAnsi" w:hAnsiTheme="majorHAnsi" w:cstheme="majorHAnsi"/>
        </w:rPr>
        <w:lastRenderedPageBreak/>
        <w:t>Zamawiający zwróci zabezpieczenie wniesione w pieniądzu wraz z odsetkami wynikającymi z umowy rachunku bankowego, na którym było ono przechowywane, pomniejszone o koszty prowadzenia tego rachunku oraz prowizji bankowej za przelew pieniędzy na rachunek bankowy Wykonawcy.</w:t>
      </w:r>
    </w:p>
    <w:p w:rsidR="003F50EE" w:rsidRPr="003316EE" w:rsidRDefault="003F50EE" w:rsidP="003F50EE">
      <w:pPr>
        <w:numPr>
          <w:ilvl w:val="0"/>
          <w:numId w:val="12"/>
        </w:numPr>
        <w:suppressAutoHyphens/>
        <w:spacing w:after="0" w:line="276" w:lineRule="auto"/>
        <w:jc w:val="both"/>
        <w:rPr>
          <w:rFonts w:asciiTheme="majorHAnsi" w:eastAsia="Arial" w:hAnsiTheme="majorHAnsi" w:cstheme="majorHAnsi"/>
        </w:rPr>
      </w:pPr>
      <w:r w:rsidRPr="003316EE">
        <w:rPr>
          <w:rFonts w:asciiTheme="majorHAnsi" w:eastAsia="Arial" w:hAnsiTheme="majorHAnsi" w:cstheme="majorHAnsi"/>
        </w:rPr>
        <w:t>Jeżeli zabezpieczenie wniesiono w formie gwarancji bankowych lub ubezpieczeniowych, gwarancja musi zawierać deklarację o nieodwołalnej i bezwarunkowej zapłacie na pierwsze pisemne wezwanie Zamawiającego kwoty zabezpieczenia.</w:t>
      </w:r>
    </w:p>
    <w:p w:rsidR="003F50EE" w:rsidRPr="003316EE" w:rsidRDefault="003F50EE" w:rsidP="003F50EE">
      <w:pPr>
        <w:numPr>
          <w:ilvl w:val="0"/>
          <w:numId w:val="12"/>
        </w:numPr>
        <w:suppressAutoHyphens/>
        <w:spacing w:after="0" w:line="276" w:lineRule="auto"/>
        <w:jc w:val="both"/>
        <w:rPr>
          <w:rFonts w:asciiTheme="majorHAnsi" w:hAnsiTheme="majorHAnsi" w:cstheme="majorHAnsi"/>
          <w:kern w:val="1"/>
        </w:rPr>
      </w:pPr>
      <w:r w:rsidRPr="003316EE">
        <w:rPr>
          <w:rFonts w:asciiTheme="majorHAnsi" w:hAnsiTheme="majorHAnsi" w:cstheme="majorHAnsi"/>
          <w:kern w:val="1"/>
        </w:rPr>
        <w:t>Zmiany formy gwarancyjnej należytego wykonania umowy mogą być dokonywane z zachowaniem ciągłości i bez zmniejszania wysokości, a w szczególnych wypadkach określonych ustawą Pzp za zgodą Zamawiającego.</w:t>
      </w:r>
    </w:p>
    <w:p w:rsidR="003F50EE" w:rsidRPr="003316EE" w:rsidRDefault="003F50EE" w:rsidP="003F50EE">
      <w:pPr>
        <w:pStyle w:val="Tekstpodstawowy"/>
        <w:spacing w:line="276" w:lineRule="auto"/>
        <w:rPr>
          <w:rFonts w:asciiTheme="majorHAnsi" w:hAnsiTheme="majorHAnsi" w:cstheme="majorHAnsi"/>
          <w:sz w:val="20"/>
        </w:rPr>
      </w:pPr>
    </w:p>
    <w:p w:rsidR="003F50EE" w:rsidRPr="00E24FC0" w:rsidRDefault="003F50EE" w:rsidP="005F1D06">
      <w:pPr>
        <w:pStyle w:val="Tekstpodstawowy"/>
        <w:numPr>
          <w:ilvl w:val="0"/>
          <w:numId w:val="24"/>
        </w:numPr>
        <w:spacing w:line="276" w:lineRule="auto"/>
        <w:jc w:val="both"/>
        <w:rPr>
          <w:rFonts w:asciiTheme="majorHAnsi" w:hAnsiTheme="majorHAnsi" w:cstheme="majorHAnsi"/>
          <w:b/>
          <w:sz w:val="22"/>
          <w:szCs w:val="22"/>
        </w:rPr>
      </w:pPr>
      <w:r w:rsidRPr="00E24FC0">
        <w:rPr>
          <w:rFonts w:asciiTheme="majorHAnsi" w:hAnsiTheme="majorHAnsi" w:cstheme="majorHAnsi"/>
          <w:b/>
          <w:sz w:val="22"/>
          <w:szCs w:val="22"/>
        </w:rPr>
        <w:t>Istotne postanowienia dla Stron oraz inne ustalenia, które będą wprowadzone do umowy, oraz zmiany w stosunku do treści oferty, jakie przewiduje Zamawiający.</w:t>
      </w:r>
    </w:p>
    <w:p w:rsidR="003F50EE" w:rsidRPr="003316EE" w:rsidRDefault="003F50EE" w:rsidP="003F50EE">
      <w:pPr>
        <w:pStyle w:val="Tekstpodstawowy"/>
        <w:spacing w:line="276" w:lineRule="auto"/>
        <w:ind w:left="1080"/>
        <w:rPr>
          <w:rFonts w:asciiTheme="majorHAnsi" w:hAnsiTheme="majorHAnsi" w:cstheme="majorHAnsi"/>
          <w:b/>
          <w:sz w:val="20"/>
        </w:rPr>
      </w:pP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Obowiązki Stron określa wzór umowy stanowiący załącznik</w:t>
      </w:r>
      <w:r w:rsidR="00941E07" w:rsidRPr="003316EE">
        <w:rPr>
          <w:rFonts w:asciiTheme="majorHAnsi" w:hAnsiTheme="majorHAnsi" w:cstheme="majorHAnsi"/>
        </w:rPr>
        <w:t xml:space="preserve"> nr 2</w:t>
      </w:r>
      <w:r w:rsidRPr="003316EE">
        <w:rPr>
          <w:rFonts w:asciiTheme="majorHAnsi" w:hAnsiTheme="majorHAnsi" w:cstheme="majorHAnsi"/>
        </w:rPr>
        <w:t xml:space="preserve"> do SIWZ. Zamawiający dopuszcza możliwość zmiany umowy w sprawie realizacji zamówienia publicznego. Zmiana istotnych postanowień umowy w sprawie realizacji zamówienia publicznego jest możliwa tylko w zakresie wynikającym z ustawy Pzp oraz w przypadk</w:t>
      </w:r>
      <w:r w:rsidR="00E565BB" w:rsidRPr="003316EE">
        <w:rPr>
          <w:rFonts w:asciiTheme="majorHAnsi" w:hAnsiTheme="majorHAnsi" w:cstheme="majorHAnsi"/>
        </w:rPr>
        <w:t>ach wskazanych we wzorze umowy.</w:t>
      </w:r>
    </w:p>
    <w:p w:rsidR="003F50EE" w:rsidRPr="003316EE" w:rsidRDefault="003F50EE" w:rsidP="005F1D06">
      <w:pPr>
        <w:pStyle w:val="Kolorowalistaakcent11"/>
        <w:numPr>
          <w:ilvl w:val="0"/>
          <w:numId w:val="24"/>
        </w:numPr>
        <w:spacing w:after="200" w:line="276" w:lineRule="auto"/>
        <w:jc w:val="both"/>
        <w:rPr>
          <w:rFonts w:asciiTheme="majorHAnsi" w:hAnsiTheme="majorHAnsi" w:cstheme="majorHAnsi"/>
          <w:b/>
          <w:sz w:val="22"/>
          <w:szCs w:val="22"/>
        </w:rPr>
      </w:pPr>
      <w:r w:rsidRPr="003316EE">
        <w:rPr>
          <w:rFonts w:asciiTheme="majorHAnsi" w:hAnsiTheme="majorHAnsi" w:cstheme="majorHAnsi"/>
          <w:b/>
          <w:sz w:val="22"/>
          <w:szCs w:val="22"/>
        </w:rPr>
        <w:t>Środki ochrony prawnej.</w:t>
      </w:r>
    </w:p>
    <w:p w:rsidR="008669CB" w:rsidRPr="003316EE" w:rsidRDefault="008669CB" w:rsidP="00D715C3">
      <w:pPr>
        <w:numPr>
          <w:ilvl w:val="0"/>
          <w:numId w:val="47"/>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rPr>
      </w:pPr>
      <w:r w:rsidRPr="003316EE">
        <w:rPr>
          <w:rFonts w:asciiTheme="majorHAnsi" w:hAnsiTheme="majorHAnsi" w:cstheme="majorHAnsi"/>
        </w:rPr>
        <w:t xml:space="preserve">Wykonawcy oraz innemu podmiotowi przysługują środki ochrony prawnej opisane </w:t>
      </w:r>
      <w:r w:rsidRPr="003316EE">
        <w:rPr>
          <w:rFonts w:asciiTheme="majorHAnsi" w:hAnsiTheme="majorHAnsi" w:cstheme="majorHAnsi"/>
        </w:rPr>
        <w:br/>
        <w:t>w Dziale VI ustawy, jeżeli ma lub miał interes w uzyskaniu zamówienia oraz poniósł lub może ponieść szkodę w wyniku naruszenia przez Zamawiającego przepisów ustawy.</w:t>
      </w:r>
    </w:p>
    <w:p w:rsidR="008669CB" w:rsidRPr="003316EE" w:rsidRDefault="008669CB" w:rsidP="00D715C3">
      <w:pPr>
        <w:numPr>
          <w:ilvl w:val="0"/>
          <w:numId w:val="47"/>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rPr>
      </w:pPr>
      <w:r w:rsidRPr="003316EE">
        <w:rPr>
          <w:rFonts w:asciiTheme="majorHAnsi" w:hAnsiTheme="majorHAnsi" w:cstheme="majorHAnsi"/>
        </w:rPr>
        <w:t>Środki ochrony prawnej wobec Ogłoszenia o zamówieniu oraz SIWZ przysługują również organizacjom wpisanym na listę organizacji uprawnionych downoszenia środków ochrony prawnej, prowadzoną przez Prezesa Urzędu Zamówień Publicznych.</w:t>
      </w:r>
    </w:p>
    <w:p w:rsidR="008669CB" w:rsidRPr="003316EE" w:rsidRDefault="008669CB" w:rsidP="00D715C3">
      <w:pPr>
        <w:numPr>
          <w:ilvl w:val="0"/>
          <w:numId w:val="47"/>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rPr>
      </w:pPr>
      <w:r w:rsidRPr="003316EE">
        <w:rPr>
          <w:rFonts w:asciiTheme="majorHAnsi" w:hAnsiTheme="majorHAnsi" w:cstheme="majorHAnsi"/>
        </w:rPr>
        <w:t>Odwołanie przysługuje wyłącznie od niezgodnej z przepisami ustawy czynności Zamawiającego podjętej w postępowaniu o udzielenie zamówienia lub zaniechania czynności, do której Zamawiający jest zobowiązany na podstawie ustawy.</w:t>
      </w:r>
    </w:p>
    <w:p w:rsidR="003F50EE" w:rsidRPr="003316EE" w:rsidRDefault="003F50EE" w:rsidP="003F50EE">
      <w:pPr>
        <w:pStyle w:val="Normalny12"/>
        <w:spacing w:line="276" w:lineRule="auto"/>
        <w:jc w:val="both"/>
        <w:rPr>
          <w:rFonts w:asciiTheme="majorHAnsi" w:hAnsiTheme="majorHAnsi" w:cstheme="majorHAnsi"/>
          <w:sz w:val="22"/>
          <w:szCs w:val="22"/>
        </w:rPr>
      </w:pPr>
    </w:p>
    <w:p w:rsidR="003F50EE" w:rsidRPr="003316EE" w:rsidRDefault="003F50EE" w:rsidP="003F50EE">
      <w:pPr>
        <w:pStyle w:val="Tekstpodstawowywcity22"/>
        <w:spacing w:line="276" w:lineRule="auto"/>
        <w:ind w:left="0"/>
        <w:rPr>
          <w:rFonts w:asciiTheme="majorHAnsi" w:hAnsiTheme="majorHAnsi" w:cstheme="majorHAnsi"/>
          <w:b/>
          <w:sz w:val="20"/>
        </w:rPr>
      </w:pPr>
      <w:r w:rsidRPr="003316EE">
        <w:rPr>
          <w:rFonts w:asciiTheme="majorHAnsi" w:hAnsiTheme="majorHAnsi" w:cstheme="majorHAnsi"/>
          <w:b/>
          <w:sz w:val="20"/>
        </w:rPr>
        <w:t>Załączniki: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6856"/>
      </w:tblGrid>
      <w:tr w:rsidR="003316EE" w:rsidRPr="003316EE" w:rsidTr="00E07F9E">
        <w:tc>
          <w:tcPr>
            <w:tcW w:w="220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1</w:t>
            </w:r>
          </w:p>
        </w:tc>
        <w:tc>
          <w:tcPr>
            <w:tcW w:w="685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Szczegółowy opis przedmiotu zamów</w:t>
            </w:r>
            <w:r w:rsidR="00E07F9E" w:rsidRPr="003316EE">
              <w:rPr>
                <w:rFonts w:asciiTheme="majorHAnsi" w:hAnsiTheme="majorHAnsi" w:cstheme="majorHAnsi"/>
                <w:sz w:val="20"/>
              </w:rPr>
              <w:t>ienia</w:t>
            </w:r>
          </w:p>
        </w:tc>
      </w:tr>
      <w:tr w:rsidR="003316EE" w:rsidRPr="003316EE" w:rsidTr="00E07F9E">
        <w:tc>
          <w:tcPr>
            <w:tcW w:w="2206" w:type="dxa"/>
          </w:tcPr>
          <w:p w:rsidR="003F50EE"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2</w:t>
            </w:r>
          </w:p>
        </w:tc>
        <w:tc>
          <w:tcPr>
            <w:tcW w:w="685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 xml:space="preserve">Wzór </w:t>
            </w:r>
            <w:r w:rsidR="00F15AB4" w:rsidRPr="003316EE">
              <w:rPr>
                <w:rFonts w:asciiTheme="majorHAnsi" w:hAnsiTheme="majorHAnsi" w:cstheme="majorHAnsi"/>
                <w:sz w:val="20"/>
              </w:rPr>
              <w:t>umowy</w:t>
            </w:r>
          </w:p>
        </w:tc>
      </w:tr>
      <w:tr w:rsidR="003316EE" w:rsidRPr="003316EE" w:rsidTr="00E07F9E">
        <w:tc>
          <w:tcPr>
            <w:tcW w:w="2206" w:type="dxa"/>
          </w:tcPr>
          <w:p w:rsidR="003F50EE"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3</w:t>
            </w:r>
          </w:p>
        </w:tc>
        <w:tc>
          <w:tcPr>
            <w:tcW w:w="685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Wykaz dostaw</w:t>
            </w:r>
            <w:r w:rsidR="00E24FC0">
              <w:rPr>
                <w:rFonts w:asciiTheme="majorHAnsi" w:hAnsiTheme="majorHAnsi" w:cstheme="majorHAnsi"/>
                <w:sz w:val="20"/>
              </w:rPr>
              <w:t xml:space="preserve"> oprogramowania i </w:t>
            </w:r>
            <w:r w:rsidRPr="003316EE">
              <w:rPr>
                <w:rFonts w:asciiTheme="majorHAnsi" w:hAnsiTheme="majorHAnsi" w:cstheme="majorHAnsi"/>
                <w:sz w:val="20"/>
              </w:rPr>
              <w:t xml:space="preserve">usług </w:t>
            </w:r>
            <w:r w:rsidR="00E24FC0">
              <w:rPr>
                <w:rFonts w:asciiTheme="majorHAnsi" w:hAnsiTheme="majorHAnsi" w:cstheme="majorHAnsi"/>
                <w:sz w:val="20"/>
              </w:rPr>
              <w:t>wdrożenia</w:t>
            </w:r>
          </w:p>
        </w:tc>
      </w:tr>
      <w:tr w:rsidR="003316EE" w:rsidRPr="003316EE" w:rsidTr="00E07F9E">
        <w:tc>
          <w:tcPr>
            <w:tcW w:w="2206" w:type="dxa"/>
          </w:tcPr>
          <w:p w:rsidR="003F50EE"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4</w:t>
            </w:r>
          </w:p>
        </w:tc>
        <w:tc>
          <w:tcPr>
            <w:tcW w:w="685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Wykaz osób</w:t>
            </w:r>
          </w:p>
        </w:tc>
      </w:tr>
      <w:tr w:rsidR="003316EE" w:rsidRPr="003316EE" w:rsidTr="00E07F9E">
        <w:tc>
          <w:tcPr>
            <w:tcW w:w="2206" w:type="dxa"/>
          </w:tcPr>
          <w:p w:rsidR="003F50EE"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5</w:t>
            </w:r>
          </w:p>
        </w:tc>
        <w:tc>
          <w:tcPr>
            <w:tcW w:w="685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 xml:space="preserve">Wymagania </w:t>
            </w:r>
            <w:r w:rsidR="00A46F8D" w:rsidRPr="003316EE">
              <w:rPr>
                <w:rFonts w:asciiTheme="majorHAnsi" w:hAnsiTheme="majorHAnsi" w:cstheme="majorHAnsi"/>
                <w:sz w:val="20"/>
              </w:rPr>
              <w:t xml:space="preserve">dodatkowo </w:t>
            </w:r>
            <w:r w:rsidRPr="003316EE">
              <w:rPr>
                <w:rFonts w:asciiTheme="majorHAnsi" w:hAnsiTheme="majorHAnsi" w:cstheme="majorHAnsi"/>
                <w:sz w:val="20"/>
              </w:rPr>
              <w:t>punktowane</w:t>
            </w:r>
          </w:p>
        </w:tc>
      </w:tr>
      <w:tr w:rsidR="003316EE" w:rsidRPr="003316EE" w:rsidTr="00E07F9E">
        <w:tc>
          <w:tcPr>
            <w:tcW w:w="2206" w:type="dxa"/>
          </w:tcPr>
          <w:p w:rsidR="003F50EE"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6</w:t>
            </w:r>
          </w:p>
        </w:tc>
        <w:tc>
          <w:tcPr>
            <w:tcW w:w="685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Scenariusz prezentacji</w:t>
            </w:r>
            <w:r w:rsidR="00E958BA" w:rsidRPr="003316EE">
              <w:rPr>
                <w:rFonts w:asciiTheme="majorHAnsi" w:hAnsiTheme="majorHAnsi" w:cstheme="majorHAnsi"/>
                <w:sz w:val="20"/>
              </w:rPr>
              <w:t xml:space="preserve"> systemu</w:t>
            </w:r>
          </w:p>
        </w:tc>
      </w:tr>
      <w:tr w:rsidR="003316EE" w:rsidRPr="003316EE" w:rsidTr="00E07F9E">
        <w:tc>
          <w:tcPr>
            <w:tcW w:w="2206" w:type="dxa"/>
          </w:tcPr>
          <w:p w:rsidR="003F50EE"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7</w:t>
            </w:r>
          </w:p>
        </w:tc>
        <w:tc>
          <w:tcPr>
            <w:tcW w:w="685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Formularz ofertowy</w:t>
            </w:r>
          </w:p>
        </w:tc>
      </w:tr>
      <w:tr w:rsidR="003316EE" w:rsidRPr="003316EE" w:rsidTr="00E07F9E">
        <w:tc>
          <w:tcPr>
            <w:tcW w:w="2206" w:type="dxa"/>
          </w:tcPr>
          <w:p w:rsidR="003F50EE"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8</w:t>
            </w:r>
          </w:p>
        </w:tc>
        <w:tc>
          <w:tcPr>
            <w:tcW w:w="685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Informacja dotycząca podwykonawców</w:t>
            </w:r>
          </w:p>
        </w:tc>
      </w:tr>
      <w:tr w:rsidR="003316EE" w:rsidRPr="003316EE" w:rsidTr="00E07F9E">
        <w:tc>
          <w:tcPr>
            <w:tcW w:w="2206" w:type="dxa"/>
          </w:tcPr>
          <w:p w:rsidR="00254BD2"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9</w:t>
            </w:r>
          </w:p>
        </w:tc>
        <w:tc>
          <w:tcPr>
            <w:tcW w:w="6856" w:type="dxa"/>
          </w:tcPr>
          <w:p w:rsidR="00254BD2" w:rsidRPr="003316EE" w:rsidRDefault="00254BD2"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Informacja o przynależności do grupy kapitałowej</w:t>
            </w:r>
          </w:p>
        </w:tc>
      </w:tr>
      <w:tr w:rsidR="003316EE" w:rsidRPr="003316EE" w:rsidTr="00E07F9E">
        <w:tc>
          <w:tcPr>
            <w:tcW w:w="2206" w:type="dxa"/>
          </w:tcPr>
          <w:p w:rsidR="00B56DE0"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10</w:t>
            </w:r>
          </w:p>
        </w:tc>
        <w:tc>
          <w:tcPr>
            <w:tcW w:w="6856" w:type="dxa"/>
          </w:tcPr>
          <w:p w:rsidR="00B56DE0" w:rsidRPr="003316EE" w:rsidRDefault="00F7528B"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PFU</w:t>
            </w:r>
          </w:p>
        </w:tc>
      </w:tr>
      <w:tr w:rsidR="003316EE" w:rsidRPr="003316EE" w:rsidTr="00E07F9E">
        <w:tc>
          <w:tcPr>
            <w:tcW w:w="2206" w:type="dxa"/>
          </w:tcPr>
          <w:p w:rsidR="00C979D2" w:rsidRPr="003316EE" w:rsidRDefault="00C979D2"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11</w:t>
            </w:r>
          </w:p>
        </w:tc>
        <w:tc>
          <w:tcPr>
            <w:tcW w:w="6856" w:type="dxa"/>
          </w:tcPr>
          <w:p w:rsidR="00C979D2" w:rsidRPr="003316EE" w:rsidRDefault="00C979D2"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JEDZ</w:t>
            </w:r>
          </w:p>
        </w:tc>
      </w:tr>
    </w:tbl>
    <w:p w:rsidR="003F50EE" w:rsidRPr="003316EE" w:rsidRDefault="003F50EE" w:rsidP="003F50EE">
      <w:pPr>
        <w:pStyle w:val="Tekstpodstawowywcity22"/>
        <w:spacing w:line="276" w:lineRule="auto"/>
        <w:ind w:left="6372"/>
        <w:rPr>
          <w:rFonts w:asciiTheme="majorHAnsi" w:hAnsiTheme="majorHAnsi" w:cstheme="majorHAnsi"/>
          <w:b/>
          <w:sz w:val="20"/>
        </w:rPr>
      </w:pPr>
    </w:p>
    <w:p w:rsidR="005C65F2" w:rsidRPr="003316EE" w:rsidRDefault="003F50EE" w:rsidP="003F50EE">
      <w:pPr>
        <w:rPr>
          <w:rFonts w:asciiTheme="majorHAnsi" w:hAnsiTheme="majorHAnsi" w:cstheme="majorHAnsi"/>
          <w:b/>
        </w:rPr>
        <w:sectPr w:rsidR="005C65F2" w:rsidRPr="003316EE" w:rsidSect="00A30F50">
          <w:headerReference w:type="default" r:id="rId11"/>
          <w:footerReference w:type="default" r:id="rId12"/>
          <w:pgSz w:w="11906" w:h="16838"/>
          <w:pgMar w:top="1985" w:right="1417" w:bottom="1417" w:left="1417" w:header="708" w:footer="708" w:gutter="0"/>
          <w:pgNumType w:start="1"/>
          <w:cols w:space="708"/>
          <w:docGrid w:linePitch="600" w:charSpace="40960"/>
        </w:sectPr>
      </w:pPr>
      <w:r w:rsidRPr="003316EE">
        <w:rPr>
          <w:rFonts w:asciiTheme="majorHAnsi" w:hAnsiTheme="majorHAnsi" w:cstheme="majorHAnsi"/>
          <w:b/>
        </w:rPr>
        <w:lastRenderedPageBreak/>
        <w:br w:type="page"/>
      </w:r>
    </w:p>
    <w:p w:rsidR="001226F5" w:rsidRPr="003316EE" w:rsidRDefault="001226F5" w:rsidP="001226F5">
      <w:pPr>
        <w:spacing w:line="276" w:lineRule="auto"/>
        <w:rPr>
          <w:rFonts w:asciiTheme="majorHAnsi" w:hAnsiTheme="majorHAnsi" w:cstheme="majorHAnsi"/>
        </w:rPr>
      </w:pPr>
    </w:p>
    <w:p w:rsidR="001226F5" w:rsidRPr="003316EE" w:rsidRDefault="00554BE0" w:rsidP="001226F5">
      <w:pPr>
        <w:pStyle w:val="Tytu"/>
        <w:spacing w:line="276" w:lineRule="auto"/>
        <w:jc w:val="right"/>
        <w:rPr>
          <w:rFonts w:asciiTheme="majorHAnsi" w:hAnsiTheme="majorHAnsi" w:cstheme="majorHAnsi"/>
          <w:i w:val="0"/>
          <w:sz w:val="20"/>
        </w:rPr>
      </w:pPr>
      <w:r w:rsidRPr="003316EE">
        <w:rPr>
          <w:rFonts w:asciiTheme="majorHAnsi" w:hAnsiTheme="majorHAnsi" w:cstheme="majorHAnsi"/>
          <w:i w:val="0"/>
          <w:sz w:val="20"/>
        </w:rPr>
        <w:t>Załącznik nr 3</w:t>
      </w:r>
      <w:r w:rsidR="001226F5" w:rsidRPr="003316EE">
        <w:rPr>
          <w:rFonts w:asciiTheme="majorHAnsi" w:hAnsiTheme="majorHAnsi" w:cstheme="majorHAnsi"/>
          <w:i w:val="0"/>
          <w:sz w:val="20"/>
        </w:rPr>
        <w:t xml:space="preserve"> do SIWZ</w:t>
      </w:r>
    </w:p>
    <w:p w:rsidR="001226F5" w:rsidRPr="003316EE" w:rsidRDefault="001226F5" w:rsidP="001226F5">
      <w:pPr>
        <w:spacing w:line="276" w:lineRule="auto"/>
        <w:rPr>
          <w:rFonts w:asciiTheme="majorHAnsi" w:hAnsiTheme="majorHAnsi" w:cstheme="majorHAnsi"/>
          <w:b/>
        </w:rPr>
      </w:pPr>
      <w:r w:rsidRPr="003316EE">
        <w:rPr>
          <w:rFonts w:asciiTheme="majorHAnsi" w:hAnsiTheme="majorHAnsi" w:cstheme="majorHAnsi"/>
          <w:b/>
        </w:rPr>
        <w:t>Znak postępowania:</w:t>
      </w:r>
      <w:r w:rsidR="003476B2">
        <w:rPr>
          <w:rFonts w:asciiTheme="majorHAnsi" w:hAnsiTheme="majorHAnsi" w:cstheme="majorHAnsi"/>
          <w:b/>
        </w:rPr>
        <w:t xml:space="preserve"> ZP6/2018</w:t>
      </w:r>
    </w:p>
    <w:p w:rsidR="001226F5" w:rsidRPr="003316EE" w:rsidRDefault="001226F5" w:rsidP="001226F5">
      <w:pPr>
        <w:pStyle w:val="Nagwek2"/>
        <w:numPr>
          <w:ilvl w:val="0"/>
          <w:numId w:val="0"/>
        </w:numPr>
        <w:spacing w:before="120" w:line="276" w:lineRule="auto"/>
        <w:rPr>
          <w:rFonts w:asciiTheme="majorHAnsi" w:hAnsiTheme="majorHAnsi" w:cstheme="majorHAnsi"/>
          <w:i w:val="0"/>
          <w:caps/>
          <w:sz w:val="20"/>
          <w:vertAlign w:val="baseline"/>
        </w:rPr>
      </w:pPr>
      <w:r w:rsidRPr="003316EE">
        <w:rPr>
          <w:rFonts w:asciiTheme="majorHAnsi" w:hAnsiTheme="majorHAnsi" w:cstheme="majorHAnsi"/>
          <w:i w:val="0"/>
          <w:caps/>
          <w:sz w:val="20"/>
          <w:vertAlign w:val="baseline"/>
        </w:rPr>
        <w:t>WYKAZ WYKONANYCH UsŁug/DOSTAW</w:t>
      </w:r>
    </w:p>
    <w:p w:rsidR="008669CB" w:rsidRPr="003316EE" w:rsidRDefault="008669CB" w:rsidP="001226F5">
      <w:pPr>
        <w:spacing w:line="276" w:lineRule="auto"/>
        <w:rPr>
          <w:rFonts w:asciiTheme="majorHAnsi" w:hAnsiTheme="majorHAnsi" w:cstheme="majorHAnsi"/>
          <w:b/>
        </w:rPr>
      </w:pPr>
    </w:p>
    <w:tbl>
      <w:tblPr>
        <w:tblW w:w="14357"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2876"/>
        <w:gridCol w:w="3545"/>
        <w:gridCol w:w="2268"/>
        <w:gridCol w:w="2552"/>
        <w:gridCol w:w="2551"/>
      </w:tblGrid>
      <w:tr w:rsidR="003316EE" w:rsidRPr="003316EE" w:rsidTr="001226F5">
        <w:trPr>
          <w:trHeight w:val="620"/>
        </w:trPr>
        <w:tc>
          <w:tcPr>
            <w:tcW w:w="565" w:type="dxa"/>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sz w:val="20"/>
              </w:rPr>
            </w:pPr>
            <w:r w:rsidRPr="003316EE">
              <w:rPr>
                <w:rFonts w:asciiTheme="majorHAnsi" w:hAnsiTheme="majorHAnsi" w:cstheme="majorHAnsi"/>
                <w:sz w:val="20"/>
              </w:rPr>
              <w:t>Lp.</w:t>
            </w:r>
          </w:p>
        </w:tc>
        <w:tc>
          <w:tcPr>
            <w:tcW w:w="2876" w:type="dxa"/>
            <w:shd w:val="clear" w:color="auto" w:fill="auto"/>
          </w:tcPr>
          <w:p w:rsidR="001226F5" w:rsidRPr="003316EE" w:rsidRDefault="001226F5" w:rsidP="001226F5">
            <w:pPr>
              <w:pStyle w:val="Tekstpodstawowy"/>
              <w:snapToGrid w:val="0"/>
              <w:spacing w:line="276" w:lineRule="auto"/>
              <w:jc w:val="center"/>
              <w:rPr>
                <w:rFonts w:asciiTheme="majorHAnsi" w:hAnsiTheme="majorHAnsi" w:cstheme="majorHAnsi"/>
                <w:b/>
                <w:sz w:val="20"/>
              </w:rPr>
            </w:pPr>
            <w:r w:rsidRPr="003316EE">
              <w:rPr>
                <w:rFonts w:asciiTheme="majorHAnsi" w:hAnsiTheme="majorHAnsi" w:cstheme="majorHAnsi"/>
                <w:b/>
                <w:sz w:val="20"/>
              </w:rPr>
              <w:t>Warunek, jaki ma spełniać usługa/dostawa</w:t>
            </w:r>
          </w:p>
        </w:tc>
        <w:tc>
          <w:tcPr>
            <w:tcW w:w="3545" w:type="dxa"/>
            <w:shd w:val="clear" w:color="auto" w:fill="auto"/>
          </w:tcPr>
          <w:p w:rsidR="001226F5" w:rsidRPr="003316EE" w:rsidRDefault="001226F5" w:rsidP="001226F5">
            <w:pPr>
              <w:pStyle w:val="Tekstpodstawowy"/>
              <w:snapToGrid w:val="0"/>
              <w:spacing w:line="276" w:lineRule="auto"/>
              <w:jc w:val="center"/>
              <w:rPr>
                <w:rFonts w:asciiTheme="majorHAnsi" w:hAnsiTheme="majorHAnsi" w:cstheme="majorHAnsi"/>
                <w:b/>
                <w:sz w:val="20"/>
              </w:rPr>
            </w:pPr>
            <w:r w:rsidRPr="003316EE">
              <w:rPr>
                <w:rFonts w:asciiTheme="majorHAnsi" w:hAnsiTheme="majorHAnsi" w:cstheme="majorHAnsi"/>
                <w:b/>
                <w:sz w:val="20"/>
              </w:rPr>
              <w:t xml:space="preserve">Opis zamówienia </w:t>
            </w:r>
          </w:p>
        </w:tc>
        <w:tc>
          <w:tcPr>
            <w:tcW w:w="2268" w:type="dxa"/>
            <w:shd w:val="clear" w:color="auto" w:fill="auto"/>
          </w:tcPr>
          <w:p w:rsidR="001226F5" w:rsidRPr="003316EE" w:rsidRDefault="001226F5" w:rsidP="001226F5">
            <w:pPr>
              <w:pStyle w:val="Tekstpodstawowy"/>
              <w:snapToGrid w:val="0"/>
              <w:spacing w:line="276" w:lineRule="auto"/>
              <w:jc w:val="center"/>
              <w:rPr>
                <w:rFonts w:asciiTheme="majorHAnsi" w:hAnsiTheme="majorHAnsi" w:cstheme="majorHAnsi"/>
                <w:sz w:val="20"/>
              </w:rPr>
            </w:pPr>
            <w:r w:rsidRPr="003316EE">
              <w:rPr>
                <w:rFonts w:asciiTheme="majorHAnsi" w:hAnsiTheme="majorHAnsi" w:cstheme="majorHAnsi"/>
                <w:b/>
                <w:sz w:val="20"/>
              </w:rPr>
              <w:t>Data wykonania</w:t>
            </w:r>
            <w:r w:rsidRPr="003316EE">
              <w:rPr>
                <w:rFonts w:asciiTheme="majorHAnsi" w:hAnsiTheme="majorHAnsi" w:cstheme="majorHAnsi"/>
                <w:sz w:val="20"/>
              </w:rPr>
              <w:t xml:space="preserve"> (</w:t>
            </w:r>
            <w:r w:rsidRPr="003316EE">
              <w:rPr>
                <w:rFonts w:asciiTheme="majorHAnsi" w:hAnsiTheme="majorHAnsi" w:cstheme="majorHAnsi"/>
                <w:b/>
                <w:sz w:val="20"/>
              </w:rPr>
              <w:t>rozpoczęcia dd/mm/rrrr – zakończenia dd/mm/rrrr</w:t>
            </w:r>
            <w:r w:rsidRPr="003316EE">
              <w:rPr>
                <w:rFonts w:asciiTheme="majorHAnsi" w:hAnsiTheme="majorHAnsi" w:cstheme="majorHAnsi"/>
                <w:sz w:val="20"/>
              </w:rPr>
              <w:t>)</w:t>
            </w:r>
          </w:p>
        </w:tc>
        <w:tc>
          <w:tcPr>
            <w:tcW w:w="2552" w:type="dxa"/>
          </w:tcPr>
          <w:p w:rsidR="001226F5" w:rsidRPr="003316EE" w:rsidRDefault="001226F5" w:rsidP="001226F5">
            <w:pPr>
              <w:pStyle w:val="Tekstpodstawowy"/>
              <w:snapToGrid w:val="0"/>
              <w:spacing w:line="276" w:lineRule="auto"/>
              <w:jc w:val="center"/>
              <w:rPr>
                <w:rFonts w:asciiTheme="majorHAnsi" w:hAnsiTheme="majorHAnsi" w:cstheme="majorHAnsi"/>
                <w:b/>
                <w:sz w:val="20"/>
              </w:rPr>
            </w:pPr>
            <w:r w:rsidRPr="003316EE">
              <w:rPr>
                <w:rFonts w:asciiTheme="majorHAnsi" w:hAnsiTheme="majorHAnsi" w:cstheme="majorHAnsi"/>
                <w:b/>
                <w:sz w:val="20"/>
              </w:rPr>
              <w:t>Nazwa odbiorcy/ zamawiającego</w:t>
            </w:r>
          </w:p>
        </w:tc>
        <w:tc>
          <w:tcPr>
            <w:tcW w:w="2551" w:type="dxa"/>
          </w:tcPr>
          <w:p w:rsidR="001226F5" w:rsidRPr="003316EE" w:rsidRDefault="001226F5" w:rsidP="001226F5">
            <w:pPr>
              <w:pStyle w:val="Tekstpodstawowy"/>
              <w:snapToGrid w:val="0"/>
              <w:spacing w:line="276" w:lineRule="auto"/>
              <w:jc w:val="center"/>
              <w:rPr>
                <w:rFonts w:asciiTheme="majorHAnsi" w:hAnsiTheme="majorHAnsi" w:cstheme="majorHAnsi"/>
                <w:b/>
                <w:sz w:val="20"/>
              </w:rPr>
            </w:pPr>
            <w:r w:rsidRPr="003316EE">
              <w:rPr>
                <w:rFonts w:asciiTheme="majorHAnsi" w:hAnsiTheme="majorHAnsi" w:cstheme="majorHAnsi"/>
                <w:b/>
                <w:sz w:val="20"/>
              </w:rPr>
              <w:t>Nr dokumentu potwierdzającego należyte wykonanie usługi/dostawy</w:t>
            </w:r>
          </w:p>
        </w:tc>
      </w:tr>
      <w:tr w:rsidR="003316EE" w:rsidRPr="003316EE" w:rsidTr="001226F5">
        <w:trPr>
          <w:trHeight w:val="740"/>
        </w:trPr>
        <w:tc>
          <w:tcPr>
            <w:tcW w:w="565" w:type="dxa"/>
            <w:vMerge w:val="restart"/>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sz w:val="20"/>
              </w:rPr>
            </w:pPr>
            <w:r w:rsidRPr="003316EE">
              <w:rPr>
                <w:rFonts w:asciiTheme="majorHAnsi" w:hAnsiTheme="majorHAnsi" w:cstheme="majorHAnsi"/>
                <w:sz w:val="20"/>
              </w:rPr>
              <w:t>1</w:t>
            </w:r>
          </w:p>
        </w:tc>
        <w:tc>
          <w:tcPr>
            <w:tcW w:w="2876" w:type="dxa"/>
            <w:vMerge w:val="restart"/>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r w:rsidRPr="003316EE">
              <w:rPr>
                <w:rFonts w:asciiTheme="majorHAnsi" w:hAnsiTheme="majorHAnsi" w:cstheme="majorHAnsi"/>
                <w:b/>
                <w:sz w:val="20"/>
              </w:rPr>
              <w:t>Rozdział …………</w:t>
            </w:r>
          </w:p>
        </w:tc>
        <w:tc>
          <w:tcPr>
            <w:tcW w:w="3545" w:type="dxa"/>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sz w:val="20"/>
              </w:rPr>
            </w:pPr>
            <w:r w:rsidRPr="003316EE">
              <w:rPr>
                <w:rFonts w:asciiTheme="majorHAnsi" w:hAnsiTheme="majorHAnsi" w:cstheme="majorHAnsi"/>
                <w:sz w:val="20"/>
              </w:rPr>
              <w:t>Nazwa zamówienia:……………………………………………………….</w:t>
            </w:r>
          </w:p>
        </w:tc>
        <w:tc>
          <w:tcPr>
            <w:tcW w:w="2268" w:type="dxa"/>
            <w:vMerge w:val="restart"/>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2552" w:type="dxa"/>
            <w:vMerge w:val="restart"/>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2551" w:type="dxa"/>
            <w:vMerge w:val="restart"/>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r>
      <w:tr w:rsidR="003316EE" w:rsidRPr="003316EE" w:rsidTr="001226F5">
        <w:trPr>
          <w:trHeight w:val="740"/>
        </w:trPr>
        <w:tc>
          <w:tcPr>
            <w:tcW w:w="565" w:type="dxa"/>
            <w:vMerge/>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sz w:val="20"/>
              </w:rPr>
            </w:pPr>
          </w:p>
        </w:tc>
        <w:tc>
          <w:tcPr>
            <w:tcW w:w="2876" w:type="dxa"/>
            <w:vMerge/>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3545" w:type="dxa"/>
            <w:shd w:val="clear" w:color="auto" w:fill="auto"/>
          </w:tcPr>
          <w:p w:rsidR="001226F5" w:rsidRPr="003316EE" w:rsidRDefault="001226F5" w:rsidP="001226F5">
            <w:pPr>
              <w:spacing w:line="276" w:lineRule="auto"/>
              <w:jc w:val="both"/>
              <w:outlineLvl w:val="0"/>
              <w:rPr>
                <w:rFonts w:asciiTheme="majorHAnsi" w:hAnsiTheme="majorHAnsi" w:cstheme="majorHAnsi"/>
              </w:rPr>
            </w:pPr>
            <w:r w:rsidRPr="003316EE">
              <w:rPr>
                <w:rFonts w:asciiTheme="majorHAnsi" w:hAnsiTheme="majorHAnsi" w:cstheme="majorHAnsi"/>
              </w:rPr>
              <w:t>Zakres usługi/dostawy oraz jej wartość:</w:t>
            </w:r>
          </w:p>
          <w:p w:rsidR="001226F5" w:rsidRPr="003316EE" w:rsidRDefault="001226F5" w:rsidP="001226F5">
            <w:pPr>
              <w:spacing w:line="276" w:lineRule="auto"/>
              <w:jc w:val="both"/>
              <w:outlineLvl w:val="0"/>
              <w:rPr>
                <w:rFonts w:asciiTheme="majorHAnsi" w:hAnsiTheme="majorHAnsi" w:cstheme="majorHAnsi"/>
                <w:b/>
                <w:i/>
              </w:rPr>
            </w:pPr>
          </w:p>
        </w:tc>
        <w:tc>
          <w:tcPr>
            <w:tcW w:w="2268" w:type="dxa"/>
            <w:vMerge/>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2552" w:type="dxa"/>
            <w:vMerge/>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2551" w:type="dxa"/>
            <w:vMerge/>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r>
      <w:tr w:rsidR="003316EE" w:rsidRPr="003316EE" w:rsidTr="001226F5">
        <w:trPr>
          <w:trHeight w:val="264"/>
        </w:trPr>
        <w:tc>
          <w:tcPr>
            <w:tcW w:w="565" w:type="dxa"/>
            <w:vMerge w:val="restart"/>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sz w:val="20"/>
              </w:rPr>
            </w:pPr>
          </w:p>
        </w:tc>
        <w:tc>
          <w:tcPr>
            <w:tcW w:w="2876" w:type="dxa"/>
            <w:vMerge w:val="restart"/>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r w:rsidRPr="003316EE">
              <w:rPr>
                <w:rFonts w:asciiTheme="majorHAnsi" w:hAnsiTheme="majorHAnsi" w:cstheme="majorHAnsi"/>
                <w:b/>
                <w:sz w:val="20"/>
              </w:rPr>
              <w:t>Rozdział ………….</w:t>
            </w:r>
          </w:p>
        </w:tc>
        <w:tc>
          <w:tcPr>
            <w:tcW w:w="3545" w:type="dxa"/>
            <w:shd w:val="clear" w:color="auto" w:fill="auto"/>
          </w:tcPr>
          <w:p w:rsidR="001226F5" w:rsidRPr="003316EE" w:rsidRDefault="001226F5" w:rsidP="001226F5">
            <w:pPr>
              <w:spacing w:line="276" w:lineRule="auto"/>
              <w:jc w:val="both"/>
              <w:outlineLvl w:val="0"/>
              <w:rPr>
                <w:rFonts w:asciiTheme="majorHAnsi" w:hAnsiTheme="majorHAnsi" w:cstheme="majorHAnsi"/>
              </w:rPr>
            </w:pPr>
            <w:r w:rsidRPr="003316EE">
              <w:rPr>
                <w:rFonts w:asciiTheme="majorHAnsi" w:hAnsiTheme="majorHAnsi" w:cstheme="majorHAnsi"/>
              </w:rPr>
              <w:t>Nazwa zamówienia:……………………………………………………….</w:t>
            </w:r>
          </w:p>
        </w:tc>
        <w:tc>
          <w:tcPr>
            <w:tcW w:w="2268" w:type="dxa"/>
            <w:vMerge w:val="restart"/>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2552" w:type="dxa"/>
            <w:vMerge w:val="restart"/>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2551" w:type="dxa"/>
            <w:vMerge w:val="restart"/>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r>
      <w:tr w:rsidR="003316EE" w:rsidRPr="003316EE" w:rsidTr="001226F5">
        <w:trPr>
          <w:trHeight w:val="263"/>
        </w:trPr>
        <w:tc>
          <w:tcPr>
            <w:tcW w:w="565" w:type="dxa"/>
            <w:vMerge/>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sz w:val="20"/>
              </w:rPr>
            </w:pPr>
          </w:p>
        </w:tc>
        <w:tc>
          <w:tcPr>
            <w:tcW w:w="2876" w:type="dxa"/>
            <w:vMerge/>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3545" w:type="dxa"/>
            <w:shd w:val="clear" w:color="auto" w:fill="auto"/>
          </w:tcPr>
          <w:p w:rsidR="001226F5" w:rsidRPr="003316EE" w:rsidRDefault="001226F5" w:rsidP="001226F5">
            <w:pPr>
              <w:spacing w:line="276" w:lineRule="auto"/>
              <w:jc w:val="both"/>
              <w:outlineLvl w:val="0"/>
              <w:rPr>
                <w:rFonts w:asciiTheme="majorHAnsi" w:hAnsiTheme="majorHAnsi" w:cstheme="majorHAnsi"/>
              </w:rPr>
            </w:pPr>
            <w:r w:rsidRPr="003316EE">
              <w:rPr>
                <w:rFonts w:asciiTheme="majorHAnsi" w:hAnsiTheme="majorHAnsi" w:cstheme="majorHAnsi"/>
              </w:rPr>
              <w:t>Zakres usługi/dostawy  oraz jej wartość</w:t>
            </w:r>
          </w:p>
        </w:tc>
        <w:tc>
          <w:tcPr>
            <w:tcW w:w="2268" w:type="dxa"/>
            <w:vMerge/>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2552" w:type="dxa"/>
            <w:vMerge/>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2551" w:type="dxa"/>
            <w:vMerge/>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r>
    </w:tbl>
    <w:p w:rsidR="001226F5" w:rsidRPr="003316EE" w:rsidRDefault="001226F5" w:rsidP="001226F5">
      <w:pPr>
        <w:pStyle w:val="Tekstpodstawowywcity32"/>
        <w:tabs>
          <w:tab w:val="left" w:pos="4111"/>
        </w:tabs>
        <w:spacing w:line="276" w:lineRule="auto"/>
        <w:ind w:right="-752"/>
        <w:jc w:val="right"/>
        <w:rPr>
          <w:rFonts w:asciiTheme="majorHAnsi" w:hAnsiTheme="majorHAnsi" w:cstheme="majorHAnsi"/>
          <w:sz w:val="20"/>
          <w:u w:val="none"/>
        </w:rPr>
      </w:pP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t>................</w:t>
      </w:r>
      <w:r w:rsidR="003476B2">
        <w:rPr>
          <w:rFonts w:asciiTheme="majorHAnsi" w:hAnsiTheme="majorHAnsi" w:cstheme="majorHAnsi"/>
          <w:sz w:val="20"/>
          <w:u w:val="none"/>
        </w:rPr>
        <w:t>......, dnia .............. 2018</w:t>
      </w:r>
      <w:r w:rsidRPr="003316EE">
        <w:rPr>
          <w:rFonts w:asciiTheme="majorHAnsi" w:hAnsiTheme="majorHAnsi" w:cstheme="majorHAnsi"/>
          <w:sz w:val="20"/>
          <w:u w:val="none"/>
        </w:rPr>
        <w:t xml:space="preserve"> r.                              </w:t>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rPr>
        <w:t>.............................................................</w:t>
      </w:r>
      <w:r w:rsidRPr="003316EE">
        <w:rPr>
          <w:rFonts w:asciiTheme="majorHAnsi" w:hAnsiTheme="majorHAnsi" w:cstheme="majorHAnsi"/>
          <w:sz w:val="20"/>
        </w:rPr>
        <w:br/>
        <w:t>(data i podpis upoważnionego przedstawiciela Wykonawcy)</w:t>
      </w:r>
    </w:p>
    <w:p w:rsidR="00554BE0" w:rsidRPr="003316EE" w:rsidRDefault="001226F5">
      <w:pPr>
        <w:rPr>
          <w:b/>
          <w:sz w:val="20"/>
        </w:rPr>
        <w:sectPr w:rsidR="00554BE0" w:rsidRPr="003316EE" w:rsidSect="005C65F2">
          <w:pgSz w:w="16838" w:h="11906" w:orient="landscape"/>
          <w:pgMar w:top="1417" w:right="1985" w:bottom="1417" w:left="1417" w:header="708" w:footer="708" w:gutter="0"/>
          <w:pgNumType w:start="1"/>
          <w:cols w:space="708"/>
          <w:docGrid w:linePitch="600" w:charSpace="40960"/>
        </w:sectPr>
      </w:pPr>
      <w:r w:rsidRPr="003316EE">
        <w:rPr>
          <w:b/>
          <w:sz w:val="20"/>
        </w:rPr>
        <w:br w:type="page"/>
      </w:r>
    </w:p>
    <w:p w:rsidR="00554BE0" w:rsidRPr="003316EE" w:rsidRDefault="00554BE0" w:rsidP="00554BE0">
      <w:pPr>
        <w:pStyle w:val="Tytu"/>
        <w:spacing w:line="276" w:lineRule="auto"/>
        <w:jc w:val="right"/>
        <w:rPr>
          <w:rFonts w:asciiTheme="majorHAnsi" w:hAnsiTheme="majorHAnsi" w:cstheme="majorHAnsi"/>
          <w:i w:val="0"/>
          <w:sz w:val="20"/>
        </w:rPr>
      </w:pPr>
      <w:r w:rsidRPr="003316EE">
        <w:rPr>
          <w:rFonts w:asciiTheme="majorHAnsi" w:hAnsiTheme="majorHAnsi" w:cstheme="majorHAnsi"/>
          <w:i w:val="0"/>
          <w:sz w:val="20"/>
        </w:rPr>
        <w:lastRenderedPageBreak/>
        <w:t>Załącznik nr 4 do SIWZ</w:t>
      </w:r>
    </w:p>
    <w:p w:rsidR="00554BE0" w:rsidRPr="003316EE" w:rsidRDefault="00554BE0" w:rsidP="00554BE0">
      <w:pPr>
        <w:spacing w:line="276" w:lineRule="auto"/>
        <w:rPr>
          <w:rFonts w:asciiTheme="majorHAnsi" w:hAnsiTheme="majorHAnsi" w:cstheme="majorHAnsi"/>
          <w:b/>
        </w:rPr>
      </w:pPr>
      <w:r w:rsidRPr="003316EE">
        <w:rPr>
          <w:rFonts w:asciiTheme="majorHAnsi" w:hAnsiTheme="majorHAnsi" w:cstheme="majorHAnsi"/>
          <w:b/>
        </w:rPr>
        <w:t xml:space="preserve">Znak postępowania: </w:t>
      </w:r>
      <w:r w:rsidR="003476B2">
        <w:rPr>
          <w:rFonts w:asciiTheme="majorHAnsi" w:hAnsiTheme="majorHAnsi" w:cstheme="majorHAnsi"/>
          <w:b/>
        </w:rPr>
        <w:t>ZP6/2018</w:t>
      </w:r>
    </w:p>
    <w:p w:rsidR="00554BE0" w:rsidRPr="003316EE" w:rsidRDefault="00554BE0" w:rsidP="00554BE0">
      <w:pPr>
        <w:pStyle w:val="Nagwek2"/>
        <w:numPr>
          <w:ilvl w:val="0"/>
          <w:numId w:val="0"/>
        </w:numPr>
        <w:spacing w:before="120" w:line="276" w:lineRule="auto"/>
        <w:rPr>
          <w:rFonts w:asciiTheme="majorHAnsi" w:hAnsiTheme="majorHAnsi" w:cstheme="majorHAnsi"/>
          <w:i w:val="0"/>
          <w:caps/>
          <w:sz w:val="20"/>
          <w:vertAlign w:val="baseline"/>
        </w:rPr>
      </w:pPr>
      <w:r w:rsidRPr="003316EE">
        <w:rPr>
          <w:rFonts w:asciiTheme="majorHAnsi" w:hAnsiTheme="majorHAnsi" w:cstheme="majorHAnsi"/>
          <w:i w:val="0"/>
          <w:caps/>
          <w:sz w:val="20"/>
          <w:vertAlign w:val="baseline"/>
        </w:rPr>
        <w:t>WYKAZ OSÓB</w:t>
      </w:r>
    </w:p>
    <w:p w:rsidR="00554BE0" w:rsidRPr="003316EE" w:rsidRDefault="00554BE0" w:rsidP="00554BE0">
      <w:pPr>
        <w:spacing w:line="276" w:lineRule="auto"/>
        <w:rPr>
          <w:rFonts w:asciiTheme="majorHAnsi" w:hAnsiTheme="majorHAnsi" w:cstheme="majorHAnsi"/>
        </w:rPr>
      </w:pPr>
    </w:p>
    <w:tbl>
      <w:tblPr>
        <w:tblW w:w="10417"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2197"/>
        <w:gridCol w:w="2268"/>
        <w:gridCol w:w="2127"/>
        <w:gridCol w:w="1701"/>
        <w:gridCol w:w="1559"/>
      </w:tblGrid>
      <w:tr w:rsidR="003316EE" w:rsidRPr="003316EE" w:rsidTr="009E45C8">
        <w:trPr>
          <w:trHeight w:val="620"/>
        </w:trPr>
        <w:tc>
          <w:tcPr>
            <w:tcW w:w="565"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sz w:val="20"/>
              </w:rPr>
            </w:pPr>
            <w:r w:rsidRPr="003316EE">
              <w:rPr>
                <w:rFonts w:asciiTheme="majorHAnsi" w:hAnsiTheme="majorHAnsi" w:cstheme="majorHAnsi"/>
                <w:sz w:val="20"/>
              </w:rPr>
              <w:t>Lp.</w:t>
            </w:r>
          </w:p>
        </w:tc>
        <w:tc>
          <w:tcPr>
            <w:tcW w:w="2197" w:type="dxa"/>
            <w:shd w:val="clear" w:color="auto" w:fill="auto"/>
          </w:tcPr>
          <w:p w:rsidR="00554BE0" w:rsidRPr="003316EE" w:rsidRDefault="00554BE0" w:rsidP="009E45C8">
            <w:pPr>
              <w:pStyle w:val="Tekstpodstawowy"/>
              <w:snapToGrid w:val="0"/>
              <w:spacing w:line="276" w:lineRule="auto"/>
              <w:jc w:val="center"/>
              <w:rPr>
                <w:rFonts w:asciiTheme="majorHAnsi" w:hAnsiTheme="majorHAnsi" w:cstheme="majorHAnsi"/>
                <w:b/>
                <w:sz w:val="20"/>
              </w:rPr>
            </w:pPr>
            <w:r w:rsidRPr="003316EE">
              <w:rPr>
                <w:rFonts w:asciiTheme="majorHAnsi" w:hAnsiTheme="majorHAnsi" w:cstheme="majorHAnsi"/>
                <w:b/>
                <w:sz w:val="20"/>
              </w:rPr>
              <w:t>Imię i nazwisko</w:t>
            </w:r>
          </w:p>
        </w:tc>
        <w:tc>
          <w:tcPr>
            <w:tcW w:w="2268" w:type="dxa"/>
            <w:shd w:val="clear" w:color="auto" w:fill="auto"/>
          </w:tcPr>
          <w:p w:rsidR="00554BE0" w:rsidRPr="003316EE" w:rsidRDefault="00554BE0" w:rsidP="009E45C8">
            <w:pPr>
              <w:pStyle w:val="Tekstpodstawowy"/>
              <w:snapToGrid w:val="0"/>
              <w:spacing w:line="276" w:lineRule="auto"/>
              <w:jc w:val="center"/>
              <w:rPr>
                <w:rFonts w:asciiTheme="majorHAnsi" w:hAnsiTheme="majorHAnsi" w:cstheme="majorHAnsi"/>
                <w:b/>
                <w:sz w:val="20"/>
              </w:rPr>
            </w:pPr>
            <w:r w:rsidRPr="003316EE">
              <w:rPr>
                <w:rFonts w:asciiTheme="majorHAnsi" w:hAnsiTheme="majorHAnsi" w:cstheme="majorHAnsi"/>
                <w:b/>
                <w:sz w:val="20"/>
              </w:rPr>
              <w:t xml:space="preserve">Stanowisko </w:t>
            </w:r>
          </w:p>
        </w:tc>
        <w:tc>
          <w:tcPr>
            <w:tcW w:w="2127" w:type="dxa"/>
            <w:shd w:val="clear" w:color="auto" w:fill="auto"/>
          </w:tcPr>
          <w:p w:rsidR="00554BE0" w:rsidRPr="003316EE" w:rsidRDefault="00554BE0" w:rsidP="009E45C8">
            <w:pPr>
              <w:pStyle w:val="Tekstpodstawowy"/>
              <w:snapToGrid w:val="0"/>
              <w:spacing w:line="276" w:lineRule="auto"/>
              <w:jc w:val="center"/>
              <w:rPr>
                <w:rFonts w:asciiTheme="majorHAnsi" w:hAnsiTheme="majorHAnsi" w:cstheme="majorHAnsi"/>
                <w:sz w:val="20"/>
              </w:rPr>
            </w:pPr>
            <w:r w:rsidRPr="003316EE">
              <w:rPr>
                <w:rFonts w:asciiTheme="majorHAnsi" w:hAnsiTheme="majorHAnsi" w:cstheme="majorHAnsi"/>
                <w:b/>
                <w:sz w:val="20"/>
              </w:rPr>
              <w:t>Szczegółowe doświadczenie i kwalifikacje</w:t>
            </w:r>
          </w:p>
        </w:tc>
        <w:tc>
          <w:tcPr>
            <w:tcW w:w="1701" w:type="dxa"/>
          </w:tcPr>
          <w:p w:rsidR="00554BE0" w:rsidRPr="003316EE" w:rsidRDefault="00554BE0" w:rsidP="009E45C8">
            <w:pPr>
              <w:pStyle w:val="Tekstpodstawowy"/>
              <w:snapToGrid w:val="0"/>
              <w:spacing w:line="276" w:lineRule="auto"/>
              <w:jc w:val="center"/>
              <w:rPr>
                <w:rFonts w:asciiTheme="majorHAnsi" w:hAnsiTheme="majorHAnsi" w:cstheme="majorHAnsi"/>
                <w:b/>
                <w:sz w:val="20"/>
              </w:rPr>
            </w:pPr>
            <w:r w:rsidRPr="003316EE">
              <w:rPr>
                <w:rFonts w:asciiTheme="majorHAnsi" w:hAnsiTheme="majorHAnsi" w:cstheme="majorHAnsi"/>
                <w:b/>
                <w:sz w:val="20"/>
              </w:rPr>
              <w:t>Nazwa odbiorcy/ zamawiającego</w:t>
            </w:r>
          </w:p>
        </w:tc>
        <w:tc>
          <w:tcPr>
            <w:tcW w:w="1559" w:type="dxa"/>
          </w:tcPr>
          <w:p w:rsidR="00554BE0" w:rsidRPr="003316EE" w:rsidRDefault="00554BE0" w:rsidP="009E45C8">
            <w:pPr>
              <w:pStyle w:val="Tekstpodstawowy"/>
              <w:snapToGrid w:val="0"/>
              <w:spacing w:line="276" w:lineRule="auto"/>
              <w:jc w:val="center"/>
              <w:rPr>
                <w:rFonts w:asciiTheme="majorHAnsi" w:hAnsiTheme="majorHAnsi" w:cstheme="majorHAnsi"/>
                <w:b/>
                <w:sz w:val="20"/>
              </w:rPr>
            </w:pPr>
            <w:r w:rsidRPr="003316EE">
              <w:rPr>
                <w:rFonts w:asciiTheme="majorHAnsi" w:hAnsiTheme="majorHAnsi" w:cstheme="majorHAnsi"/>
                <w:b/>
                <w:sz w:val="20"/>
              </w:rPr>
              <w:t>Data wykonywania</w:t>
            </w:r>
          </w:p>
        </w:tc>
      </w:tr>
      <w:tr w:rsidR="003316EE" w:rsidRPr="003316EE" w:rsidTr="009E45C8">
        <w:trPr>
          <w:trHeight w:val="740"/>
        </w:trPr>
        <w:tc>
          <w:tcPr>
            <w:tcW w:w="565"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sz w:val="20"/>
              </w:rPr>
            </w:pPr>
            <w:r w:rsidRPr="003316EE">
              <w:rPr>
                <w:rFonts w:asciiTheme="majorHAnsi" w:hAnsiTheme="majorHAnsi" w:cstheme="majorHAnsi"/>
                <w:sz w:val="20"/>
              </w:rPr>
              <w:t>1</w:t>
            </w:r>
          </w:p>
        </w:tc>
        <w:tc>
          <w:tcPr>
            <w:tcW w:w="2197"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b/>
                <w:sz w:val="20"/>
              </w:rPr>
            </w:pPr>
          </w:p>
        </w:tc>
        <w:tc>
          <w:tcPr>
            <w:tcW w:w="2268"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sz w:val="20"/>
              </w:rPr>
            </w:pPr>
          </w:p>
        </w:tc>
        <w:tc>
          <w:tcPr>
            <w:tcW w:w="2127"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b/>
                <w:sz w:val="20"/>
              </w:rPr>
            </w:pPr>
          </w:p>
        </w:tc>
        <w:tc>
          <w:tcPr>
            <w:tcW w:w="1701"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b/>
                <w:sz w:val="20"/>
              </w:rPr>
            </w:pPr>
          </w:p>
        </w:tc>
        <w:tc>
          <w:tcPr>
            <w:tcW w:w="1559" w:type="dxa"/>
          </w:tcPr>
          <w:p w:rsidR="00554BE0" w:rsidRPr="003316EE" w:rsidRDefault="00554BE0" w:rsidP="009E45C8">
            <w:pPr>
              <w:pStyle w:val="Tekstpodstawowy"/>
              <w:snapToGrid w:val="0"/>
              <w:spacing w:line="276" w:lineRule="auto"/>
              <w:jc w:val="both"/>
              <w:rPr>
                <w:rFonts w:asciiTheme="majorHAnsi" w:hAnsiTheme="majorHAnsi" w:cstheme="majorHAnsi"/>
                <w:b/>
                <w:sz w:val="20"/>
              </w:rPr>
            </w:pPr>
          </w:p>
        </w:tc>
      </w:tr>
      <w:tr w:rsidR="003316EE" w:rsidRPr="003316EE" w:rsidTr="009E45C8">
        <w:trPr>
          <w:trHeight w:val="264"/>
        </w:trPr>
        <w:tc>
          <w:tcPr>
            <w:tcW w:w="565"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sz w:val="20"/>
              </w:rPr>
            </w:pPr>
          </w:p>
        </w:tc>
        <w:tc>
          <w:tcPr>
            <w:tcW w:w="2197"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b/>
                <w:sz w:val="20"/>
              </w:rPr>
            </w:pPr>
          </w:p>
        </w:tc>
        <w:tc>
          <w:tcPr>
            <w:tcW w:w="2268" w:type="dxa"/>
            <w:shd w:val="clear" w:color="auto" w:fill="auto"/>
          </w:tcPr>
          <w:p w:rsidR="00554BE0" w:rsidRPr="003316EE" w:rsidRDefault="00554BE0" w:rsidP="009E45C8">
            <w:pPr>
              <w:spacing w:line="276" w:lineRule="auto"/>
              <w:jc w:val="both"/>
              <w:outlineLvl w:val="0"/>
              <w:rPr>
                <w:rFonts w:asciiTheme="majorHAnsi" w:hAnsiTheme="majorHAnsi" w:cstheme="majorHAnsi"/>
              </w:rPr>
            </w:pPr>
          </w:p>
        </w:tc>
        <w:tc>
          <w:tcPr>
            <w:tcW w:w="2127"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b/>
                <w:sz w:val="20"/>
              </w:rPr>
            </w:pPr>
          </w:p>
        </w:tc>
        <w:tc>
          <w:tcPr>
            <w:tcW w:w="1701"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b/>
                <w:sz w:val="20"/>
              </w:rPr>
            </w:pPr>
          </w:p>
        </w:tc>
        <w:tc>
          <w:tcPr>
            <w:tcW w:w="1559" w:type="dxa"/>
          </w:tcPr>
          <w:p w:rsidR="00554BE0" w:rsidRPr="003316EE" w:rsidRDefault="00554BE0" w:rsidP="009E45C8">
            <w:pPr>
              <w:pStyle w:val="Tekstpodstawowy"/>
              <w:snapToGrid w:val="0"/>
              <w:spacing w:line="276" w:lineRule="auto"/>
              <w:jc w:val="both"/>
              <w:rPr>
                <w:rFonts w:asciiTheme="majorHAnsi" w:hAnsiTheme="majorHAnsi" w:cstheme="majorHAnsi"/>
                <w:b/>
                <w:sz w:val="20"/>
              </w:rPr>
            </w:pPr>
          </w:p>
        </w:tc>
      </w:tr>
    </w:tbl>
    <w:p w:rsidR="00554BE0" w:rsidRPr="003316EE" w:rsidRDefault="00554BE0" w:rsidP="00554BE0">
      <w:pPr>
        <w:pStyle w:val="Tekstpodstawowywcity32"/>
        <w:tabs>
          <w:tab w:val="left" w:pos="4111"/>
        </w:tabs>
        <w:spacing w:line="276" w:lineRule="auto"/>
        <w:ind w:right="-752"/>
        <w:jc w:val="right"/>
        <w:rPr>
          <w:rFonts w:asciiTheme="majorHAnsi" w:hAnsiTheme="majorHAnsi" w:cstheme="majorHAnsi"/>
          <w:sz w:val="20"/>
          <w:u w:val="none"/>
        </w:rPr>
      </w:pP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t>................</w:t>
      </w:r>
      <w:r w:rsidR="003476B2">
        <w:rPr>
          <w:rFonts w:asciiTheme="majorHAnsi" w:hAnsiTheme="majorHAnsi" w:cstheme="majorHAnsi"/>
          <w:sz w:val="20"/>
          <w:u w:val="none"/>
        </w:rPr>
        <w:t>......, dnia .............. 2018</w:t>
      </w:r>
      <w:r w:rsidRPr="003316EE">
        <w:rPr>
          <w:rFonts w:asciiTheme="majorHAnsi" w:hAnsiTheme="majorHAnsi" w:cstheme="majorHAnsi"/>
          <w:sz w:val="20"/>
          <w:u w:val="none"/>
        </w:rPr>
        <w:t xml:space="preserve"> r.                              </w:t>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rPr>
        <w:t>.............................................................</w:t>
      </w:r>
      <w:r w:rsidRPr="003316EE">
        <w:rPr>
          <w:rFonts w:asciiTheme="majorHAnsi" w:hAnsiTheme="majorHAnsi" w:cstheme="majorHAnsi"/>
          <w:sz w:val="20"/>
        </w:rPr>
        <w:br/>
        <w:t>(data i podpis upoważnionego przedstawiciela Wykonawcy)</w:t>
      </w:r>
    </w:p>
    <w:p w:rsidR="00554BE0" w:rsidRPr="003316EE" w:rsidRDefault="00554BE0" w:rsidP="00554BE0">
      <w:pPr>
        <w:rPr>
          <w:rFonts w:asciiTheme="majorHAnsi" w:hAnsiTheme="majorHAnsi" w:cstheme="majorHAnsi"/>
        </w:rPr>
      </w:pPr>
      <w:r w:rsidRPr="003316EE">
        <w:rPr>
          <w:rFonts w:asciiTheme="majorHAnsi" w:hAnsiTheme="majorHAnsi" w:cstheme="majorHAnsi"/>
        </w:rPr>
        <w:br w:type="page"/>
      </w:r>
    </w:p>
    <w:p w:rsidR="00554BE0" w:rsidRPr="003316EE" w:rsidRDefault="00554BE0">
      <w:pPr>
        <w:rPr>
          <w:rFonts w:eastAsia="Times New Roman" w:cs="Times New Roman"/>
          <w:i/>
          <w:sz w:val="20"/>
          <w:szCs w:val="20"/>
          <w:vertAlign w:val="superscript"/>
          <w:lang w:eastAsia="ar-SA"/>
        </w:rPr>
        <w:sectPr w:rsidR="00554BE0" w:rsidRPr="003316EE" w:rsidSect="00554BE0">
          <w:pgSz w:w="11906" w:h="16838"/>
          <w:pgMar w:top="1985" w:right="1417" w:bottom="1417" w:left="1417" w:header="708" w:footer="708" w:gutter="0"/>
          <w:pgNumType w:start="1"/>
          <w:cols w:space="708"/>
          <w:docGrid w:linePitch="600" w:charSpace="40960"/>
        </w:sectPr>
      </w:pPr>
    </w:p>
    <w:p w:rsidR="001226F5" w:rsidRPr="003316EE" w:rsidRDefault="001226F5">
      <w:pPr>
        <w:rPr>
          <w:rFonts w:eastAsia="Times New Roman" w:cs="Times New Roman"/>
          <w:i/>
          <w:sz w:val="20"/>
          <w:szCs w:val="20"/>
          <w:vertAlign w:val="superscript"/>
          <w:lang w:eastAsia="ar-SA"/>
        </w:rPr>
      </w:pPr>
    </w:p>
    <w:p w:rsidR="005C65F2" w:rsidRPr="00D5430A" w:rsidRDefault="005C65F2" w:rsidP="005C65F2">
      <w:pPr>
        <w:pStyle w:val="Nagwek1"/>
        <w:keepNext w:val="0"/>
        <w:spacing w:line="276" w:lineRule="auto"/>
        <w:jc w:val="right"/>
        <w:rPr>
          <w:rFonts w:asciiTheme="minorHAnsi" w:hAnsiTheme="minorHAnsi"/>
          <w:b w:val="0"/>
          <w:color w:val="auto"/>
          <w:sz w:val="24"/>
          <w:szCs w:val="24"/>
        </w:rPr>
      </w:pPr>
      <w:r w:rsidRPr="00D5430A">
        <w:rPr>
          <w:rFonts w:asciiTheme="minorHAnsi" w:hAnsiTheme="minorHAnsi"/>
          <w:color w:val="auto"/>
          <w:sz w:val="24"/>
          <w:szCs w:val="24"/>
        </w:rPr>
        <w:t>Załącznik nr 5</w:t>
      </w:r>
      <w:r w:rsidRPr="00D5430A">
        <w:rPr>
          <w:rFonts w:asciiTheme="minorHAnsi" w:hAnsiTheme="minorHAnsi"/>
          <w:b w:val="0"/>
          <w:color w:val="auto"/>
          <w:sz w:val="24"/>
          <w:szCs w:val="24"/>
        </w:rPr>
        <w:t xml:space="preserve"> do SIWZ</w:t>
      </w:r>
    </w:p>
    <w:p w:rsidR="001226F5" w:rsidRPr="003316EE" w:rsidRDefault="001226F5" w:rsidP="005C65F2">
      <w:pPr>
        <w:pStyle w:val="Nagwek3"/>
      </w:pPr>
    </w:p>
    <w:p w:rsidR="005C65F2" w:rsidRPr="003316EE" w:rsidRDefault="005C65F2" w:rsidP="005C65F2">
      <w:pPr>
        <w:pStyle w:val="Nagwek3"/>
      </w:pPr>
      <w:r w:rsidRPr="003316EE">
        <w:t xml:space="preserve">WYMAGANIA DODATKOWE, PUNKTOWANE </w:t>
      </w:r>
    </w:p>
    <w:p w:rsidR="005C65F2" w:rsidRPr="003316EE" w:rsidRDefault="005C65F2" w:rsidP="005C65F2"/>
    <w:p w:rsidR="005C65F2" w:rsidRPr="003316EE" w:rsidRDefault="005C65F2" w:rsidP="005C65F2">
      <w:r w:rsidRPr="003316EE">
        <w:t>Poprzez wpisanie w ostatnią kolumnę tabeli słowa TAK, Wykonawca potwierdza:</w:t>
      </w:r>
    </w:p>
    <w:p w:rsidR="005C65F2" w:rsidRPr="003316EE" w:rsidRDefault="005C65F2" w:rsidP="00D715C3">
      <w:pPr>
        <w:pStyle w:val="Akapitzlist"/>
        <w:numPr>
          <w:ilvl w:val="0"/>
          <w:numId w:val="44"/>
        </w:numPr>
        <w:suppressAutoHyphens w:val="0"/>
        <w:spacing w:after="160" w:line="259" w:lineRule="auto"/>
      </w:pPr>
      <w:r w:rsidRPr="003316EE">
        <w:t xml:space="preserve">spełnienie oznaczonych wymagań dodatkowych przez oferowany </w:t>
      </w:r>
      <w:r w:rsidR="00032B6D" w:rsidRPr="003316EE">
        <w:t>szpitalnego</w:t>
      </w:r>
      <w:r w:rsidRPr="003316EE">
        <w:t>,</w:t>
      </w:r>
    </w:p>
    <w:p w:rsidR="005C65F2" w:rsidRPr="003316EE" w:rsidRDefault="005C65F2" w:rsidP="00D715C3">
      <w:pPr>
        <w:pStyle w:val="Akapitzlist"/>
        <w:numPr>
          <w:ilvl w:val="0"/>
          <w:numId w:val="44"/>
        </w:numPr>
        <w:suppressAutoHyphens w:val="0"/>
        <w:spacing w:after="160" w:line="259" w:lineRule="auto"/>
      </w:pPr>
      <w:r w:rsidRPr="003316EE">
        <w:t xml:space="preserve">przedstawienie oznaczonych wymagań w trakcie prezentacji </w:t>
      </w:r>
      <w:r w:rsidR="00032B6D" w:rsidRPr="003316EE">
        <w:t>szpitalnego</w:t>
      </w:r>
      <w:r w:rsidRPr="003316EE">
        <w:t xml:space="preserve"> po złożeniu oferty,</w:t>
      </w:r>
    </w:p>
    <w:p w:rsidR="005C65F2" w:rsidRPr="003316EE" w:rsidRDefault="005C65F2" w:rsidP="00D715C3">
      <w:pPr>
        <w:pStyle w:val="Akapitzlist"/>
        <w:numPr>
          <w:ilvl w:val="0"/>
          <w:numId w:val="44"/>
        </w:numPr>
        <w:suppressAutoHyphens w:val="0"/>
        <w:spacing w:after="160" w:line="259" w:lineRule="auto"/>
      </w:pPr>
      <w:r w:rsidRPr="003316EE">
        <w:t>dostarczenie i wdrożenie oznaczonych wymagań w obrębie zamówienia.</w:t>
      </w:r>
    </w:p>
    <w:p w:rsidR="005C65F2" w:rsidRPr="003316EE" w:rsidRDefault="001E18CB" w:rsidP="00572FB9">
      <w:pPr>
        <w:ind w:left="360"/>
      </w:pPr>
      <w:r w:rsidRPr="003316EE">
        <w:t>Lub NIE kiedy wykonawca nie posiada takiej Funkcjonalności.</w:t>
      </w:r>
      <w:r w:rsidR="005C65F2" w:rsidRPr="003316EE">
        <w:t xml:space="preserve">Wpisanie jakiegokolwiek innego słowa lub brak wpisu będzie traktowany przez Zamawiającego jako wpisanie NIE </w:t>
      </w: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909"/>
        <w:gridCol w:w="3289"/>
        <w:gridCol w:w="1530"/>
        <w:gridCol w:w="1306"/>
      </w:tblGrid>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tcPr>
          <w:p w:rsidR="001E18CB" w:rsidRPr="003316EE" w:rsidRDefault="001E18CB" w:rsidP="006A096A">
            <w:pPr>
              <w:spacing w:after="0" w:line="240" w:lineRule="auto"/>
              <w:ind w:left="321" w:right="5"/>
              <w:rPr>
                <w:rFonts w:asciiTheme="majorHAnsi" w:eastAsiaTheme="majorEastAsia" w:hAnsiTheme="majorHAnsi" w:cstheme="majorHAnsi"/>
                <w:b/>
                <w:bCs/>
              </w:rPr>
            </w:pPr>
            <w:r w:rsidRPr="003316EE">
              <w:rPr>
                <w:rFonts w:asciiTheme="majorHAnsi" w:eastAsiaTheme="majorEastAsia" w:hAnsiTheme="majorHAnsi" w:cstheme="majorHAnsi"/>
                <w:b/>
                <w:bCs/>
              </w:rPr>
              <w:t>Lp</w:t>
            </w:r>
          </w:p>
        </w:tc>
        <w:tc>
          <w:tcPr>
            <w:tcW w:w="7909" w:type="dxa"/>
            <w:tcBorders>
              <w:top w:val="single" w:sz="4" w:space="0" w:color="auto"/>
              <w:left w:val="single" w:sz="4" w:space="0" w:color="auto"/>
              <w:bottom w:val="single" w:sz="4" w:space="0" w:color="auto"/>
              <w:right w:val="single" w:sz="4" w:space="0" w:color="auto"/>
            </w:tcBorders>
          </w:tcPr>
          <w:p w:rsidR="001E18CB" w:rsidRPr="003316EE" w:rsidRDefault="00572FB9" w:rsidP="009B1E84">
            <w:pPr>
              <w:spacing w:after="0" w:line="240" w:lineRule="auto"/>
              <w:ind w:right="5"/>
              <w:rPr>
                <w:rFonts w:asciiTheme="majorHAnsi" w:eastAsiaTheme="majorEastAsia" w:hAnsiTheme="majorHAnsi" w:cstheme="majorHAnsi"/>
                <w:b/>
                <w:bCs/>
              </w:rPr>
            </w:pPr>
            <w:r w:rsidRPr="003316EE">
              <w:rPr>
                <w:rFonts w:asciiTheme="majorHAnsi" w:eastAsiaTheme="majorEastAsia" w:hAnsiTheme="majorHAnsi" w:cstheme="majorHAnsi"/>
                <w:b/>
                <w:bCs/>
              </w:rPr>
              <w:t xml:space="preserve">Wymagania ogólne do Systemu - </w:t>
            </w:r>
            <w:r w:rsidR="001E18CB" w:rsidRPr="003316EE">
              <w:rPr>
                <w:rFonts w:asciiTheme="majorHAnsi" w:eastAsiaTheme="majorEastAsia" w:hAnsiTheme="majorHAnsi" w:cstheme="majorHAnsi"/>
                <w:b/>
                <w:bCs/>
              </w:rPr>
              <w:t xml:space="preserve">Część </w:t>
            </w:r>
            <w:r w:rsidR="009B1E84" w:rsidRPr="003316EE">
              <w:rPr>
                <w:rFonts w:asciiTheme="majorHAnsi" w:eastAsiaTheme="majorEastAsia" w:hAnsiTheme="majorHAnsi" w:cstheme="majorHAnsi"/>
                <w:b/>
                <w:bCs/>
              </w:rPr>
              <w:t>HIS</w:t>
            </w:r>
          </w:p>
        </w:tc>
        <w:tc>
          <w:tcPr>
            <w:tcW w:w="3289" w:type="dxa"/>
            <w:tcBorders>
              <w:top w:val="single" w:sz="4" w:space="0" w:color="auto"/>
              <w:left w:val="single" w:sz="4" w:space="0" w:color="auto"/>
              <w:bottom w:val="single" w:sz="4" w:space="0" w:color="auto"/>
              <w:right w:val="single" w:sz="4" w:space="0" w:color="auto"/>
            </w:tcBorders>
          </w:tcPr>
          <w:p w:rsidR="001E18CB" w:rsidRPr="003316EE" w:rsidRDefault="00A6323C" w:rsidP="006A096A">
            <w:pPr>
              <w:spacing w:after="0" w:line="240" w:lineRule="auto"/>
              <w:ind w:right="5"/>
              <w:rPr>
                <w:rFonts w:asciiTheme="majorHAnsi" w:eastAsiaTheme="majorEastAsia" w:hAnsiTheme="majorHAnsi" w:cstheme="majorHAnsi"/>
                <w:b/>
                <w:bCs/>
              </w:rPr>
            </w:pPr>
            <w:r w:rsidRPr="003316EE">
              <w:rPr>
                <w:rFonts w:asciiTheme="majorHAnsi" w:eastAsiaTheme="majorEastAsia" w:hAnsiTheme="majorHAnsi" w:cstheme="majorHAnsi"/>
                <w:b/>
                <w:bCs/>
              </w:rPr>
              <w:t>Prezentacja</w:t>
            </w:r>
          </w:p>
        </w:tc>
        <w:tc>
          <w:tcPr>
            <w:tcW w:w="1530" w:type="dxa"/>
            <w:tcBorders>
              <w:top w:val="single" w:sz="4" w:space="0" w:color="auto"/>
              <w:left w:val="single" w:sz="4" w:space="0" w:color="auto"/>
              <w:bottom w:val="single" w:sz="4" w:space="0" w:color="auto"/>
              <w:right w:val="single" w:sz="4" w:space="0" w:color="auto"/>
            </w:tcBorders>
          </w:tcPr>
          <w:p w:rsidR="001E18CB" w:rsidRPr="003316EE" w:rsidRDefault="001E18CB" w:rsidP="006A096A">
            <w:pPr>
              <w:spacing w:after="0" w:line="240" w:lineRule="auto"/>
              <w:ind w:right="5"/>
              <w:rPr>
                <w:rFonts w:asciiTheme="majorHAnsi" w:eastAsiaTheme="majorEastAsia" w:hAnsiTheme="majorHAnsi" w:cstheme="majorHAnsi"/>
                <w:b/>
                <w:bCs/>
              </w:rPr>
            </w:pPr>
            <w:r w:rsidRPr="003316EE">
              <w:rPr>
                <w:rFonts w:asciiTheme="majorHAnsi" w:eastAsiaTheme="majorEastAsia" w:hAnsiTheme="majorHAnsi" w:cstheme="majorHAnsi"/>
                <w:b/>
                <w:bCs/>
              </w:rPr>
              <w:t>Liczba możliwych punktów</w:t>
            </w:r>
          </w:p>
        </w:tc>
        <w:tc>
          <w:tcPr>
            <w:tcW w:w="1306" w:type="dxa"/>
            <w:tcBorders>
              <w:top w:val="single" w:sz="4" w:space="0" w:color="auto"/>
              <w:left w:val="single" w:sz="4" w:space="0" w:color="auto"/>
              <w:bottom w:val="single" w:sz="4" w:space="0" w:color="auto"/>
              <w:right w:val="single" w:sz="4" w:space="0" w:color="auto"/>
            </w:tcBorders>
          </w:tcPr>
          <w:p w:rsidR="001E18CB" w:rsidRPr="003316EE" w:rsidRDefault="001E18CB" w:rsidP="006A096A">
            <w:pPr>
              <w:spacing w:after="0" w:line="240" w:lineRule="auto"/>
              <w:ind w:right="5"/>
              <w:rPr>
                <w:rFonts w:asciiTheme="majorHAnsi" w:eastAsiaTheme="majorEastAsia" w:hAnsiTheme="majorHAnsi" w:cstheme="majorHAnsi"/>
                <w:b/>
                <w:bCs/>
              </w:rPr>
            </w:pPr>
            <w:r w:rsidRPr="003316EE">
              <w:rPr>
                <w:rFonts w:asciiTheme="majorHAnsi" w:eastAsiaTheme="majorEastAsia" w:hAnsiTheme="majorHAnsi" w:cstheme="majorHAnsi"/>
                <w:b/>
                <w:bCs/>
              </w:rPr>
              <w:t>Otrzymane punkty</w:t>
            </w: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tcPr>
          <w:p w:rsidR="001E18CB" w:rsidRPr="003316EE" w:rsidRDefault="001E18CB"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hideMark/>
          </w:tcPr>
          <w:p w:rsidR="005E7BAA" w:rsidRPr="003316EE" w:rsidRDefault="005E7BAA" w:rsidP="005E7BAA">
            <w:pPr>
              <w:pStyle w:val="NormalnyITG"/>
            </w:pPr>
            <w:r w:rsidRPr="003316EE">
              <w:t>Aplikacje ewidencji podstawowych danych i zdarzeń zapewniających bieżącą obsługę pacjentów działają zarówno w architekturze trójwarstwowej, gdzie klientem jest przeglądarka internetowa oraz dwuwarstwowej (klient serwer). W przypadku niedostępności serwerów aplikacji system musi nadal pracować w wersji dwuwarstwowej o  w wymienionych obszarach posiadać tożsamy zakres funkcjonalny:</w:t>
            </w:r>
          </w:p>
          <w:p w:rsidR="005E7BAA" w:rsidRPr="003316EE" w:rsidRDefault="005E7BAA" w:rsidP="005E7BAA">
            <w:pPr>
              <w:pStyle w:val="TabelaStandard"/>
            </w:pPr>
            <w:r w:rsidRPr="003316EE">
              <w:t>Ruchu pacjenta w obszarze izby przyjęć wraz z ewidencją danych niezbędnych do rozliczeń z NFZ,</w:t>
            </w:r>
          </w:p>
          <w:p w:rsidR="005E7BAA" w:rsidRPr="003316EE" w:rsidRDefault="005E7BAA" w:rsidP="005E7BAA">
            <w:pPr>
              <w:pStyle w:val="TabelaStandard"/>
            </w:pPr>
            <w:r w:rsidRPr="003316EE">
              <w:t xml:space="preserve">Obsługi zleceń medycznych w zakresie diagnostyki laboratoryjnej i obrazowej w obszarze izby przyjęć, </w:t>
            </w:r>
          </w:p>
          <w:p w:rsidR="005E7BAA" w:rsidRPr="003316EE" w:rsidRDefault="005E7BAA" w:rsidP="005E7BAA">
            <w:pPr>
              <w:pStyle w:val="TabelaStandard"/>
            </w:pPr>
            <w:r w:rsidRPr="003316EE">
              <w:t>Ruchu pacjenta w obszarze hospitalizacji wraz z ewidencją danych niezbędnych do rozliczeń z NFZ,</w:t>
            </w:r>
          </w:p>
          <w:p w:rsidR="005E7BAA" w:rsidRPr="003316EE" w:rsidRDefault="005E7BAA" w:rsidP="005E7BAA">
            <w:pPr>
              <w:pStyle w:val="TabelaStandard"/>
            </w:pPr>
            <w:r w:rsidRPr="003316EE">
              <w:t>Obsługi zleceń medycznych w zakresie diagnostyki laboratoryjnej i obrazowej w obszarze hospitalizacji,</w:t>
            </w:r>
          </w:p>
          <w:p w:rsidR="005E7BAA" w:rsidRPr="003316EE" w:rsidRDefault="005E7BAA" w:rsidP="005E7BAA">
            <w:pPr>
              <w:pStyle w:val="TabelaStandard"/>
            </w:pPr>
            <w:r w:rsidRPr="003316EE">
              <w:t xml:space="preserve">Ruchu pacjenta w obszarze porad specjalistycznych wraz z ewidencją danych </w:t>
            </w:r>
            <w:r w:rsidRPr="003316EE">
              <w:lastRenderedPageBreak/>
              <w:t>niezbędnych do rozliczeń z NFZ,</w:t>
            </w:r>
          </w:p>
          <w:p w:rsidR="005E7BAA" w:rsidRPr="003316EE" w:rsidRDefault="005E7BAA" w:rsidP="005E7BAA">
            <w:pPr>
              <w:pStyle w:val="TabelaStandard"/>
            </w:pPr>
            <w:r w:rsidRPr="003316EE">
              <w:t>Rejestracji i wykonania badań laboratoryjnych w laboratorium,</w:t>
            </w:r>
          </w:p>
          <w:p w:rsidR="005E7BAA" w:rsidRPr="003316EE" w:rsidRDefault="005E7BAA" w:rsidP="005E7BAA">
            <w:pPr>
              <w:pStyle w:val="TabelaStandard"/>
            </w:pPr>
            <w:r w:rsidRPr="003316EE">
              <w:t>Rejestracji i wykonania badań diagnostycznych w pracowniach diagnostycznych,</w:t>
            </w:r>
          </w:p>
          <w:p w:rsidR="001E18CB" w:rsidRPr="003316EE" w:rsidRDefault="005E7BAA" w:rsidP="005E7BAA">
            <w:pPr>
              <w:spacing w:after="0" w:line="240" w:lineRule="auto"/>
              <w:ind w:right="5"/>
              <w:rPr>
                <w:rFonts w:asciiTheme="majorHAnsi" w:eastAsiaTheme="majorEastAsia" w:hAnsiTheme="majorHAnsi" w:cstheme="majorHAnsi"/>
                <w:bCs/>
              </w:rPr>
            </w:pPr>
            <w:r w:rsidRPr="003316EE">
              <w:t>Bieżącego sprawozdawania świadczeń do NFZ.</w:t>
            </w:r>
          </w:p>
        </w:tc>
        <w:tc>
          <w:tcPr>
            <w:tcW w:w="3289" w:type="dxa"/>
            <w:tcBorders>
              <w:top w:val="single" w:sz="4" w:space="0" w:color="auto"/>
              <w:left w:val="single" w:sz="4" w:space="0" w:color="auto"/>
              <w:bottom w:val="single" w:sz="4" w:space="0" w:color="auto"/>
              <w:right w:val="single" w:sz="4" w:space="0" w:color="auto"/>
            </w:tcBorders>
          </w:tcPr>
          <w:p w:rsidR="00A6323C" w:rsidRPr="003316EE" w:rsidRDefault="00A6323C" w:rsidP="00A6323C">
            <w:pPr>
              <w:pStyle w:val="NormalnyITG"/>
            </w:pPr>
            <w:r w:rsidRPr="003316EE">
              <w:lastRenderedPageBreak/>
              <w:t>Zamawiający wskaże dwa z procesów:</w:t>
            </w:r>
          </w:p>
          <w:p w:rsidR="00A6323C" w:rsidRPr="003316EE" w:rsidRDefault="00A6323C" w:rsidP="00D715C3">
            <w:pPr>
              <w:pStyle w:val="NormalnyITG"/>
              <w:numPr>
                <w:ilvl w:val="0"/>
                <w:numId w:val="83"/>
              </w:numPr>
              <w:spacing w:line="240" w:lineRule="auto"/>
            </w:pPr>
            <w:r w:rsidRPr="003316EE">
              <w:t>Przyjęcia do izby przyjęć</w:t>
            </w:r>
          </w:p>
          <w:p w:rsidR="00A6323C" w:rsidRPr="003316EE" w:rsidRDefault="00A6323C" w:rsidP="00D715C3">
            <w:pPr>
              <w:pStyle w:val="NormalnyITG"/>
              <w:numPr>
                <w:ilvl w:val="0"/>
                <w:numId w:val="83"/>
              </w:numPr>
              <w:spacing w:line="240" w:lineRule="auto"/>
            </w:pPr>
            <w:r w:rsidRPr="003316EE">
              <w:t>Przyjęcia do szpitala</w:t>
            </w:r>
          </w:p>
          <w:p w:rsidR="00A6323C" w:rsidRPr="003316EE" w:rsidRDefault="00A6323C" w:rsidP="00D715C3">
            <w:pPr>
              <w:pStyle w:val="NormalnyITG"/>
              <w:numPr>
                <w:ilvl w:val="0"/>
                <w:numId w:val="83"/>
              </w:numPr>
              <w:spacing w:line="240" w:lineRule="auto"/>
            </w:pPr>
            <w:r w:rsidRPr="003316EE">
              <w:t>Wypisu ze szpitala</w:t>
            </w:r>
          </w:p>
          <w:p w:rsidR="00A6323C" w:rsidRPr="003316EE" w:rsidRDefault="00A6323C" w:rsidP="00D715C3">
            <w:pPr>
              <w:pStyle w:val="NormalnyITG"/>
              <w:numPr>
                <w:ilvl w:val="0"/>
                <w:numId w:val="83"/>
              </w:numPr>
              <w:spacing w:line="240" w:lineRule="auto"/>
            </w:pPr>
            <w:r w:rsidRPr="003316EE">
              <w:t>Przyjęcia do poradni</w:t>
            </w:r>
          </w:p>
          <w:p w:rsidR="00A6323C" w:rsidRPr="003316EE" w:rsidRDefault="00A6323C" w:rsidP="00D715C3">
            <w:pPr>
              <w:pStyle w:val="NormalnyITG"/>
              <w:numPr>
                <w:ilvl w:val="0"/>
                <w:numId w:val="83"/>
              </w:numPr>
              <w:spacing w:line="240" w:lineRule="auto"/>
            </w:pPr>
            <w:r w:rsidRPr="003316EE">
              <w:t>Wystawienia zlecenia do laboratorium z izby, oddziału lub poradni</w:t>
            </w:r>
          </w:p>
          <w:p w:rsidR="00A6323C" w:rsidRPr="003316EE" w:rsidRDefault="00A6323C" w:rsidP="00D715C3">
            <w:pPr>
              <w:pStyle w:val="NormalnyITG"/>
              <w:numPr>
                <w:ilvl w:val="0"/>
                <w:numId w:val="83"/>
              </w:numPr>
              <w:spacing w:line="240" w:lineRule="auto"/>
            </w:pPr>
            <w:r w:rsidRPr="003316EE">
              <w:t>Wystawienia zlecenia do diagnostyki z izby, oddziału lub poradni</w:t>
            </w:r>
          </w:p>
          <w:p w:rsidR="00A6323C" w:rsidRPr="003316EE" w:rsidRDefault="00A6323C" w:rsidP="00A6323C">
            <w:pPr>
              <w:pStyle w:val="NormalnyITG"/>
            </w:pPr>
            <w:r w:rsidRPr="003316EE">
              <w:t xml:space="preserve">Wskazane procesy należy zaprezentować zarówno w wersji </w:t>
            </w:r>
            <w:r w:rsidRPr="003316EE">
              <w:lastRenderedPageBreak/>
              <w:t>trójwarstwowej jak i dwuwarstwowej.</w:t>
            </w:r>
          </w:p>
          <w:p w:rsidR="00A6323C" w:rsidRPr="003316EE" w:rsidRDefault="00A6323C" w:rsidP="00A6323C">
            <w:pPr>
              <w:pStyle w:val="NormalnyITG"/>
            </w:pPr>
          </w:p>
          <w:p w:rsidR="001E18CB" w:rsidRPr="003316EE" w:rsidRDefault="00A6323C" w:rsidP="00A6323C">
            <w:pPr>
              <w:spacing w:after="0" w:line="240" w:lineRule="auto"/>
              <w:ind w:right="5"/>
              <w:rPr>
                <w:rFonts w:asciiTheme="majorHAnsi" w:eastAsiaTheme="majorEastAsia" w:hAnsiTheme="majorHAnsi" w:cstheme="majorHAnsi"/>
                <w:bCs/>
              </w:rPr>
            </w:pPr>
            <w:r w:rsidRPr="003316EE">
              <w:t>Następnie należy wyłączyć serwer aplikacji, zaprezentować brak możliwości pracy w wersji trójwarstwowej z jednoczesną możliwością pracy w wersji dwuwarstwowej.</w:t>
            </w:r>
          </w:p>
        </w:tc>
        <w:tc>
          <w:tcPr>
            <w:tcW w:w="1530" w:type="dxa"/>
            <w:tcBorders>
              <w:top w:val="single" w:sz="4" w:space="0" w:color="auto"/>
              <w:left w:val="single" w:sz="4" w:space="0" w:color="auto"/>
              <w:bottom w:val="single" w:sz="4" w:space="0" w:color="auto"/>
              <w:right w:val="single" w:sz="4" w:space="0" w:color="auto"/>
            </w:tcBorders>
          </w:tcPr>
          <w:p w:rsidR="001E18CB"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lastRenderedPageBreak/>
              <w:t>Funkcjonalność dodatkowa       2 pkt</w:t>
            </w:r>
          </w:p>
        </w:tc>
        <w:tc>
          <w:tcPr>
            <w:tcW w:w="1306" w:type="dxa"/>
            <w:tcBorders>
              <w:top w:val="single" w:sz="4" w:space="0" w:color="auto"/>
              <w:left w:val="single" w:sz="4" w:space="0" w:color="auto"/>
              <w:bottom w:val="single" w:sz="4" w:space="0" w:color="auto"/>
              <w:right w:val="single" w:sz="4" w:space="0" w:color="auto"/>
            </w:tcBorders>
          </w:tcPr>
          <w:p w:rsidR="001E18CB" w:rsidRPr="003316EE" w:rsidRDefault="001E18CB"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hideMark/>
          </w:tcPr>
          <w:p w:rsidR="00A6323C" w:rsidRPr="003316EE" w:rsidRDefault="00A6323C" w:rsidP="00F44ACA">
            <w:pPr>
              <w:pStyle w:val="NormalnyITG"/>
            </w:pPr>
            <w:r w:rsidRPr="003316EE">
              <w:t>System ma kilka wersji kolorystycznych (minimum 3), użytkownik ma możliwość wybrania zestawu kolorów dla wszystkich formularzy (zmiana zestawu kolorów nie zmienia układu formularzy).</w:t>
            </w:r>
          </w:p>
        </w:tc>
        <w:tc>
          <w:tcPr>
            <w:tcW w:w="3289" w:type="dxa"/>
            <w:tcBorders>
              <w:top w:val="single" w:sz="4" w:space="0" w:color="auto"/>
              <w:left w:val="single" w:sz="4" w:space="0" w:color="auto"/>
              <w:bottom w:val="single" w:sz="4" w:space="0" w:color="auto"/>
              <w:right w:val="single" w:sz="4" w:space="0" w:color="auto"/>
            </w:tcBorders>
          </w:tcPr>
          <w:p w:rsidR="00A6323C" w:rsidRPr="003316EE" w:rsidRDefault="00A6323C" w:rsidP="006A096A">
            <w:pPr>
              <w:spacing w:after="0" w:line="240" w:lineRule="auto"/>
              <w:ind w:right="5"/>
              <w:rPr>
                <w:rFonts w:asciiTheme="majorHAnsi" w:eastAsiaTheme="majorEastAsia" w:hAnsiTheme="majorHAnsi" w:cstheme="majorHAnsi"/>
                <w:bCs/>
              </w:rPr>
            </w:pPr>
            <w:r w:rsidRPr="003316EE">
              <w:t>Prezentacja zgodnie z treścią wymogu</w:t>
            </w:r>
            <w:r w:rsidR="00A67967" w:rsidRPr="003316EE">
              <w:t>.</w:t>
            </w:r>
          </w:p>
        </w:tc>
        <w:tc>
          <w:tcPr>
            <w:tcW w:w="1530" w:type="dxa"/>
            <w:tcBorders>
              <w:top w:val="single" w:sz="4" w:space="0" w:color="auto"/>
              <w:left w:val="single" w:sz="4" w:space="0" w:color="auto"/>
              <w:bottom w:val="single" w:sz="4" w:space="0" w:color="auto"/>
              <w:right w:val="single" w:sz="4" w:space="0" w:color="auto"/>
            </w:tcBorders>
          </w:tcPr>
          <w:p w:rsidR="00A6323C" w:rsidRPr="003316EE" w:rsidRDefault="00531FD2" w:rsidP="00531FD2">
            <w:pPr>
              <w:spacing w:after="0" w:line="240" w:lineRule="auto"/>
              <w:ind w:right="5"/>
              <w:rPr>
                <w:rFonts w:asciiTheme="majorHAnsi" w:eastAsiaTheme="majorEastAsia" w:hAnsiTheme="majorHAnsi" w:cstheme="majorHAnsi"/>
                <w:bCs/>
              </w:rPr>
            </w:pPr>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hideMark/>
          </w:tcPr>
          <w:p w:rsidR="00A6323C" w:rsidRPr="003316EE" w:rsidRDefault="00A6323C" w:rsidP="00A6323C">
            <w:pPr>
              <w:rPr>
                <w:rFonts w:ascii="Calibri" w:hAnsi="Calibri" w:cs="Calibri"/>
                <w:sz w:val="20"/>
                <w:szCs w:val="20"/>
              </w:rPr>
            </w:pPr>
            <w:r w:rsidRPr="003316EE">
              <w:rPr>
                <w:rStyle w:val="NormalnyITGZnak"/>
                <w:rFonts w:eastAsiaTheme="minorHAnsi"/>
              </w:rPr>
              <w:t>W HIS zaimplementowana jest obsługa skrótów klawiaturowych (kombinacje kilku klawiszy) dedykowanychAdministratorowi oraz zaawansowanym użytkownikom (definiowane na poziomie uprawnień) umożliwiająca realizację następujących funkcji</w:t>
            </w:r>
            <w:r w:rsidRPr="003316EE">
              <w:rPr>
                <w:rFonts w:ascii="Calibri" w:hAnsi="Calibri" w:cs="Calibri"/>
                <w:sz w:val="20"/>
                <w:szCs w:val="20"/>
              </w:rPr>
              <w:t xml:space="preserve">:  </w:t>
            </w:r>
          </w:p>
          <w:p w:rsidR="00A6323C" w:rsidRPr="003316EE" w:rsidRDefault="00A6323C" w:rsidP="00A6323C">
            <w:pPr>
              <w:pStyle w:val="TabelaStandard"/>
              <w:rPr>
                <w:rFonts w:ascii="Courier New" w:hAnsi="Courier New" w:cs="Courier New"/>
              </w:rPr>
            </w:pPr>
            <w:r w:rsidRPr="003316EE">
              <w:t xml:space="preserve">uzyskanie z poziomu aplikacji informacji o elemencie bazodanowym reprezentowanym przez dany obiekt interfejsu użytkownika (przyciski, pola edycyjne) wraz z prezentacją wszystkie schematów uprawnień w których wybrany obiektu można użyć do przydzielenia/modyfikacji uprawnień. </w:t>
            </w:r>
          </w:p>
          <w:p w:rsidR="00A6323C" w:rsidRPr="003316EE" w:rsidRDefault="00A6323C" w:rsidP="00A6323C">
            <w:pPr>
              <w:pStyle w:val="TabelaStandard"/>
              <w:rPr>
                <w:rFonts w:ascii="Courier New" w:hAnsi="Courier New" w:cs="Courier New"/>
              </w:rPr>
            </w:pPr>
            <w:r w:rsidRPr="003316EE">
              <w:t>uzyskanie z poziomu aplikacji informacji o  lokalizacji rekordu danych w bazie danych powiązanego z polem, w którym znajduje się kursor.</w:t>
            </w:r>
          </w:p>
          <w:p w:rsidR="00A6323C" w:rsidRPr="003316EE" w:rsidRDefault="00A6323C" w:rsidP="00A6323C">
            <w:pPr>
              <w:pStyle w:val="TabelaStandard"/>
              <w:rPr>
                <w:rFonts w:ascii="Courier New" w:hAnsi="Courier New" w:cs="Courier New"/>
              </w:rPr>
            </w:pPr>
            <w:r w:rsidRPr="003316EE">
              <w:t>stworzenie z poziomu aplikacji zapytania do bazy danych w celu uzyskania żądanego wykazu danych.</w:t>
            </w:r>
          </w:p>
          <w:p w:rsidR="00A6323C" w:rsidRPr="003316EE" w:rsidRDefault="00A6323C" w:rsidP="00A6323C">
            <w:pPr>
              <w:pStyle w:val="TabelaStandard"/>
              <w:rPr>
                <w:rFonts w:ascii="Courier New" w:hAnsi="Courier New" w:cs="Courier New"/>
              </w:rPr>
            </w:pPr>
            <w:r w:rsidRPr="003316EE">
              <w:t>uzyskanie z poziomu aplikacji informacji o nazwie i wersji formularza na którym obecnie użytkownik pracuje.</w:t>
            </w:r>
          </w:p>
          <w:p w:rsidR="00A6323C" w:rsidRPr="003316EE" w:rsidRDefault="00A6323C" w:rsidP="00A6323C">
            <w:pPr>
              <w:pStyle w:val="NormalnyITG"/>
            </w:pPr>
            <w:r w:rsidRPr="003316EE">
              <w:t>uzyskanie z poziomu aplikacji informacji o identyfikatorach zewnętrznych nadanych przez płatnika NFZ w komunikacji za pomocą formatu otwartego.</w:t>
            </w:r>
          </w:p>
        </w:tc>
        <w:tc>
          <w:tcPr>
            <w:tcW w:w="3289" w:type="dxa"/>
            <w:tcBorders>
              <w:top w:val="single" w:sz="4" w:space="0" w:color="auto"/>
              <w:left w:val="single" w:sz="4" w:space="0" w:color="auto"/>
              <w:bottom w:val="single" w:sz="4" w:space="0" w:color="auto"/>
              <w:right w:val="single" w:sz="4" w:space="0" w:color="auto"/>
            </w:tcBorders>
          </w:tcPr>
          <w:p w:rsidR="00A6323C" w:rsidRPr="003316EE" w:rsidRDefault="00A6323C" w:rsidP="006A096A">
            <w:pPr>
              <w:spacing w:after="0" w:line="240" w:lineRule="auto"/>
              <w:ind w:right="5"/>
              <w:rPr>
                <w:rFonts w:asciiTheme="majorHAnsi" w:eastAsiaTheme="majorEastAsia" w:hAnsiTheme="majorHAnsi" w:cstheme="majorHAnsi"/>
                <w:bCs/>
              </w:rPr>
            </w:pPr>
            <w:r w:rsidRPr="003316EE">
              <w:rPr>
                <w:rStyle w:val="NormalnyITGZnak"/>
                <w:rFonts w:eastAsiaTheme="minorHAnsi"/>
              </w:rPr>
              <w:t xml:space="preserve">Zamawiający poprosi o nadanie uprawnień i demonstrację efektów użycia skrótów na czterech wytypowanych formularzach występujących w trakcie prezentacji pozostałych wymogów podlegających prezentacji.  </w:t>
            </w:r>
          </w:p>
        </w:tc>
        <w:tc>
          <w:tcPr>
            <w:tcW w:w="1530" w:type="dxa"/>
            <w:tcBorders>
              <w:top w:val="single" w:sz="4" w:space="0" w:color="auto"/>
              <w:left w:val="single" w:sz="4" w:space="0" w:color="auto"/>
              <w:bottom w:val="single" w:sz="4" w:space="0" w:color="auto"/>
              <w:right w:val="single" w:sz="4" w:space="0" w:color="auto"/>
            </w:tcBorders>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dodatkowa       2 pkt</w:t>
            </w:r>
          </w:p>
        </w:tc>
        <w:tc>
          <w:tcPr>
            <w:tcW w:w="1306" w:type="dxa"/>
            <w:tcBorders>
              <w:top w:val="single" w:sz="4" w:space="0" w:color="auto"/>
              <w:left w:val="single" w:sz="4" w:space="0" w:color="auto"/>
              <w:bottom w:val="single" w:sz="4" w:space="0" w:color="auto"/>
              <w:right w:val="single" w:sz="4" w:space="0" w:color="auto"/>
            </w:tcBorders>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A6323C" w:rsidP="006A096A">
            <w:pPr>
              <w:spacing w:after="0" w:line="240" w:lineRule="auto"/>
              <w:ind w:right="5"/>
              <w:rPr>
                <w:rFonts w:asciiTheme="majorHAnsi" w:eastAsiaTheme="majorEastAsia" w:hAnsiTheme="majorHAnsi" w:cstheme="majorHAnsi"/>
                <w:bCs/>
              </w:rPr>
            </w:pPr>
            <w:r w:rsidRPr="003316EE">
              <w:t>HIS dynamicznie w zależności od kontekstu pokazuje lub ukrywa przyciski.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r w:rsidRPr="003316EE">
              <w:t>Prezentacja zgodnie z treścią wymogu</w:t>
            </w:r>
            <w:r w:rsidR="00A67967" w:rsidRPr="003316EE">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A6323C" w:rsidP="006A096A">
            <w:pPr>
              <w:spacing w:after="0" w:line="240" w:lineRule="auto"/>
              <w:ind w:right="5"/>
            </w:pPr>
            <w:r w:rsidRPr="003316EE">
              <w:t>System zapewnia możliwość przenoszenia sesji użytkownika z jednej stacji na drugą.</w:t>
            </w:r>
          </w:p>
          <w:p w:rsidR="00A6323C" w:rsidRPr="003316EE" w:rsidRDefault="00A6323C" w:rsidP="006A096A">
            <w:pPr>
              <w:spacing w:after="0" w:line="240" w:lineRule="auto"/>
              <w:ind w:right="5"/>
            </w:pPr>
            <w:r w:rsidRPr="003316EE">
              <w:t xml:space="preserve">W przypadku uruchomienia na jednej stacji wielu sesji przez użytkownika system </w:t>
            </w:r>
            <w:r w:rsidRPr="003316EE">
              <w:lastRenderedPageBreak/>
              <w:t>zapewnia możliwość przeniesienia tylko jednej, wskazanej sesji.</w:t>
            </w:r>
          </w:p>
          <w:p w:rsidR="00A6323C" w:rsidRPr="003316EE" w:rsidRDefault="00A6323C" w:rsidP="006A096A">
            <w:pPr>
              <w:spacing w:after="0" w:line="240" w:lineRule="auto"/>
              <w:ind w:right="5"/>
              <w:rPr>
                <w:rFonts w:asciiTheme="majorHAnsi" w:eastAsiaTheme="majorEastAsia" w:hAnsiTheme="majorHAnsi" w:cstheme="majorHAnsi"/>
                <w:bCs/>
              </w:rPr>
            </w:pPr>
            <w:r w:rsidRPr="003316EE">
              <w:t>System wyświetla na ekranie, z którego sesja została przeniesiona, informacje dokąd przeniesiono sesję.</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r w:rsidRPr="003316EE">
              <w:lastRenderedPageBreak/>
              <w:t xml:space="preserve">Zamawiający oczekuje prezentacji przeniesienia wybranej sesji na </w:t>
            </w:r>
            <w:r w:rsidRPr="003316EE">
              <w:lastRenderedPageBreak/>
              <w:t>tablet i zaprezentowania efektów na obydwu urządzeniach.</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lastRenderedPageBreak/>
              <w:t xml:space="preserve">Funkcjonalność dodatkowa       </w:t>
            </w:r>
            <w:r w:rsidRPr="003316EE">
              <w:rPr>
                <w:rFonts w:eastAsia="Calibri"/>
                <w:sz w:val="20"/>
                <w:szCs w:val="20"/>
              </w:rPr>
              <w:lastRenderedPageBreak/>
              <w:t>2 pkt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A6323C" w:rsidP="006A096A">
            <w:pPr>
              <w:spacing w:after="0" w:line="240" w:lineRule="auto"/>
              <w:ind w:right="5"/>
              <w:rPr>
                <w:rFonts w:asciiTheme="majorHAnsi" w:eastAsiaTheme="majorEastAsia" w:hAnsiTheme="majorHAnsi" w:cstheme="majorHAnsi"/>
                <w:bCs/>
              </w:rPr>
            </w:pPr>
            <w:r w:rsidRPr="003316EE">
              <w:t>System posiada dla administratora Menedżera sesji w zakresie zapewnienia podglądu wszystkich aktywnych sesji użytkowników w systemie w wersji przeglądarkowej z zapewnieniem prezentacji numeru IP każdej sesji, z czasem startu oraz czasem pracy.</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F44ACA">
            <w:pPr>
              <w:pStyle w:val="NormalnyITG"/>
            </w:pPr>
            <w:r w:rsidRPr="003316EE">
              <w:t>Zamawiający oczekuje uruchomienia kilku sesji z różnych modułów w minimum dwóch przeglądarkach i prezentacji w Menadżerze sesji wszystkich uruchomionych sesji.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A6323C" w:rsidP="006A096A">
            <w:pPr>
              <w:spacing w:after="0" w:line="240" w:lineRule="auto"/>
              <w:ind w:right="5"/>
              <w:rPr>
                <w:rFonts w:asciiTheme="majorHAnsi" w:eastAsiaTheme="majorEastAsia" w:hAnsiTheme="majorHAnsi" w:cstheme="majorHAnsi"/>
                <w:bCs/>
              </w:rPr>
            </w:pPr>
            <w:r w:rsidRPr="003316EE">
              <w:rPr>
                <w:rFonts w:ascii="Calibri" w:hAnsi="Calibri" w:cs="Calibri"/>
              </w:rPr>
              <w:t>HIS umożliwia zakończenie przez administratora wybranej sesji z Menedżera sesji.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r w:rsidRPr="003316EE">
              <w:t>Zamawiający oczekuje zamknięcia jednej sesji z kilku uruchomionych w wierszu powyżej</w:t>
            </w:r>
            <w:r w:rsidR="00A67967" w:rsidRPr="003316EE">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dodatkowa       2 pkt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A6323C" w:rsidP="00A6323C">
            <w:pPr>
              <w:pStyle w:val="NormalnyITG"/>
            </w:pPr>
            <w:r w:rsidRPr="003316EE">
              <w:t>Administrator posiada możliwość:</w:t>
            </w:r>
          </w:p>
          <w:p w:rsidR="00A6323C" w:rsidRPr="003316EE" w:rsidRDefault="00A6323C" w:rsidP="00A6323C">
            <w:pPr>
              <w:pStyle w:val="TabelaStandard"/>
              <w:rPr>
                <w:rFonts w:ascii="Courier New" w:hAnsi="Courier New" w:cs="Courier New"/>
              </w:rPr>
            </w:pPr>
            <w:r w:rsidRPr="003316EE">
              <w:t>rekonfiguracji formularzy wskazanych w procesie wdrożenia, w szczególności podpięcie wywołania innych formularzy lub raportów pod przyciski występujące na formularzach. Funkcja powinna być dostępna co najmniej na karcie pobytu pacjenta oraz w dokumentacji medycznej,</w:t>
            </w:r>
          </w:p>
          <w:p w:rsidR="00A6323C" w:rsidRPr="003316EE" w:rsidRDefault="00A6323C" w:rsidP="00A6323C">
            <w:pPr>
              <w:pStyle w:val="TabelaStandard"/>
              <w:rPr>
                <w:rFonts w:ascii="Courier New" w:hAnsi="Courier New" w:cs="Courier New"/>
              </w:rPr>
            </w:pPr>
            <w:r w:rsidRPr="003316EE">
              <w:t>dodawania nowych przycisków na formatkach z przypisaniem uprawnień do ich uruchomienia, jak również przyporządkowania przyciskom już istniejącym nowego znaczenia bez ingerowania w kod źródłowy,</w:t>
            </w:r>
          </w:p>
          <w:p w:rsidR="00A6323C" w:rsidRPr="003316EE" w:rsidRDefault="00A6323C" w:rsidP="00A6323C">
            <w:pPr>
              <w:spacing w:after="0" w:line="240" w:lineRule="auto"/>
              <w:ind w:right="5"/>
              <w:rPr>
                <w:rFonts w:asciiTheme="majorHAnsi" w:eastAsiaTheme="majorEastAsia" w:hAnsiTheme="majorHAnsi" w:cstheme="majorHAnsi"/>
                <w:bCs/>
              </w:rPr>
            </w:pPr>
            <w:r w:rsidRPr="003316EE">
              <w:t>ustawiania parametrów pracy całego systemu, poszczególnych modułów i jednostek organizacyjnych.</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A6323C">
            <w:pPr>
              <w:pStyle w:val="NormalnyITG"/>
            </w:pPr>
            <w:r w:rsidRPr="003316EE">
              <w:t>Zamawiający oczekuje zaprezentowania na karcie pobytu pacjenta dodania przycisku wywołującego formularz z obserwacjami lekarskimi a następnie zmianę na inny formularz.</w:t>
            </w:r>
          </w:p>
          <w:p w:rsidR="00A6323C" w:rsidRPr="003316EE" w:rsidRDefault="00A6323C" w:rsidP="006A096A">
            <w:pPr>
              <w:spacing w:after="0" w:line="240" w:lineRule="auto"/>
              <w:ind w:right="5"/>
              <w:rPr>
                <w:rFonts w:asciiTheme="majorHAnsi" w:eastAsiaTheme="majorEastAsia" w:hAnsiTheme="majorHAnsi" w:cstheme="majorHAnsi"/>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dodatkowa       2 pkt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6A096A">
            <w:pPr>
              <w:spacing w:after="0" w:line="240" w:lineRule="auto"/>
              <w:ind w:right="5"/>
              <w:rPr>
                <w:rFonts w:asciiTheme="majorHAnsi" w:eastAsiaTheme="majorEastAsia" w:hAnsiTheme="majorHAnsi" w:cstheme="majorHAnsi"/>
                <w:bCs/>
              </w:rPr>
            </w:pPr>
            <w:r w:rsidRPr="003316EE">
              <w:t>HIS zapewnia możliwość wywoływania danego formularza lub raportu z różnych miejsc w systemie.</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t>Należy zaprezentować podpięcie i uruchomienie jednego raportu i jednego formularza w 3 różnych miejscach systemu, w których na początku prezentacji nie były dostępne</w:t>
            </w:r>
            <w:r w:rsidR="00A67967" w:rsidRPr="003316EE">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6A096A">
            <w:pPr>
              <w:spacing w:after="0" w:line="240" w:lineRule="auto"/>
              <w:ind w:right="5"/>
              <w:rPr>
                <w:rFonts w:asciiTheme="majorHAnsi" w:eastAsiaTheme="majorEastAsia" w:hAnsiTheme="majorHAnsi" w:cstheme="majorHAnsi"/>
                <w:bCs/>
              </w:rPr>
            </w:pPr>
            <w:r w:rsidRPr="003316EE">
              <w:t>System zapewnia administratorowi możliwość zastąpienia standardowych komunikatów własnymi.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t>Prezentacja zgodnie z treścią wymogu – należy zaprezentować zastąpienie minimum 3 różnych komunikatów.</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6A096A">
            <w:pPr>
              <w:spacing w:after="0" w:line="240" w:lineRule="auto"/>
              <w:ind w:right="5"/>
              <w:rPr>
                <w:rFonts w:asciiTheme="majorHAnsi" w:eastAsiaTheme="majorEastAsia" w:hAnsiTheme="majorHAnsi" w:cstheme="majorHAnsi"/>
                <w:bCs/>
              </w:rPr>
            </w:pPr>
            <w:r w:rsidRPr="003316EE">
              <w:t>HIS umożliwia łączenie (usuwanie) kartotek pacjenta wraz z przeniesieniem zaewidencjonowanych świadczeń medycznych z kartoteki usuwanej do kartoteki agregującej dane wraz z prezentowaniem listy usuniętych kartotek.</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t>Należy wykonać minimum trzykrotnie scalenia kartotek różnych pacjentów a następnie zaprezentować przeniesione świadczenia na pozostających kartotekach oraz usunięte kartoteki.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A6323C">
            <w:pPr>
              <w:pStyle w:val="NormalnyITG"/>
            </w:pPr>
            <w:r w:rsidRPr="003316EE">
              <w:t>Możliwość skonfigurowania dla każdego użytkownika sposobu logowania:</w:t>
            </w:r>
          </w:p>
          <w:p w:rsidR="00531FD2" w:rsidRPr="003316EE" w:rsidRDefault="00531FD2" w:rsidP="00A6323C">
            <w:pPr>
              <w:pStyle w:val="TabelaStandard"/>
              <w:rPr>
                <w:rFonts w:ascii="Courier New" w:hAnsi="Courier New" w:cs="Courier New"/>
              </w:rPr>
            </w:pPr>
            <w:r w:rsidRPr="003316EE">
              <w:t>tylko hasłem,</w:t>
            </w:r>
          </w:p>
          <w:p w:rsidR="00531FD2" w:rsidRPr="003316EE" w:rsidRDefault="00531FD2" w:rsidP="00A6323C">
            <w:pPr>
              <w:pStyle w:val="TabelaStandard"/>
              <w:rPr>
                <w:rFonts w:ascii="Courier New" w:hAnsi="Courier New" w:cs="Courier New"/>
              </w:rPr>
            </w:pPr>
            <w:r w:rsidRPr="003316EE">
              <w:t>tylko certyfikatem (dostępnym np. na karcie),</w:t>
            </w:r>
          </w:p>
          <w:p w:rsidR="00531FD2" w:rsidRPr="003316EE" w:rsidRDefault="00531FD2" w:rsidP="00A6323C">
            <w:pPr>
              <w:spacing w:after="0" w:line="240" w:lineRule="auto"/>
              <w:ind w:right="5"/>
              <w:rPr>
                <w:rFonts w:asciiTheme="majorHAnsi" w:eastAsiaTheme="majorEastAsia" w:hAnsiTheme="majorHAnsi" w:cstheme="majorHAnsi"/>
                <w:bCs/>
              </w:rPr>
            </w:pPr>
            <w:r w:rsidRPr="003316EE">
              <w:t>hasłem  i certyfikatem.</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t>Należy zaprezentować przygotowanych wcześniej dwóch użytkowników, dla których do próbki dołączono certyfikaty (np. na kartach) i zaprezentować jednego który może się zalogować tylko certyfikatem i drugiego, który może się zalogować i certyfikatem i hasłem. Następnie należy zmienić sposoby logowania i zaprezentować możliwości logowania tych użytkowników do systemu zgodnie z zmienionymi sposobami logowania.</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6A096A">
            <w:pPr>
              <w:spacing w:after="0" w:line="240" w:lineRule="auto"/>
              <w:ind w:right="5"/>
              <w:rPr>
                <w:rFonts w:asciiTheme="majorHAnsi" w:eastAsiaTheme="majorEastAsia" w:hAnsiTheme="majorHAnsi" w:cstheme="majorHAnsi"/>
                <w:bCs/>
              </w:rPr>
            </w:pPr>
            <w:r w:rsidRPr="003316EE">
              <w:t>Możliwość przydzielenia pracownikowi różnych schematów uprawnień osobno dla każdej jednostki organizacyjnej, w której pracownik ma pracować w systemie.</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t>Prezentacja zgodnie z treścią wymogu</w:t>
            </w:r>
            <w:r w:rsidR="00A67967" w:rsidRPr="003316EE">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6A096A">
            <w:pPr>
              <w:spacing w:after="0" w:line="240" w:lineRule="auto"/>
              <w:ind w:right="5"/>
              <w:rPr>
                <w:rFonts w:asciiTheme="majorHAnsi" w:eastAsiaTheme="majorEastAsia" w:hAnsiTheme="majorHAnsi" w:cstheme="majorHAnsi"/>
                <w:bCs/>
              </w:rPr>
            </w:pPr>
            <w:r w:rsidRPr="003316EE">
              <w:t>W systemie jest zapewniona możliwość automatycznego blokowania niewykorzystywanych kont użytkowników (np. brak logowania przez zadany okres czasu).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t>Prezentacji podlega funkcja umożliwiająca zdefiniowanie parametru czasu braku logowania, po którym konto jest blokowane</w:t>
            </w:r>
            <w:r w:rsidR="00A67967" w:rsidRPr="003316EE">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6A096A">
            <w:pPr>
              <w:spacing w:after="0" w:line="240" w:lineRule="auto"/>
              <w:ind w:right="5"/>
              <w:rPr>
                <w:rFonts w:asciiTheme="majorHAnsi" w:eastAsiaTheme="majorEastAsia" w:hAnsiTheme="majorHAnsi" w:cstheme="majorHAnsi"/>
                <w:bCs/>
              </w:rPr>
            </w:pPr>
            <w:r w:rsidRPr="003316EE">
              <w:t>Możliwość zdefiniowania super_użytkowników, nie będących administratorami, posiadającymi możliwość zmiany hasła innych użytkowników (w celu scedowania zadań związanych ze zmianą haseł z administratorów np. na kierowników komórek organizacyjnych, pion organizacyjny).</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A67967" w:rsidP="006A096A">
            <w:pPr>
              <w:spacing w:after="0" w:line="240" w:lineRule="auto"/>
              <w:ind w:right="5"/>
              <w:rPr>
                <w:rFonts w:asciiTheme="majorHAnsi" w:eastAsiaTheme="majorEastAsia" w:hAnsiTheme="majorHAnsi" w:cstheme="majorHAnsi"/>
                <w:bCs/>
              </w:rPr>
            </w:pPr>
            <w:r w:rsidRPr="003316EE">
              <w:t>N</w:t>
            </w:r>
            <w:r w:rsidR="00531FD2" w:rsidRPr="003316EE">
              <w:t>ależy założyć jednego super użytkownika nie posiadających praw administrator</w:t>
            </w:r>
            <w:r w:rsidRPr="003316EE">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A6323C" w:rsidP="006A096A">
            <w:pPr>
              <w:spacing w:after="0" w:line="240" w:lineRule="auto"/>
              <w:ind w:right="5"/>
              <w:rPr>
                <w:rFonts w:asciiTheme="majorHAnsi" w:eastAsiaTheme="majorEastAsia" w:hAnsiTheme="majorHAnsi" w:cstheme="majorHAnsi"/>
                <w:bCs/>
              </w:rPr>
            </w:pPr>
            <w:r w:rsidRPr="003316EE">
              <w:t>Możliwość konfiguracji dla każdego super_użytkownika listy użytkowników, dla których może on zmieniać hasło.</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A6323C">
            <w:pPr>
              <w:pStyle w:val="NormalnyITG"/>
            </w:pPr>
          </w:p>
          <w:p w:rsidR="00A6323C" w:rsidRPr="003316EE" w:rsidRDefault="00A6323C" w:rsidP="00A67967">
            <w:pPr>
              <w:spacing w:after="0" w:line="240" w:lineRule="auto"/>
              <w:ind w:right="5"/>
              <w:rPr>
                <w:rFonts w:asciiTheme="majorHAnsi" w:eastAsiaTheme="majorEastAsia" w:hAnsiTheme="majorHAnsi" w:cstheme="majorHAnsi"/>
                <w:bCs/>
              </w:rPr>
            </w:pPr>
            <w:r w:rsidRPr="003316EE">
              <w:t>Za</w:t>
            </w:r>
            <w:r w:rsidR="00A67967" w:rsidRPr="003316EE">
              <w:t xml:space="preserve">logowanie do aplikacji na super_użytkownika </w:t>
            </w:r>
            <w:r w:rsidRPr="003316EE">
              <w:t>i zmiana hasła jednemu z przypisanych użytkowników</w:t>
            </w:r>
            <w:r w:rsidR="00A67967" w:rsidRPr="003316EE">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dodatkowa       2 pkt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A6323C" w:rsidP="006A096A">
            <w:pPr>
              <w:spacing w:after="0" w:line="240" w:lineRule="auto"/>
              <w:ind w:right="5"/>
              <w:rPr>
                <w:rFonts w:asciiTheme="majorHAnsi" w:eastAsiaTheme="majorEastAsia" w:hAnsiTheme="majorHAnsi" w:cstheme="majorHAnsi"/>
                <w:bCs/>
              </w:rPr>
            </w:pPr>
            <w:r w:rsidRPr="003316EE">
              <w:t>HIS ma możliwość budowania wewnętrznego szpitalnego katalogu procedur medycznych, którym jest nadrzędnym katalogiem w stosunku do ICD-9 i głównym wykorzystywanym przez użytkowników systemu. Katalog procedur wewnętrznych jest powiązany z ICD-9 w relacji „n” do jeden.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A6323C">
            <w:pPr>
              <w:pStyle w:val="NormalnyITG"/>
            </w:pPr>
            <w:r w:rsidRPr="003316EE">
              <w:t>Należy zaprezentować wewnętrzny katalog procedur medycznych</w:t>
            </w:r>
            <w:r w:rsidR="00A67967" w:rsidRPr="003316EE">
              <w:t>, n</w:t>
            </w:r>
            <w:r w:rsidRPr="003316EE">
              <w:t>astępnie zdefiniować minimum trzy różne procedury, mające taki sam odpowiednik w ICD-9</w:t>
            </w:r>
            <w:r w:rsidR="00A67967" w:rsidRPr="003316EE">
              <w:t>.</w:t>
            </w:r>
          </w:p>
          <w:p w:rsidR="00A6323C" w:rsidRPr="003316EE" w:rsidRDefault="00A6323C" w:rsidP="00A6323C">
            <w:pPr>
              <w:spacing w:after="0" w:line="240" w:lineRule="auto"/>
              <w:ind w:right="5"/>
              <w:rPr>
                <w:rFonts w:asciiTheme="majorHAnsi" w:eastAsiaTheme="majorEastAsia" w:hAnsiTheme="majorHAnsi" w:cstheme="majorHAnsi"/>
                <w:bCs/>
              </w:rPr>
            </w:pPr>
            <w:r w:rsidRPr="003316EE">
              <w:t>Procedurę ICD-9 do przypisania wskaże Zamawiający w trakcie prezentacji wymogu</w:t>
            </w:r>
            <w:r w:rsidR="00A67967" w:rsidRPr="003316EE">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dodatkowa       2 pkt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A6323C" w:rsidP="006A096A">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Wymagania ogólne dla rozwiązań mobilnych</w:t>
            </w:r>
          </w:p>
          <w:p w:rsidR="00A6323C" w:rsidRPr="003316EE" w:rsidRDefault="00A6323C" w:rsidP="006A096A">
            <w:pPr>
              <w:spacing w:after="0" w:line="240" w:lineRule="auto"/>
              <w:ind w:right="5"/>
              <w:rPr>
                <w:rFonts w:asciiTheme="majorHAnsi" w:eastAsiaTheme="majorEastAsia" w:hAnsiTheme="majorHAnsi" w:cstheme="majorHAnsi"/>
                <w:bCs/>
              </w:rPr>
            </w:pPr>
            <w:r w:rsidRPr="003316EE">
              <w:rPr>
                <w:rFonts w:ascii="Calibri" w:hAnsi="Calibri" w:cs="Calibri"/>
                <w:szCs w:val="20"/>
              </w:rPr>
              <w:t>Możliwość wyboru rozmiaru czcionki w aplikacji z listy predefiniowanych rozmiarów.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dodatkowa       2 pkt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F44ACA">
        <w:trPr>
          <w:trHeight w:val="227"/>
        </w:trPr>
        <w:tc>
          <w:tcPr>
            <w:tcW w:w="15027" w:type="dxa"/>
            <w:gridSpan w:val="5"/>
            <w:tcBorders>
              <w:top w:val="single" w:sz="4" w:space="0" w:color="auto"/>
              <w:left w:val="single" w:sz="4" w:space="0" w:color="auto"/>
              <w:bottom w:val="single" w:sz="4" w:space="0" w:color="auto"/>
              <w:right w:val="single" w:sz="4" w:space="0" w:color="auto"/>
            </w:tcBorders>
            <w:shd w:val="clear" w:color="auto" w:fill="FFFFFF"/>
          </w:tcPr>
          <w:p w:rsidR="009B1E84" w:rsidRPr="003316EE" w:rsidRDefault="00572FB9" w:rsidP="006A096A">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Wymagania ogólne do Systemu - </w:t>
            </w:r>
            <w:r w:rsidR="009B1E84" w:rsidRPr="003316EE">
              <w:rPr>
                <w:rFonts w:asciiTheme="majorHAnsi" w:eastAsiaTheme="majorEastAsia" w:hAnsiTheme="majorHAnsi" w:cstheme="majorHAnsi"/>
                <w:bCs/>
              </w:rPr>
              <w:t>Cześć ERP</w:t>
            </w: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9B1E84">
            <w:pPr>
              <w:pStyle w:val="Tabela1"/>
              <w:spacing w:before="0" w:after="0" w:line="276" w:lineRule="auto"/>
              <w:ind w:right="142"/>
              <w:jc w:val="both"/>
              <w:rPr>
                <w:rFonts w:asciiTheme="minorHAnsi" w:hAnsiTheme="minorHAnsi" w:cstheme="minorHAnsi"/>
                <w:lang w:eastAsia="en-US"/>
              </w:rPr>
            </w:pPr>
            <w:r w:rsidRPr="003316EE">
              <w:rPr>
                <w:rFonts w:asciiTheme="minorHAnsi" w:hAnsiTheme="minorHAnsi" w:cstheme="minorHAnsi"/>
                <w:lang w:eastAsia="en-US"/>
              </w:rPr>
              <w:t>Z poziomu menu kontrahenta (dostawca, odbiorca, osoba fizyczna) użytkownik musi mieć możliwość dostępu do co najmniej następujących elementów:</w:t>
            </w:r>
          </w:p>
          <w:p w:rsidR="00531FD2" w:rsidRPr="003316EE" w:rsidRDefault="00531FD2" w:rsidP="009B1E84">
            <w:pPr>
              <w:pStyle w:val="TabelaStandard"/>
              <w:rPr>
                <w:rFonts w:cstheme="minorHAnsi"/>
              </w:rPr>
            </w:pPr>
            <w:r w:rsidRPr="003316EE">
              <w:rPr>
                <w:rFonts w:cstheme="minorHAnsi"/>
              </w:rPr>
              <w:t>Zamówienia zakupu</w:t>
            </w:r>
          </w:p>
          <w:p w:rsidR="00531FD2" w:rsidRPr="003316EE" w:rsidRDefault="00531FD2" w:rsidP="009B1E84">
            <w:pPr>
              <w:pStyle w:val="TabelaStandard"/>
              <w:rPr>
                <w:rFonts w:cstheme="minorHAnsi"/>
              </w:rPr>
            </w:pPr>
            <w:r w:rsidRPr="003316EE">
              <w:rPr>
                <w:rFonts w:cstheme="minorHAnsi"/>
              </w:rPr>
              <w:t>Dokumenty magazynowe</w:t>
            </w:r>
          </w:p>
          <w:p w:rsidR="00531FD2" w:rsidRPr="003316EE" w:rsidRDefault="00531FD2" w:rsidP="009B1E84">
            <w:pPr>
              <w:spacing w:after="0" w:line="240" w:lineRule="auto"/>
              <w:ind w:right="5"/>
              <w:rPr>
                <w:rFonts w:asciiTheme="majorHAnsi" w:eastAsiaTheme="majorEastAsia" w:hAnsiTheme="majorHAnsi" w:cstheme="majorHAnsi"/>
                <w:bCs/>
              </w:rPr>
            </w:pPr>
            <w:r w:rsidRPr="003316EE">
              <w:rPr>
                <w:rFonts w:cstheme="minorHAnsi"/>
              </w:rPr>
              <w:t>Faktury sprzedaży</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rPr>
                <w:rFonts w:cstheme="minorHAnsi"/>
              </w:rPr>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9B1E84">
            <w:pPr>
              <w:pStyle w:val="Tabela1"/>
              <w:spacing w:before="0" w:after="0" w:line="276" w:lineRule="auto"/>
              <w:ind w:right="142"/>
              <w:jc w:val="both"/>
              <w:rPr>
                <w:rFonts w:asciiTheme="minorHAnsi" w:hAnsiTheme="minorHAnsi" w:cstheme="minorHAnsi"/>
                <w:lang w:eastAsia="en-US"/>
              </w:rPr>
            </w:pPr>
            <w:r w:rsidRPr="003316EE">
              <w:rPr>
                <w:rFonts w:asciiTheme="minorHAnsi" w:hAnsiTheme="minorHAnsi" w:cstheme="minorHAnsi"/>
                <w:lang w:eastAsia="en-US"/>
              </w:rPr>
              <w:t>ERP udostępnia możliwość samodzielnego tworzenia indywidualnego menu przez każdego użytkownika dostępnego po zalogowaniu na dowolnej stacji roboczej z zachowaniem wyszczególnionych funkcjonalności:</w:t>
            </w:r>
          </w:p>
          <w:p w:rsidR="00531FD2" w:rsidRPr="003316EE" w:rsidRDefault="00531FD2" w:rsidP="009B1E84">
            <w:pPr>
              <w:pStyle w:val="TabelaStandard"/>
              <w:rPr>
                <w:rFonts w:cstheme="minorHAnsi"/>
              </w:rPr>
            </w:pPr>
            <w:r w:rsidRPr="003316EE">
              <w:rPr>
                <w:rFonts w:cstheme="minorHAnsi"/>
              </w:rPr>
              <w:t>tworzenie za pomocą metody przeciągnij/upuść (drag&amp;drop) menu pozwalającego na szybki dostęp dla dowolnie wybranych funkcji i raportów systemu z obszaru całego ERP</w:t>
            </w:r>
          </w:p>
          <w:p w:rsidR="00531FD2" w:rsidRPr="003316EE" w:rsidRDefault="00531FD2" w:rsidP="009B1E84">
            <w:pPr>
              <w:pStyle w:val="TabelaStandard"/>
              <w:rPr>
                <w:rFonts w:cstheme="minorHAnsi"/>
              </w:rPr>
            </w:pPr>
            <w:r w:rsidRPr="003316EE">
              <w:rPr>
                <w:rFonts w:cstheme="minorHAnsi"/>
              </w:rPr>
              <w:t>tworzenie w menu własnej hierarchii funkcji i raportów (podmenu),</w:t>
            </w:r>
          </w:p>
          <w:p w:rsidR="00531FD2" w:rsidRPr="003316EE" w:rsidRDefault="00531FD2" w:rsidP="009B1E84">
            <w:pPr>
              <w:spacing w:after="0" w:line="240" w:lineRule="auto"/>
              <w:ind w:right="5"/>
              <w:rPr>
                <w:rFonts w:asciiTheme="majorHAnsi" w:eastAsiaTheme="majorEastAsia" w:hAnsiTheme="majorHAnsi" w:cstheme="majorHAnsi"/>
                <w:bCs/>
              </w:rPr>
            </w:pPr>
            <w:r w:rsidRPr="003316EE">
              <w:rPr>
                <w:rFonts w:cstheme="minorHAnsi"/>
              </w:rPr>
              <w:t>zdefiniowanie w menu dowolnej czcionki zainstalowanej w systemie operacyjnym.</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rPr>
                <w:rFonts w:cstheme="minorHAnsi"/>
              </w:rPr>
              <w:t xml:space="preserve">Należy utworzyć w podręcznym menu użytkownika zakładkę (folder) o nazwie „X” i zakładkę o nazwie „Y”. W trakcie prezentacji należy metodą przeciągnij/upuść przenieść do wybranych zakładek po kilka formularzy i raportów z jednego menu głównego całego systemu. Przenoszone  </w:t>
            </w:r>
            <w:r w:rsidRPr="003316EE">
              <w:rPr>
                <w:rFonts w:cstheme="minorHAnsi"/>
              </w:rPr>
              <w:lastRenderedPageBreak/>
              <w:t>formularze/raporty powinny pochodzić z różnych obszarów funkcjonalnych: FK, ST, MG, KP</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lastRenderedPageBreak/>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9B1E84">
            <w:pPr>
              <w:pStyle w:val="Tabela1"/>
              <w:spacing w:before="0" w:after="0" w:line="276" w:lineRule="auto"/>
              <w:ind w:right="142"/>
              <w:jc w:val="both"/>
              <w:rPr>
                <w:rFonts w:asciiTheme="minorHAnsi" w:hAnsiTheme="minorHAnsi" w:cstheme="minorHAnsi"/>
                <w:lang w:eastAsia="en-US"/>
              </w:rPr>
            </w:pPr>
            <w:r w:rsidRPr="003316EE">
              <w:rPr>
                <w:rFonts w:asciiTheme="minorHAnsi" w:hAnsiTheme="minorHAnsi" w:cstheme="minorHAnsi"/>
                <w:lang w:eastAsia="en-US"/>
              </w:rPr>
              <w:t>W ramach ERP zapewnione jest oprogramowanie narzędziowe dla Administratorów systemu ERP pozwalające na definiowanie i generowanie dowolnych zestawień i raportów związanych z zawartością informacyjną bazy danych. Raporty takie muszą mieć możliwość wywołania przez użytkownika z poziomu aplikacji:</w:t>
            </w:r>
          </w:p>
          <w:p w:rsidR="00531FD2" w:rsidRPr="003316EE" w:rsidRDefault="00531FD2" w:rsidP="009B1E84">
            <w:pPr>
              <w:pStyle w:val="TabelaStandard"/>
              <w:rPr>
                <w:rFonts w:cstheme="minorHAnsi"/>
              </w:rPr>
            </w:pPr>
            <w:r w:rsidRPr="003316EE">
              <w:rPr>
                <w:rFonts w:cstheme="minorHAnsi"/>
              </w:rPr>
              <w:t>System raportujący oparty o przeglądarki danych (Grid) umożliwia tworzenie raportów powiązanych, tworzenie mechanizmu drill-down,</w:t>
            </w:r>
          </w:p>
          <w:p w:rsidR="00531FD2" w:rsidRPr="003316EE" w:rsidRDefault="00531FD2" w:rsidP="009B1E84">
            <w:pPr>
              <w:pStyle w:val="TabelaStandard"/>
              <w:rPr>
                <w:rFonts w:cstheme="minorHAnsi"/>
              </w:rPr>
            </w:pPr>
            <w:r w:rsidRPr="003316EE">
              <w:rPr>
                <w:rFonts w:cstheme="minorHAnsi"/>
              </w:rPr>
              <w:t>Raporty oparte o warstwę prezentacyjną Grid umożliwiają eksport danych przy użyciu standardowego mechanizmu kopiuj-wklej,</w:t>
            </w:r>
          </w:p>
          <w:p w:rsidR="00531FD2" w:rsidRPr="003316EE" w:rsidRDefault="00531FD2" w:rsidP="009B1E84">
            <w:pPr>
              <w:pStyle w:val="TabelaStandard"/>
              <w:rPr>
                <w:rFonts w:cstheme="minorHAnsi"/>
              </w:rPr>
            </w:pPr>
            <w:r w:rsidRPr="003316EE">
              <w:rPr>
                <w:rFonts w:cstheme="minorHAnsi"/>
              </w:rPr>
              <w:t>Raporty umożliwiają eksport danych do formatu xls.</w:t>
            </w:r>
          </w:p>
          <w:p w:rsidR="00531FD2" w:rsidRPr="003316EE" w:rsidRDefault="00531FD2" w:rsidP="009B1E84">
            <w:pPr>
              <w:pStyle w:val="TabelaStandard"/>
              <w:rPr>
                <w:rFonts w:cstheme="minorHAnsi"/>
              </w:rPr>
            </w:pPr>
            <w:r w:rsidRPr="003316EE">
              <w:rPr>
                <w:rFonts w:cstheme="minorHAnsi"/>
              </w:rPr>
              <w:t>Każdy standardowy raport ERP może zostać skopiowany i zmodyfikowany wg indywidualnych potrzeb użytkownika,</w:t>
            </w:r>
          </w:p>
          <w:p w:rsidR="00531FD2" w:rsidRPr="003316EE" w:rsidRDefault="00531FD2" w:rsidP="009B1E84">
            <w:pPr>
              <w:pStyle w:val="TabelaStandard"/>
              <w:rPr>
                <w:rFonts w:cstheme="minorHAnsi"/>
              </w:rPr>
            </w:pPr>
            <w:r w:rsidRPr="003316EE">
              <w:rPr>
                <w:rFonts w:cstheme="minorHAnsi"/>
              </w:rPr>
              <w:t>Silnik raportujący umożliwia współpracę z oprogramowaniem MS Office, OpenOffice</w:t>
            </w:r>
          </w:p>
          <w:p w:rsidR="00531FD2" w:rsidRPr="003316EE" w:rsidRDefault="00531FD2" w:rsidP="009B1E84">
            <w:pPr>
              <w:pStyle w:val="TabelaStandard"/>
              <w:rPr>
                <w:rFonts w:cstheme="minorHAnsi"/>
              </w:rPr>
            </w:pPr>
            <w:r w:rsidRPr="003316EE">
              <w:rPr>
                <w:rFonts w:cstheme="minorHAnsi"/>
              </w:rPr>
              <w:t>Raporty umożliwiają eksport danych do formatu html.</w:t>
            </w:r>
          </w:p>
          <w:p w:rsidR="00531FD2" w:rsidRPr="003316EE" w:rsidRDefault="00531FD2" w:rsidP="009B1E84">
            <w:pPr>
              <w:spacing w:after="0" w:line="240" w:lineRule="auto"/>
              <w:ind w:right="5"/>
              <w:rPr>
                <w:rFonts w:asciiTheme="majorHAnsi" w:eastAsiaTheme="majorEastAsia" w:hAnsiTheme="majorHAnsi" w:cstheme="majorHAnsi"/>
                <w:bCs/>
              </w:rPr>
            </w:pPr>
            <w:r w:rsidRPr="003316EE">
              <w:rPr>
                <w:rFonts w:cstheme="minorHAnsi"/>
              </w:rPr>
              <w:t>Raporty umożliwiają eksport danych do formatu pdf.</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3C3405">
            <w:pPr>
              <w:spacing w:after="0" w:line="240" w:lineRule="auto"/>
              <w:ind w:right="5"/>
              <w:rPr>
                <w:rFonts w:asciiTheme="majorHAnsi" w:eastAsiaTheme="majorEastAsia" w:hAnsiTheme="majorHAnsi" w:cstheme="majorHAnsi"/>
                <w:bCs/>
              </w:rPr>
            </w:pPr>
            <w:r w:rsidRPr="003316EE">
              <w:rPr>
                <w:rFonts w:cstheme="minorHAnsi"/>
              </w:rPr>
              <w:t xml:space="preserve">Należy zaprezentować wszystkie cechy wymienione w </w:t>
            </w:r>
            <w:r w:rsidR="003C3405" w:rsidRPr="003316EE">
              <w:rPr>
                <w:rFonts w:cstheme="minorHAnsi"/>
              </w:rPr>
              <w:t>tiretach</w:t>
            </w:r>
            <w:r w:rsidRPr="003316EE">
              <w:rPr>
                <w:rFonts w:cstheme="minorHAnsi"/>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9B1E84" w:rsidP="006A096A">
            <w:pPr>
              <w:spacing w:after="0" w:line="240" w:lineRule="auto"/>
              <w:ind w:right="5"/>
              <w:rPr>
                <w:rFonts w:asciiTheme="majorHAnsi" w:eastAsiaTheme="majorEastAsia" w:hAnsiTheme="majorHAnsi" w:cstheme="majorHAnsi"/>
                <w:bCs/>
              </w:rPr>
            </w:pPr>
            <w:r w:rsidRPr="003316EE">
              <w:rPr>
                <w:rFonts w:cstheme="minorHAnsi"/>
              </w:rPr>
              <w:t>We wszystkich miejscach Interfejsu użytkownika, w których prezentowane są dane w formie tabelarycznej ERP zapewnia możliwość zastosowania w podsumowaniu funkcji matematycznych: suma, średnia, max, min, inne definiowane przez użytkownika.</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9B1E84" w:rsidP="006A096A">
            <w:pPr>
              <w:spacing w:after="0" w:line="240" w:lineRule="auto"/>
              <w:ind w:right="5"/>
              <w:rPr>
                <w:rFonts w:asciiTheme="majorHAnsi" w:eastAsiaTheme="majorEastAsia" w:hAnsiTheme="majorHAnsi" w:cstheme="majorHAnsi"/>
                <w:bCs/>
              </w:rPr>
            </w:pPr>
            <w:r w:rsidRPr="003316EE">
              <w:rPr>
                <w:rFonts w:cstheme="minorHAnsi"/>
              </w:rPr>
              <w:t>Należy zaprezentować wszystkie wymienione funkcje mat. na co najmniej trzech formularzach.</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dodatkowa       2 pkt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9B1E84" w:rsidP="006A096A">
            <w:pPr>
              <w:spacing w:after="0" w:line="240" w:lineRule="auto"/>
              <w:ind w:right="5"/>
              <w:rPr>
                <w:rFonts w:asciiTheme="majorHAnsi" w:eastAsiaTheme="majorEastAsia" w:hAnsiTheme="majorHAnsi" w:cstheme="majorHAnsi"/>
                <w:bCs/>
              </w:rPr>
            </w:pPr>
            <w:r w:rsidRPr="003316EE">
              <w:rPr>
                <w:rFonts w:cstheme="minorHAnsi"/>
              </w:rPr>
              <w:t>We wszystkich miejscach Interfejsu użytkownika, w których prezentowane są dane w formie tabelarycznej ERP zapewnia możliwość formatowania warunkowego danych. ( np. jeżeli wartość w pozycji jest większa niż „n” zaznacza wiersz na kolor „x”).</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9B1E84" w:rsidP="006A096A">
            <w:pPr>
              <w:spacing w:after="0" w:line="240" w:lineRule="auto"/>
              <w:ind w:right="5"/>
              <w:rPr>
                <w:rFonts w:asciiTheme="majorHAnsi" w:eastAsiaTheme="majorEastAsia" w:hAnsiTheme="majorHAnsi" w:cstheme="majorHAnsi"/>
                <w:bCs/>
              </w:rPr>
            </w:pPr>
            <w:r w:rsidRPr="003316EE">
              <w:rPr>
                <w:rFonts w:cstheme="minorHAnsi"/>
              </w:rPr>
              <w:t>Należy zaprezentować wszystkie wymienione funkcje mat. na co najmniej trzech formularzach</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531FD2">
            <w:pPr>
              <w:rPr>
                <w:rFonts w:eastAsia="Calibri"/>
                <w:sz w:val="20"/>
                <w:szCs w:val="20"/>
              </w:rPr>
            </w:pPr>
            <w:r w:rsidRPr="003316EE">
              <w:rPr>
                <w:rFonts w:eastAsia="Calibri"/>
                <w:sz w:val="20"/>
                <w:szCs w:val="20"/>
              </w:rPr>
              <w:t>Funkcjonalność dodatkowa       2</w:t>
            </w:r>
            <w:r w:rsidR="00A6323C" w:rsidRPr="003316EE">
              <w:rPr>
                <w:rFonts w:eastAsia="Calibri"/>
                <w:sz w:val="20"/>
                <w:szCs w:val="20"/>
              </w:rPr>
              <w:t xml:space="preserve"> pkt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6A096A">
            <w:pPr>
              <w:spacing w:after="0" w:line="240" w:lineRule="auto"/>
              <w:ind w:right="5"/>
              <w:rPr>
                <w:rFonts w:asciiTheme="majorHAnsi" w:eastAsiaTheme="majorEastAsia" w:hAnsiTheme="majorHAnsi" w:cstheme="majorHAnsi"/>
                <w:bCs/>
              </w:rPr>
            </w:pPr>
            <w:r w:rsidRPr="003316EE">
              <w:rPr>
                <w:rFonts w:cstheme="minorHAnsi"/>
              </w:rPr>
              <w:t>ERP umożliwia łączenie danych z wielu tabel na jednym ekranie poprzez część wspólną dla tych danych (np. kontrahent). Przewijanie danych w jednej z tabel powoduje proporcjonalne przewijanie danych w innych tabelach pozostających w relacji.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rPr>
                <w:rFonts w:cstheme="minorHAnsi"/>
              </w:rPr>
              <w:t>Należy zaprezentować trzy tabele: kontrahent, zamówienia zakupu, dokumenty magazynowe. Zmiana kontrahenta powoduje wyświetlenie zamówień i  dok. magazynowych dla wybranego kontrahenta.</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6A096A">
            <w:pPr>
              <w:spacing w:after="0" w:line="240" w:lineRule="auto"/>
              <w:ind w:right="5"/>
              <w:rPr>
                <w:rFonts w:asciiTheme="majorHAnsi" w:eastAsiaTheme="majorEastAsia" w:hAnsiTheme="majorHAnsi" w:cstheme="majorHAnsi"/>
                <w:bCs/>
              </w:rPr>
            </w:pPr>
            <w:r w:rsidRPr="003316EE">
              <w:rPr>
                <w:rFonts w:cstheme="minorHAnsi"/>
              </w:rPr>
              <w:t>ERP posiada mechanizmy przesyłania i odbierania komunikatów tekstowych do poszczególnych użytkowników i ich grup.  Alerty generują się automatyczne na podstawie zdefiniowanych uprzednio warunków takich jak: zmiana wartości pola w bazie danych, zajście zdarzenia, brak czynności/zdarzenia po upłyniecie określonego czasu.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rPr>
                <w:rFonts w:cstheme="minorHAnsi"/>
              </w:rPr>
              <w:t>Należy zalogować się na 2 użytkowników. Z poziomu sesji jednego z nich wpisać komunikat, który zostanie wyświetlony (funkcja popup) użytkownikowi z drugiej sesji.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9B1E84" w:rsidP="006A096A">
            <w:pPr>
              <w:spacing w:after="0" w:line="240" w:lineRule="auto"/>
              <w:ind w:right="5"/>
              <w:rPr>
                <w:rFonts w:asciiTheme="majorHAnsi" w:eastAsiaTheme="majorEastAsia" w:hAnsiTheme="majorHAnsi" w:cstheme="majorHAnsi"/>
                <w:bCs/>
              </w:rPr>
            </w:pPr>
            <w:r w:rsidRPr="003316EE">
              <w:rPr>
                <w:rFonts w:cstheme="minorHAnsi"/>
              </w:rPr>
              <w:t>ERP posiada rekomendację (certyfikat) wystawiony przez Stowarzyszenie Księgowych w Polsce lub biegłego notariusza predysponującą system do stosowania w jednostkach, które zobowiązane są do prowadzenia ksiąg rachunkowych.</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9B1E84" w:rsidP="006A096A">
            <w:pPr>
              <w:spacing w:after="0" w:line="240" w:lineRule="auto"/>
              <w:ind w:right="5"/>
              <w:rPr>
                <w:rFonts w:asciiTheme="majorHAnsi" w:eastAsiaTheme="majorEastAsia" w:hAnsiTheme="majorHAnsi" w:cstheme="majorHAnsi"/>
                <w:bCs/>
              </w:rPr>
            </w:pPr>
            <w:r w:rsidRPr="003316EE">
              <w:rPr>
                <w:rFonts w:cstheme="minorHAnsi"/>
              </w:rPr>
              <w:t>Załączyć do oferty</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531FD2">
            <w:pPr>
              <w:spacing w:after="0" w:line="240" w:lineRule="auto"/>
              <w:ind w:right="5"/>
              <w:rPr>
                <w:rFonts w:asciiTheme="majorHAnsi" w:eastAsiaTheme="majorEastAsia" w:hAnsiTheme="majorHAnsi" w:cstheme="majorHAnsi"/>
                <w:bCs/>
              </w:rPr>
            </w:pPr>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15027" w:type="dxa"/>
            <w:gridSpan w:val="5"/>
            <w:tcBorders>
              <w:top w:val="single" w:sz="4" w:space="0" w:color="auto"/>
              <w:left w:val="single" w:sz="4" w:space="0" w:color="auto"/>
              <w:bottom w:val="single" w:sz="4" w:space="0" w:color="auto"/>
              <w:right w:val="single" w:sz="4" w:space="0" w:color="auto"/>
            </w:tcBorders>
            <w:shd w:val="clear" w:color="auto" w:fill="FFFFFF"/>
          </w:tcPr>
          <w:p w:rsidR="00572FB9" w:rsidRPr="003316EE" w:rsidRDefault="00572FB9" w:rsidP="00572FB9">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Wymagania funkcjonalne do Systemu - Część HIS</w:t>
            </w: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A67967">
            <w:pPr>
              <w:snapToGrid w:val="0"/>
              <w:spacing w:line="276" w:lineRule="auto"/>
              <w:rPr>
                <w:rFonts w:asciiTheme="majorHAnsi" w:hAnsiTheme="majorHAnsi" w:cstheme="majorHAnsi"/>
              </w:rPr>
            </w:pPr>
            <w:r w:rsidRPr="003316EE">
              <w:rPr>
                <w:rFonts w:asciiTheme="majorHAnsi" w:hAnsiTheme="majorHAnsi" w:cstheme="majorHAnsi"/>
              </w:rPr>
              <w:t>IZBA PRZYJĘĆ. Możliwość definiowania przez administratora zestawu pól obowiązkowych, które muszą zostać wypełnione podczas ewidencji danych pacjenta.</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A67967">
            <w:pPr>
              <w:spacing w:after="0" w:line="240" w:lineRule="auto"/>
              <w:ind w:right="5"/>
              <w:rPr>
                <w:rFonts w:asciiTheme="majorHAnsi" w:hAnsiTheme="majorHAnsi" w:cstheme="majorHAnsi"/>
              </w:rPr>
            </w:pPr>
            <w:r w:rsidRPr="003316EE">
              <w:t>Należy zaprezentować działanie systemu przed i po oznaczeniu wskazanego przez Zamawiającego pola jako obligatoryjne</w:t>
            </w:r>
            <w:r w:rsidRPr="003316EE">
              <w:rPr>
                <w:rFonts w:asciiTheme="majorHAnsi" w:hAnsiTheme="majorHAnsi" w:cstheme="majorHAnsi"/>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ODDZIAŁ. Sortowanie listy pacjentów na Oddziale według kryteriów wybranych przez użytkownika (minimum: nazwisko, numer księgi, data przyjęcia).</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PANEL LEKARSKI. Możliwość zapisania ustawień obszarów poprzez zapamiętanie w ustawieniach konta użytkownika takich parametrów jak: wartości obszarów, ich rozmiaru, koloru, położenia na ekranie.</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Po zapisaniu ustawień należy się przelogować na innego użytkownika z innymi ustawieniami, które będą w trakcie prezentacji modyfikowane. Następnie panowanie zalogować na użytkownika z pierwotnie zdefiniowanymi ustawieniami.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STATYSTYKA. </w:t>
            </w:r>
            <w:r w:rsidRPr="003316EE">
              <w:rPr>
                <w:rFonts w:asciiTheme="majorHAnsi" w:hAnsiTheme="majorHAnsi" w:cstheme="majorHAnsi"/>
              </w:rPr>
              <w:t>Moduł umożliwia wprowadzanie planu pracy dla poszczególnych jednostek organizacyjnych (w tym poradni, oddziałów dziennych) wraz z godzinami pracy, dniami pracy, stanowiskami, pracownikami.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Należy zaprezentować definiowanie plany pracy wybranego oddziału oraz poradni.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REJESTRACJA. </w:t>
            </w:r>
            <w:r w:rsidRPr="003316EE">
              <w:rPr>
                <w:rFonts w:asciiTheme="majorHAnsi" w:hAnsiTheme="majorHAnsi" w:cstheme="majorHAnsi"/>
              </w:rPr>
              <w:t>W trakcie rejestracji pacjenta istnieje możliwość podglądu wolnych i zajętych terminów w oparciu o kalendarz z oznaczonymi kolorystycznie statusami dni (poradnia nie pracuje, wszystkie terminy zajęte, wolne terminy).</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hAnsiTheme="majorHAnsi" w:cstheme="majorHAnsi"/>
              </w:rPr>
              <w:t>PORADNIA. System jest wyposażony w możliwość oznaczania kolorami zdefiniowanych grup pacjentów.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Należy zaprezentować wyróżnioną kolorem grupę pacjentów </w:t>
            </w:r>
            <w:r w:rsidRPr="003316EE">
              <w:rPr>
                <w:rFonts w:asciiTheme="majorHAnsi" w:eastAsiaTheme="majorEastAsia" w:hAnsiTheme="majorHAnsi" w:cstheme="majorHAnsi"/>
                <w:bCs/>
              </w:rPr>
              <w:lastRenderedPageBreak/>
              <w:t>skierowanych na badania.</w:t>
            </w:r>
          </w:p>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Należy zaprezentować wyróżnioną kolorem grupę pacjentów nie posiadających uzupełnionych procedur rozliczeniowych.</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lastRenderedPageBreak/>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PANEL LEKARSKI – PORADNIA. Możliwość prezentacji 6 obszarów na panelu, na którym użytkownicy mogą ewidencjonować dane z zakresu:</w:t>
            </w:r>
          </w:p>
          <w:p w:rsidR="008B03D3" w:rsidRPr="003316EE" w:rsidRDefault="008B03D3" w:rsidP="00964104">
            <w:pPr>
              <w:pStyle w:val="TabelaStandard"/>
              <w:rPr>
                <w:rFonts w:cstheme="minorHAnsi"/>
              </w:rPr>
            </w:pPr>
            <w:r w:rsidRPr="003316EE">
              <w:rPr>
                <w:rFonts w:cstheme="minorHAnsi"/>
              </w:rPr>
              <w:t>wykaz pacjentów,</w:t>
            </w:r>
          </w:p>
          <w:p w:rsidR="008B03D3" w:rsidRPr="003316EE" w:rsidRDefault="008B03D3" w:rsidP="00964104">
            <w:pPr>
              <w:pStyle w:val="TabelaStandard"/>
              <w:rPr>
                <w:rFonts w:cstheme="minorHAnsi"/>
              </w:rPr>
            </w:pPr>
            <w:r w:rsidRPr="003316EE">
              <w:rPr>
                <w:rFonts w:cstheme="minorHAnsi"/>
              </w:rPr>
              <w:t>dokumentacja:</w:t>
            </w:r>
          </w:p>
          <w:p w:rsidR="008B03D3" w:rsidRPr="003316EE" w:rsidRDefault="008B03D3" w:rsidP="00964104">
            <w:pPr>
              <w:spacing w:after="0" w:line="240" w:lineRule="auto"/>
              <w:ind w:left="720" w:right="5"/>
              <w:rPr>
                <w:rFonts w:asciiTheme="majorHAnsi" w:eastAsiaTheme="majorEastAsia" w:hAnsiTheme="majorHAnsi" w:cstheme="majorHAnsi"/>
                <w:bCs/>
              </w:rPr>
            </w:pPr>
            <w:r w:rsidRPr="003316EE">
              <w:rPr>
                <w:rFonts w:asciiTheme="majorHAnsi" w:eastAsiaTheme="majorEastAsia" w:hAnsiTheme="majorHAnsi" w:cstheme="majorHAnsi"/>
                <w:bCs/>
              </w:rPr>
              <w:t>- historyczne opisy wizyty</w:t>
            </w:r>
          </w:p>
          <w:p w:rsidR="008B03D3" w:rsidRPr="003316EE" w:rsidRDefault="008B03D3" w:rsidP="00964104">
            <w:pPr>
              <w:spacing w:after="0" w:line="240" w:lineRule="auto"/>
              <w:ind w:left="720" w:right="5"/>
              <w:rPr>
                <w:rFonts w:asciiTheme="majorHAnsi" w:eastAsiaTheme="majorEastAsia" w:hAnsiTheme="majorHAnsi" w:cstheme="majorHAnsi"/>
                <w:bCs/>
              </w:rPr>
            </w:pPr>
            <w:r w:rsidRPr="003316EE">
              <w:rPr>
                <w:rFonts w:asciiTheme="majorHAnsi" w:eastAsiaTheme="majorEastAsia" w:hAnsiTheme="majorHAnsi" w:cstheme="majorHAnsi"/>
                <w:bCs/>
              </w:rPr>
              <w:t>- bieżący opis wizyty</w:t>
            </w:r>
          </w:p>
          <w:p w:rsidR="008B03D3" w:rsidRPr="003316EE" w:rsidRDefault="008B03D3" w:rsidP="00964104">
            <w:pPr>
              <w:spacing w:after="0" w:line="240" w:lineRule="auto"/>
              <w:ind w:left="720" w:right="5"/>
              <w:rPr>
                <w:rFonts w:asciiTheme="majorHAnsi" w:eastAsiaTheme="majorEastAsia" w:hAnsiTheme="majorHAnsi" w:cstheme="majorHAnsi"/>
                <w:bCs/>
              </w:rPr>
            </w:pPr>
            <w:r w:rsidRPr="003316EE">
              <w:rPr>
                <w:rFonts w:asciiTheme="majorHAnsi" w:eastAsiaTheme="majorEastAsia" w:hAnsiTheme="majorHAnsi" w:cstheme="majorHAnsi"/>
                <w:bCs/>
              </w:rPr>
              <w:t>- dostęp do pozostałej części dokumentacji medycznej (możliwość powiązania różnych kontekstowych formularzy z dokumentacji medycznej)</w:t>
            </w:r>
          </w:p>
          <w:p w:rsidR="008B03D3" w:rsidRPr="003316EE" w:rsidRDefault="008B03D3" w:rsidP="00964104">
            <w:pPr>
              <w:pStyle w:val="TabelaStandard"/>
              <w:rPr>
                <w:rFonts w:cstheme="minorHAnsi"/>
              </w:rPr>
            </w:pPr>
            <w:r w:rsidRPr="003316EE">
              <w:rPr>
                <w:rFonts w:cstheme="minorHAnsi"/>
              </w:rPr>
              <w:t>procedury medyczne,</w:t>
            </w:r>
          </w:p>
          <w:p w:rsidR="008B03D3" w:rsidRPr="003316EE" w:rsidRDefault="008B03D3" w:rsidP="00964104">
            <w:pPr>
              <w:pStyle w:val="TabelaStandard"/>
              <w:rPr>
                <w:rFonts w:cstheme="minorHAnsi"/>
              </w:rPr>
            </w:pPr>
            <w:r w:rsidRPr="003316EE">
              <w:rPr>
                <w:rFonts w:cstheme="minorHAnsi"/>
              </w:rPr>
              <w:t>rozpoznania,</w:t>
            </w:r>
          </w:p>
          <w:p w:rsidR="008B03D3" w:rsidRPr="003316EE" w:rsidRDefault="008B03D3" w:rsidP="00964104">
            <w:pPr>
              <w:pStyle w:val="TabelaStandard"/>
              <w:rPr>
                <w:rFonts w:cstheme="minorHAnsi"/>
              </w:rPr>
            </w:pPr>
            <w:r w:rsidRPr="003316EE">
              <w:rPr>
                <w:rFonts w:cstheme="minorHAnsi"/>
              </w:rPr>
              <w:t>procedury rozliczeniowe wraz z gruperem JGP,</w:t>
            </w:r>
          </w:p>
          <w:p w:rsidR="008B03D3" w:rsidRPr="003316EE" w:rsidRDefault="008B03D3" w:rsidP="00964104">
            <w:pPr>
              <w:pStyle w:val="TabelaStandard"/>
              <w:rPr>
                <w:rFonts w:asciiTheme="majorHAnsi" w:eastAsiaTheme="majorEastAsia" w:hAnsiTheme="majorHAnsi" w:cstheme="majorHAnsi"/>
                <w:bCs/>
              </w:rPr>
            </w:pPr>
            <w:r w:rsidRPr="003316EE">
              <w:rPr>
                <w:rFonts w:cstheme="minorHAnsi"/>
              </w:rPr>
              <w:t>zaplanowane wizyty.</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1D174A" w:rsidP="00964104">
            <w:pPr>
              <w:spacing w:after="0" w:line="240" w:lineRule="auto"/>
              <w:ind w:right="5"/>
              <w:rPr>
                <w:rFonts w:asciiTheme="majorHAnsi" w:eastAsiaTheme="majorEastAsia" w:hAnsiTheme="majorHAnsi" w:cstheme="majorHAnsi"/>
                <w:bCs/>
              </w:rPr>
            </w:pPr>
            <w:r w:rsidRPr="003316EE">
              <w:t xml:space="preserve">Należy zaprezentować panel zawierający wszystkie obszary określone w </w:t>
            </w:r>
            <w:r w:rsidR="003C3405" w:rsidRPr="003316EE">
              <w:rPr>
                <w:rFonts w:cstheme="minorHAnsi"/>
              </w:rPr>
              <w:t>tiretach</w:t>
            </w:r>
            <w:r w:rsidRPr="003316EE">
              <w:t xml:space="preserve"> na jednym ekranie.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910906" w:rsidP="00964104">
            <w:pPr>
              <w:rPr>
                <w:rFonts w:eastAsia="Calibri"/>
                <w:sz w:val="20"/>
                <w:szCs w:val="20"/>
              </w:rPr>
            </w:pPr>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8B03D3">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PANEL LEKARSKI – PORADNIA. </w:t>
            </w:r>
            <w:r w:rsidRPr="003316EE">
              <w:rPr>
                <w:rFonts w:asciiTheme="majorHAnsi" w:hAnsiTheme="majorHAnsi" w:cstheme="majorHAnsi"/>
              </w:rPr>
              <w:t>Informacje prezentowane w poszczególnych obszarach skorelowane są ze sobą, tzn. wybierając z listy danego pacjenta we wszystkich innych obszarach prezentowane są dane przyporządkowane do jego hospitalizacji.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8B03D3">
            <w:pPr>
              <w:spacing w:after="0" w:line="240" w:lineRule="auto"/>
              <w:ind w:right="5"/>
              <w:rPr>
                <w:rFonts w:asciiTheme="majorHAnsi" w:eastAsiaTheme="majorEastAsia" w:hAnsiTheme="majorHAnsi" w:cstheme="majorHAnsi"/>
                <w:bCs/>
              </w:rPr>
            </w:pPr>
            <w:r w:rsidRPr="003316EE">
              <w:rPr>
                <w:rFonts w:asciiTheme="majorHAnsi" w:hAnsiTheme="majorHAnsi" w:cstheme="majorHAnsi"/>
              </w:rPr>
              <w:t>REHABILITACJA. Możliwość określenia ilości procedur dla danej serii zabiegów.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8B03D3">
            <w:pPr>
              <w:spacing w:after="0" w:line="240" w:lineRule="auto"/>
              <w:ind w:right="5"/>
              <w:rPr>
                <w:rFonts w:asciiTheme="majorHAnsi" w:eastAsiaTheme="majorEastAsia" w:hAnsiTheme="majorHAnsi" w:cstheme="majorHAnsi"/>
                <w:bCs/>
              </w:rPr>
            </w:pPr>
            <w:r w:rsidRPr="003316EE">
              <w:rPr>
                <w:rFonts w:asciiTheme="majorHAnsi" w:hAnsiTheme="majorHAnsi" w:cstheme="majorHAnsi"/>
              </w:rPr>
              <w:t>DOKUMENTACJA MEDYCZNA. Możliwość kopiowania danych z poprzedniego wywiadu.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1D174A">
            <w:pPr>
              <w:spacing w:after="0" w:line="240" w:lineRule="auto"/>
              <w:ind w:right="5"/>
              <w:rPr>
                <w:rFonts w:asciiTheme="majorHAnsi" w:eastAsiaTheme="majorEastAsia" w:hAnsiTheme="majorHAnsi" w:cstheme="majorHAnsi"/>
                <w:bCs/>
              </w:rPr>
            </w:pPr>
            <w:r w:rsidRPr="003316EE">
              <w:t>Należy zaprezentować wypełniania formularza pobrać treść poprzedniego wywiadu.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pStyle w:val="TabelaStandard"/>
              <w:numPr>
                <w:ilvl w:val="0"/>
                <w:numId w:val="0"/>
              </w:numPr>
              <w:rPr>
                <w:rFonts w:asciiTheme="majorHAnsi" w:eastAsiaTheme="majorEastAsia" w:hAnsiTheme="majorHAnsi" w:cstheme="majorHAnsi"/>
                <w:bCs/>
              </w:rPr>
            </w:pPr>
            <w:r w:rsidRPr="003316EE">
              <w:rPr>
                <w:rFonts w:asciiTheme="majorHAnsi" w:hAnsiTheme="majorHAnsi" w:cstheme="majorHAnsi"/>
              </w:rPr>
              <w:t xml:space="preserve">DOKUMENTACJA PIELĘGNIARSKA. </w:t>
            </w:r>
            <w:r w:rsidRPr="003316EE">
              <w:rPr>
                <w:rFonts w:asciiTheme="majorHAnsi" w:eastAsiaTheme="majorEastAsia" w:hAnsiTheme="majorHAnsi" w:cstheme="majorHAnsi"/>
                <w:bCs/>
              </w:rPr>
              <w:t>Ewidencja opieki nad pacjentem w skali TISS:</w:t>
            </w:r>
          </w:p>
          <w:p w:rsidR="00910906" w:rsidRPr="003316EE" w:rsidRDefault="00910906" w:rsidP="00964104">
            <w:pPr>
              <w:pStyle w:val="TabelaStandard"/>
              <w:rPr>
                <w:rFonts w:cstheme="minorHAnsi"/>
              </w:rPr>
            </w:pPr>
            <w:r w:rsidRPr="003316EE">
              <w:rPr>
                <w:rFonts w:cstheme="minorHAnsi"/>
              </w:rPr>
              <w:t>wykaz procedur z dnia wraz z punktacją,</w:t>
            </w:r>
          </w:p>
          <w:p w:rsidR="00910906" w:rsidRPr="003316EE" w:rsidRDefault="00910906" w:rsidP="00964104">
            <w:pPr>
              <w:pStyle w:val="TabelaStandard"/>
              <w:rPr>
                <w:rFonts w:cstheme="minorHAnsi"/>
              </w:rPr>
            </w:pPr>
            <w:r w:rsidRPr="003316EE">
              <w:rPr>
                <w:rFonts w:cstheme="minorHAnsi"/>
              </w:rPr>
              <w:t>automatyczne sumowanie procedur,</w:t>
            </w:r>
          </w:p>
          <w:p w:rsidR="00910906" w:rsidRPr="003316EE" w:rsidRDefault="00910906" w:rsidP="00964104">
            <w:pPr>
              <w:pStyle w:val="TabelaStandard"/>
              <w:rPr>
                <w:rFonts w:asciiTheme="majorHAnsi" w:eastAsiaTheme="majorEastAsia" w:hAnsiTheme="majorHAnsi" w:cstheme="majorHAnsi"/>
                <w:bCs/>
              </w:rPr>
            </w:pPr>
            <w:r w:rsidRPr="003316EE">
              <w:rPr>
                <w:rFonts w:cstheme="minorHAnsi"/>
              </w:rPr>
              <w:t>określenie pracownika wykonującego.</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OBCHÓD. Możliwość planowania nowych i modyfikacji istniejących realizacji zleceń leków zawierających następujące informacje:</w:t>
            </w:r>
          </w:p>
          <w:p w:rsidR="00910906" w:rsidRPr="003316EE" w:rsidRDefault="00910906" w:rsidP="00964104">
            <w:pPr>
              <w:pStyle w:val="TabelaStandard"/>
              <w:rPr>
                <w:rFonts w:cstheme="minorHAnsi"/>
              </w:rPr>
            </w:pPr>
            <w:r w:rsidRPr="003316EE">
              <w:rPr>
                <w:rFonts w:cstheme="minorHAnsi"/>
              </w:rPr>
              <w:t>nazwa leku,</w:t>
            </w:r>
          </w:p>
          <w:p w:rsidR="00910906" w:rsidRPr="003316EE" w:rsidRDefault="00910906" w:rsidP="00964104">
            <w:pPr>
              <w:pStyle w:val="TabelaStandard"/>
              <w:rPr>
                <w:rFonts w:cstheme="minorHAnsi"/>
              </w:rPr>
            </w:pPr>
            <w:r w:rsidRPr="003316EE">
              <w:rPr>
                <w:rFonts w:cstheme="minorHAnsi"/>
              </w:rPr>
              <w:lastRenderedPageBreak/>
              <w:t>postać leku,</w:t>
            </w:r>
          </w:p>
          <w:p w:rsidR="00910906" w:rsidRPr="003316EE" w:rsidRDefault="00910906" w:rsidP="00964104">
            <w:pPr>
              <w:pStyle w:val="TabelaStandard"/>
              <w:rPr>
                <w:rFonts w:cstheme="minorHAnsi"/>
              </w:rPr>
            </w:pPr>
            <w:r w:rsidRPr="003316EE">
              <w:rPr>
                <w:rFonts w:cstheme="minorHAnsi"/>
              </w:rPr>
              <w:t>droga podania,</w:t>
            </w:r>
          </w:p>
          <w:p w:rsidR="00910906" w:rsidRPr="003316EE" w:rsidRDefault="00910906" w:rsidP="00964104">
            <w:pPr>
              <w:pStyle w:val="TabelaStandard"/>
              <w:rPr>
                <w:rFonts w:cstheme="minorHAnsi"/>
              </w:rPr>
            </w:pPr>
            <w:r w:rsidRPr="003316EE">
              <w:rPr>
                <w:rFonts w:cstheme="minorHAnsi"/>
              </w:rPr>
              <w:t>tryb realizacji zlecenia,</w:t>
            </w:r>
          </w:p>
          <w:p w:rsidR="00910906" w:rsidRPr="003316EE" w:rsidRDefault="00910906" w:rsidP="00964104">
            <w:pPr>
              <w:pStyle w:val="TabelaStandard"/>
              <w:rPr>
                <w:rFonts w:cstheme="minorHAnsi"/>
              </w:rPr>
            </w:pPr>
            <w:r w:rsidRPr="003316EE">
              <w:rPr>
                <w:rFonts w:cstheme="minorHAnsi"/>
              </w:rPr>
              <w:t>informacja czy CITO,</w:t>
            </w:r>
          </w:p>
          <w:p w:rsidR="00910906" w:rsidRPr="003316EE" w:rsidRDefault="00910906" w:rsidP="00964104">
            <w:pPr>
              <w:pStyle w:val="TabelaStandard"/>
              <w:rPr>
                <w:rFonts w:cstheme="minorHAnsi"/>
              </w:rPr>
            </w:pPr>
            <w:r w:rsidRPr="003316EE">
              <w:rPr>
                <w:rFonts w:cstheme="minorHAnsi"/>
              </w:rPr>
              <w:t>data podania,</w:t>
            </w:r>
          </w:p>
          <w:p w:rsidR="00910906" w:rsidRPr="003316EE" w:rsidRDefault="00910906" w:rsidP="00964104">
            <w:pPr>
              <w:pStyle w:val="TabelaStandard"/>
              <w:rPr>
                <w:rFonts w:cstheme="minorHAnsi"/>
              </w:rPr>
            </w:pPr>
            <w:r w:rsidRPr="003316EE">
              <w:rPr>
                <w:rFonts w:cstheme="minorHAnsi"/>
              </w:rPr>
              <w:t>ilość podanego leku,</w:t>
            </w:r>
          </w:p>
          <w:p w:rsidR="00910906" w:rsidRPr="003316EE" w:rsidRDefault="00910906" w:rsidP="00964104">
            <w:pPr>
              <w:pStyle w:val="TabelaStandard"/>
              <w:rPr>
                <w:rFonts w:asciiTheme="majorHAnsi" w:eastAsiaTheme="majorEastAsia" w:hAnsiTheme="majorHAnsi" w:cstheme="majorHAnsi"/>
                <w:bCs/>
              </w:rPr>
            </w:pPr>
            <w:r w:rsidRPr="003316EE">
              <w:rPr>
                <w:rFonts w:cstheme="minorHAnsi"/>
              </w:rPr>
              <w:t>uwagi.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lastRenderedPageBreak/>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ROZLICZENIA. </w:t>
            </w:r>
            <w:r w:rsidRPr="003316EE">
              <w:rPr>
                <w:rFonts w:asciiTheme="majorHAnsi" w:hAnsiTheme="majorHAnsi" w:cstheme="majorHAnsi"/>
              </w:rPr>
              <w:t>Możliwość blokowania modyfikacji danych źródłowych o produktach do rozliczenia po ich przesłaniu do płatnika.</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hAnsiTheme="majorHAnsi" w:cstheme="majorHAnsi"/>
              </w:rPr>
              <w:t>GRUPER. Moduł dla każdej wyznaczonej grupy wylicza wartości punktowe niezbędne do sprawozdawczości (taryfa podstawowa, dodatkowa, całkowita).</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KALKULACJA PROCEDUR. Moduł umożliwia przypisanie do kosztów normatywnych procedury medycznej:</w:t>
            </w:r>
          </w:p>
          <w:p w:rsidR="00910906" w:rsidRPr="003316EE" w:rsidRDefault="00910906" w:rsidP="00964104">
            <w:pPr>
              <w:pStyle w:val="TabelaStandard"/>
              <w:rPr>
                <w:rFonts w:cstheme="minorHAnsi"/>
              </w:rPr>
            </w:pPr>
            <w:r w:rsidRPr="003316EE">
              <w:rPr>
                <w:rFonts w:cstheme="minorHAnsi"/>
              </w:rPr>
              <w:t>środków farmakologicznych potrzebnych do wykonania świadczenia, wraz z ich cenami,</w:t>
            </w:r>
          </w:p>
          <w:p w:rsidR="00910906" w:rsidRPr="003316EE" w:rsidRDefault="00910906" w:rsidP="00964104">
            <w:pPr>
              <w:pStyle w:val="TabelaStandard"/>
              <w:rPr>
                <w:rFonts w:cstheme="minorHAnsi"/>
              </w:rPr>
            </w:pPr>
            <w:r w:rsidRPr="003316EE">
              <w:rPr>
                <w:rFonts w:cstheme="minorHAnsi"/>
              </w:rPr>
              <w:t>materiałów medycznych, potrzebnych do wykonania świadczenia wraz z ich cenami,</w:t>
            </w:r>
          </w:p>
          <w:p w:rsidR="00910906" w:rsidRPr="003316EE" w:rsidRDefault="00910906" w:rsidP="00964104">
            <w:pPr>
              <w:pStyle w:val="TabelaStandard"/>
              <w:rPr>
                <w:rFonts w:cstheme="minorHAnsi"/>
              </w:rPr>
            </w:pPr>
            <w:r w:rsidRPr="003316EE">
              <w:rPr>
                <w:rFonts w:cstheme="minorHAnsi"/>
              </w:rPr>
              <w:t>aparatury medycznej, potrzebnej do wykonania świadczenia wraz z jej cenami,</w:t>
            </w:r>
          </w:p>
          <w:p w:rsidR="00910906" w:rsidRPr="003316EE" w:rsidRDefault="00910906" w:rsidP="00964104">
            <w:pPr>
              <w:pStyle w:val="TabelaStandard"/>
              <w:rPr>
                <w:rFonts w:cstheme="minorHAnsi"/>
              </w:rPr>
            </w:pPr>
            <w:r w:rsidRPr="003316EE">
              <w:rPr>
                <w:rFonts w:cstheme="minorHAnsi"/>
              </w:rPr>
              <w:t xml:space="preserve">nakładów osobowych personelu uczestniczącego w wykonaniu świadczenia, </w:t>
            </w:r>
          </w:p>
          <w:p w:rsidR="00910906" w:rsidRPr="003316EE" w:rsidRDefault="00910906" w:rsidP="00964104">
            <w:pPr>
              <w:pStyle w:val="TabelaStandard"/>
              <w:rPr>
                <w:rFonts w:cstheme="minorHAnsi"/>
              </w:rPr>
            </w:pPr>
            <w:r w:rsidRPr="003316EE">
              <w:rPr>
                <w:rFonts w:cstheme="minorHAnsi"/>
              </w:rPr>
              <w:t>kosztów normatywnych wcześniej zdefiniowanych procedur,  np. przypisanie do definicji normatywu kosztowego procedury zabiegowej kosztów procedury anestezjologicznej będącej procedurą składową procedury zabiegowej,</w:t>
            </w:r>
          </w:p>
          <w:p w:rsidR="00910906" w:rsidRPr="003316EE" w:rsidRDefault="00910906" w:rsidP="00964104">
            <w:pPr>
              <w:pStyle w:val="TabelaStandard"/>
              <w:rPr>
                <w:rFonts w:asciiTheme="majorHAnsi" w:eastAsiaTheme="majorEastAsia" w:hAnsiTheme="majorHAnsi" w:cstheme="majorHAnsi"/>
                <w:bCs/>
              </w:rPr>
            </w:pPr>
            <w:r w:rsidRPr="003316EE">
              <w:rPr>
                <w:rFonts w:cstheme="minorHAnsi"/>
              </w:rPr>
              <w:t>innych kosztów,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 xml:space="preserve">Prezentacja zgodnie z treścią wymogu. Wszystkie dane wybierane mają mieć możliwość wyboru z pozycji katalogowych (leki) lub słownikowych.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E3609A">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RACHUNEK KOSZTÓW LECZENIA. Moduł posiada możliwość wygenerowania do arkusza kalkulacyjnego zestawienia kosztów i przychodów pobytów dla danego oddziału w określonym przedziale czasowym zawierającego:</w:t>
            </w:r>
          </w:p>
          <w:p w:rsidR="00910906" w:rsidRPr="003316EE" w:rsidRDefault="00910906" w:rsidP="00E3609A">
            <w:pPr>
              <w:pStyle w:val="TabelaStandard"/>
              <w:rPr>
                <w:rFonts w:cstheme="minorHAnsi"/>
              </w:rPr>
            </w:pPr>
            <w:r w:rsidRPr="003316EE">
              <w:rPr>
                <w:rFonts w:cstheme="minorHAnsi"/>
              </w:rPr>
              <w:t>informacje takie jak: rozpoznanie zasadnicze,  procedura rozliczeniowa, średni koszt osobodnia na oddziale, wpływ potencjalny, liczba osobodni na oddziale, długość pobytu pojedynczego pacjenta, numer księgi głównej</w:t>
            </w:r>
          </w:p>
          <w:p w:rsidR="00910906" w:rsidRPr="003316EE" w:rsidRDefault="00910906" w:rsidP="00E3609A">
            <w:pPr>
              <w:pStyle w:val="TabelaStandard"/>
              <w:rPr>
                <w:rFonts w:cstheme="minorHAnsi"/>
              </w:rPr>
            </w:pPr>
            <w:r w:rsidRPr="003316EE">
              <w:rPr>
                <w:rFonts w:cstheme="minorHAnsi"/>
              </w:rPr>
              <w:t>opcję filtrowania danych według rozpoznania zasadniczego,</w:t>
            </w:r>
          </w:p>
          <w:p w:rsidR="00910906" w:rsidRPr="003316EE" w:rsidRDefault="00910906" w:rsidP="00E3609A">
            <w:pPr>
              <w:pStyle w:val="TabelaStandard"/>
              <w:rPr>
                <w:rFonts w:cstheme="minorHAnsi"/>
              </w:rPr>
            </w:pPr>
            <w:r w:rsidRPr="003316EE">
              <w:rPr>
                <w:rFonts w:cstheme="minorHAnsi"/>
              </w:rPr>
              <w:t>opcję filtrowania danych według produktu jednostkowego,</w:t>
            </w:r>
          </w:p>
          <w:p w:rsidR="00910906" w:rsidRPr="003316EE" w:rsidRDefault="00910906" w:rsidP="00E3609A">
            <w:pPr>
              <w:pStyle w:val="TabelaStandard"/>
              <w:rPr>
                <w:rFonts w:cstheme="minorHAnsi"/>
              </w:rPr>
            </w:pPr>
            <w:r w:rsidRPr="003316EE">
              <w:rPr>
                <w:rFonts w:cstheme="minorHAnsi"/>
              </w:rPr>
              <w:lastRenderedPageBreak/>
              <w:t>automatyczne wyróżnienia (np. poprzez inny kolor) pobytów, których wynik finansowy przekracza określoną przez użytkownika wartość progową,</w:t>
            </w:r>
          </w:p>
          <w:p w:rsidR="00910906" w:rsidRPr="003316EE" w:rsidRDefault="00910906" w:rsidP="00E3609A">
            <w:pPr>
              <w:pStyle w:val="TabelaStandard"/>
              <w:rPr>
                <w:rFonts w:asciiTheme="majorHAnsi" w:eastAsiaTheme="majorEastAsia" w:hAnsiTheme="majorHAnsi" w:cstheme="majorHAnsi"/>
                <w:bCs/>
              </w:rPr>
            </w:pPr>
            <w:r w:rsidRPr="003316EE">
              <w:rPr>
                <w:rFonts w:cstheme="minorHAnsi"/>
              </w:rPr>
              <w:t>automatyczne wyróżnienia (np. poprzez inny kolor) poszczególne pozycje kosztów składających się na łączny koszt hospitalizacji pacjenta mające wartość większą niż średnia dla wyświetlonych pobytów.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E3609A">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lastRenderedPageBreak/>
              <w:t xml:space="preserve">Należy wygenerować - zestawienie musi zawierać co najmniej 30 wierszy eksponujących  wymogi określone w punkturach (nie każdy wiersz musi pokazywać wszystkie, natomiast łącznie w całym w arkuszu musi być pokazana każda).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BLOK OPERACYJNY. </w:t>
            </w:r>
            <w:r w:rsidRPr="003316EE">
              <w:rPr>
                <w:rFonts w:asciiTheme="majorHAnsi" w:hAnsiTheme="majorHAnsi" w:cstheme="majorHAnsi"/>
              </w:rPr>
              <w:t>Ewidencja i wydruk okołooperacyjnej karty kontrolnej, zgodnej z założeniami wypracowanymi przez Grupę Inicjatywną Okołooperacyjnej Karty Kontrolnej przy wsparciu Ministerstwa Zdrowia.</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3C3405">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BLOK PORODOWY. Automatyczna ewidencja w systemie danych noworodka wprowadzonego w module Blok Porodowy:</w:t>
            </w:r>
          </w:p>
          <w:p w:rsidR="00910906" w:rsidRPr="003316EE" w:rsidRDefault="00910906" w:rsidP="003C3405">
            <w:pPr>
              <w:pStyle w:val="TabelaStandard"/>
              <w:rPr>
                <w:rFonts w:cstheme="minorHAnsi"/>
              </w:rPr>
            </w:pPr>
            <w:r w:rsidRPr="003316EE">
              <w:rPr>
                <w:rFonts w:cstheme="minorHAnsi"/>
              </w:rPr>
              <w:t>utworzenie karty pacjenta wypełnionej dostępnymi danymi,</w:t>
            </w:r>
          </w:p>
          <w:p w:rsidR="00910906" w:rsidRPr="003316EE" w:rsidRDefault="00910906" w:rsidP="003C3405">
            <w:pPr>
              <w:pStyle w:val="TabelaStandard"/>
              <w:rPr>
                <w:rFonts w:cstheme="minorHAnsi"/>
              </w:rPr>
            </w:pPr>
            <w:r w:rsidRPr="003316EE">
              <w:rPr>
                <w:rFonts w:cstheme="minorHAnsi"/>
              </w:rPr>
              <w:t>przyjęcie do szpitala,</w:t>
            </w:r>
          </w:p>
          <w:p w:rsidR="00910906" w:rsidRPr="003316EE" w:rsidRDefault="00910906" w:rsidP="003C3405">
            <w:pPr>
              <w:pStyle w:val="TabelaStandard"/>
              <w:rPr>
                <w:rFonts w:asciiTheme="majorHAnsi" w:eastAsiaTheme="majorEastAsia" w:hAnsiTheme="majorHAnsi" w:cstheme="majorHAnsi"/>
                <w:bCs/>
              </w:rPr>
            </w:pPr>
            <w:r w:rsidRPr="003316EE">
              <w:rPr>
                <w:rFonts w:cstheme="minorHAnsi"/>
              </w:rPr>
              <w:t>w przypadku zgonu noworodka lub urodzenia martwego automatyczne wypełnienie karty zgonu.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3C3405">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BAKTERIOLOGIA. Możliwość prowadzenia drzewa czynności:</w:t>
            </w:r>
          </w:p>
          <w:p w:rsidR="00910906" w:rsidRPr="003316EE" w:rsidRDefault="00910906" w:rsidP="003C3405">
            <w:pPr>
              <w:pStyle w:val="TabelaStandard"/>
              <w:rPr>
                <w:rFonts w:cstheme="minorHAnsi"/>
              </w:rPr>
            </w:pPr>
            <w:r w:rsidRPr="003316EE">
              <w:rPr>
                <w:rFonts w:cstheme="minorHAnsi"/>
              </w:rPr>
              <w:t>podłoża,</w:t>
            </w:r>
          </w:p>
          <w:p w:rsidR="00910906" w:rsidRPr="003316EE" w:rsidRDefault="00910906" w:rsidP="003C3405">
            <w:pPr>
              <w:pStyle w:val="TabelaStandard"/>
              <w:rPr>
                <w:rFonts w:cstheme="minorHAnsi"/>
              </w:rPr>
            </w:pPr>
            <w:r w:rsidRPr="003316EE">
              <w:rPr>
                <w:rFonts w:cstheme="minorHAnsi"/>
              </w:rPr>
              <w:t>testy,</w:t>
            </w:r>
          </w:p>
          <w:p w:rsidR="00910906" w:rsidRPr="003316EE" w:rsidRDefault="00910906" w:rsidP="003C3405">
            <w:pPr>
              <w:pStyle w:val="TabelaStandard"/>
              <w:rPr>
                <w:rFonts w:cstheme="minorHAnsi"/>
              </w:rPr>
            </w:pPr>
            <w:r w:rsidRPr="003316EE">
              <w:rPr>
                <w:rFonts w:cstheme="minorHAnsi"/>
              </w:rPr>
              <w:t>organizmy,</w:t>
            </w:r>
          </w:p>
          <w:p w:rsidR="00910906" w:rsidRPr="003316EE" w:rsidRDefault="00910906" w:rsidP="003C3405">
            <w:pPr>
              <w:pStyle w:val="TabelaStandard"/>
              <w:rPr>
                <w:rFonts w:cstheme="minorHAnsi"/>
              </w:rPr>
            </w:pPr>
            <w:r w:rsidRPr="003316EE">
              <w:rPr>
                <w:rFonts w:cstheme="minorHAnsi"/>
              </w:rPr>
              <w:t>przesiewy,</w:t>
            </w:r>
          </w:p>
          <w:p w:rsidR="00910906" w:rsidRPr="003316EE" w:rsidRDefault="00910906" w:rsidP="003C3405">
            <w:pPr>
              <w:pStyle w:val="TabelaStandard"/>
              <w:rPr>
                <w:rFonts w:cstheme="minorHAnsi"/>
              </w:rPr>
            </w:pPr>
            <w:r w:rsidRPr="003316EE">
              <w:rPr>
                <w:rFonts w:cstheme="minorHAnsi"/>
              </w:rPr>
              <w:t>antybiogramy,</w:t>
            </w:r>
          </w:p>
          <w:p w:rsidR="00910906" w:rsidRPr="003316EE" w:rsidRDefault="00910906" w:rsidP="003C3405">
            <w:pPr>
              <w:pStyle w:val="TabelaStandard"/>
              <w:rPr>
                <w:rFonts w:cstheme="minorHAnsi"/>
              </w:rPr>
            </w:pPr>
            <w:r w:rsidRPr="003316EE">
              <w:rPr>
                <w:rFonts w:cstheme="minorHAnsi"/>
              </w:rPr>
              <w:t>profile testów i podłóż pozwalające na automatyzację procesu hodowli, przesiewu i badania,</w:t>
            </w:r>
          </w:p>
          <w:p w:rsidR="00910906" w:rsidRPr="003316EE" w:rsidRDefault="00910906" w:rsidP="003C3405">
            <w:pPr>
              <w:pStyle w:val="TabelaStandard"/>
              <w:rPr>
                <w:rFonts w:asciiTheme="majorHAnsi" w:eastAsiaTheme="majorEastAsia" w:hAnsiTheme="majorHAnsi" w:cstheme="majorHAnsi"/>
                <w:bCs/>
              </w:rPr>
            </w:pPr>
            <w:r w:rsidRPr="003316EE">
              <w:rPr>
                <w:rFonts w:cstheme="minorHAnsi"/>
              </w:rPr>
              <w:t>automatyczna generacja procedur dla modułu RKL.</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Prezentacja na jednym ekranie wszystkich informacji określonych w </w:t>
            </w:r>
            <w:r w:rsidRPr="003316EE">
              <w:rPr>
                <w:rFonts w:cstheme="minorHAnsi"/>
              </w:rPr>
              <w:t>tiretach</w:t>
            </w:r>
            <w:r w:rsidRPr="003316EE">
              <w:rPr>
                <w:rFonts w:asciiTheme="majorHAnsi" w:eastAsiaTheme="majorEastAsia" w:hAnsiTheme="majorHAnsi" w:cstheme="majorHAnsi"/>
                <w:bCs/>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312153">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APTEKA. Zapewnienie w trakcie realizacji zapotrzebowań bieżących informacji o:</w:t>
            </w:r>
          </w:p>
          <w:p w:rsidR="00910906" w:rsidRPr="003316EE" w:rsidRDefault="00910906" w:rsidP="00312153">
            <w:pPr>
              <w:pStyle w:val="TabelaStandard"/>
              <w:rPr>
                <w:rFonts w:cstheme="minorHAnsi"/>
              </w:rPr>
            </w:pPr>
            <w:r w:rsidRPr="003316EE">
              <w:rPr>
                <w:rFonts w:cstheme="minorHAnsi"/>
              </w:rPr>
              <w:t>ilości do wydania,</w:t>
            </w:r>
          </w:p>
          <w:p w:rsidR="00910906" w:rsidRPr="003316EE" w:rsidRDefault="00910906" w:rsidP="00312153">
            <w:pPr>
              <w:pStyle w:val="TabelaStandard"/>
              <w:rPr>
                <w:rFonts w:cstheme="minorHAnsi"/>
              </w:rPr>
            </w:pPr>
            <w:r w:rsidRPr="003316EE">
              <w:rPr>
                <w:rFonts w:cstheme="minorHAnsi"/>
              </w:rPr>
              <w:t>ilości dostępnej w magazynie,</w:t>
            </w:r>
          </w:p>
          <w:p w:rsidR="00910906" w:rsidRPr="003316EE" w:rsidRDefault="00910906" w:rsidP="00312153">
            <w:pPr>
              <w:pStyle w:val="TabelaStandard"/>
              <w:rPr>
                <w:rFonts w:cstheme="minorHAnsi"/>
              </w:rPr>
            </w:pPr>
            <w:r w:rsidRPr="003316EE">
              <w:rPr>
                <w:rFonts w:cstheme="minorHAnsi"/>
              </w:rPr>
              <w:t>ilości zarezerwowanej,</w:t>
            </w:r>
          </w:p>
          <w:p w:rsidR="00910906" w:rsidRPr="003316EE" w:rsidRDefault="00910906" w:rsidP="00312153">
            <w:pPr>
              <w:pStyle w:val="TabelaStandard"/>
              <w:rPr>
                <w:rFonts w:cstheme="minorHAnsi"/>
              </w:rPr>
            </w:pPr>
            <w:r w:rsidRPr="003316EE">
              <w:rPr>
                <w:rFonts w:cstheme="minorHAnsi"/>
              </w:rPr>
              <w:t>ilości zablokowanej,</w:t>
            </w:r>
          </w:p>
          <w:p w:rsidR="00910906" w:rsidRPr="003316EE" w:rsidRDefault="00910906" w:rsidP="00312153">
            <w:pPr>
              <w:pStyle w:val="TabelaStandard"/>
              <w:rPr>
                <w:rFonts w:cstheme="minorHAnsi"/>
              </w:rPr>
            </w:pPr>
            <w:r w:rsidRPr="003316EE">
              <w:rPr>
                <w:rFonts w:cstheme="minorHAnsi"/>
              </w:rPr>
              <w:t>ilości „w drodze” (wydanej przez aptekę, nie potwierdzonej przez apteczkę),</w:t>
            </w:r>
          </w:p>
          <w:p w:rsidR="00910906" w:rsidRPr="003316EE" w:rsidRDefault="00910906" w:rsidP="00312153">
            <w:pPr>
              <w:pStyle w:val="TabelaStandard"/>
              <w:rPr>
                <w:rFonts w:asciiTheme="majorHAnsi" w:eastAsiaTheme="majorEastAsia" w:hAnsiTheme="majorHAnsi" w:cstheme="majorHAnsi"/>
                <w:bCs/>
              </w:rPr>
            </w:pPr>
            <w:r w:rsidRPr="003316EE">
              <w:rPr>
                <w:rFonts w:cstheme="minorHAnsi"/>
              </w:rPr>
              <w:t>ilości dostępnej w komórce składającej zapotrzebowanie.</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APTECZKA ODDZIAŁOWA. </w:t>
            </w:r>
            <w:r w:rsidRPr="003316EE">
              <w:rPr>
                <w:rFonts w:asciiTheme="majorHAnsi" w:hAnsiTheme="majorHAnsi" w:cstheme="majorHAnsi"/>
              </w:rPr>
              <w:t>Możliwość konfiguracji precyzji  cen opakowań rejestrowanych w bazie (od 2 do 6 miejsc po przecinku)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APTEKA MOBILNA. </w:t>
            </w:r>
            <w:r w:rsidRPr="003316EE">
              <w:rPr>
                <w:rFonts w:asciiTheme="majorHAnsi" w:hAnsiTheme="majorHAnsi" w:cstheme="majorHAnsi"/>
              </w:rPr>
              <w:t>Podgląd listy odpowiedników dla środka zapotrzebowanego.</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KOMIS. Możliwość ewidencji dostaw towarów nie stanowiących własności szpitala.</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ŻYWIENIE. </w:t>
            </w:r>
            <w:r w:rsidRPr="003316EE">
              <w:rPr>
                <w:rFonts w:asciiTheme="majorHAnsi" w:hAnsiTheme="majorHAnsi" w:cstheme="majorHAnsi"/>
              </w:rPr>
              <w:t>Pacjent żywiony odpowiednią dietą medyczną ma możliwość wyboru posiłku z dostępnych w danym dniu zestawów żywnościowych.</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Prezentacja ewidencji w systemie wybranych przez Pacjenta zestawów.</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ADMINISTRATOR. </w:t>
            </w:r>
            <w:r w:rsidRPr="003316EE">
              <w:rPr>
                <w:rFonts w:asciiTheme="majorHAnsi" w:hAnsiTheme="majorHAnsi" w:cstheme="majorHAnsi"/>
              </w:rPr>
              <w:t>Przegląd obiektów bazy danych blokowanych przez sesje użytkowników.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PACS. </w:t>
            </w:r>
            <w:r w:rsidRPr="003316EE">
              <w:rPr>
                <w:rFonts w:asciiTheme="majorHAnsi" w:hAnsiTheme="majorHAnsi" w:cstheme="majorHAnsi"/>
              </w:rPr>
              <w:t>Moduł (lub RIS) umożliwia wyszukiwanie badań zgromadzonych w archiwum wg kryteriów: nazwisko i imię pacjenta, numer badania, data wykonania wraz z możliwością otwarcia badania w przeglądarce DICOM.</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pPr>
            <w:r w:rsidRPr="003316EE">
              <w:t>Należy wyszukać badania i zaprezentować je w przeglądarce DICOM.</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15027" w:type="dxa"/>
            <w:gridSpan w:val="5"/>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Wymagania funkcjonalne do Systemu - Część ERP</w:t>
            </w: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76634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FINANSE KSIĘGOWOŚĆ. </w:t>
            </w:r>
            <w:r w:rsidRPr="003316EE">
              <w:rPr>
                <w:rFonts w:ascii="Calibri Light" w:hAnsi="Calibri Light" w:cs="Calibri Light"/>
                <w:lang w:eastAsia="ar-SA"/>
              </w:rPr>
              <w:t>Możliwość automatycznego kontrolowania sumowanych operacji na poziomie kont syntetycznych na podstawie wprowadzonych zapisów na kontach analitycznych dotyczących danej syntetyki.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76634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76634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FINANSE KSIĘGOWOŚĆ. </w:t>
            </w:r>
            <w:r w:rsidRPr="003316EE">
              <w:rPr>
                <w:rFonts w:ascii="Calibri Light" w:hAnsi="Calibri Light" w:cs="Calibri Light"/>
                <w:lang w:eastAsia="ar-SA"/>
              </w:rPr>
              <w:t>Możliwość uzyskania informacji o bieżącym saldzie wraz z obrotami konta bankowego na podstawie danych z wyciągów bankowych bez konieczności dekretacji poszczególnych pozycji wyciągu.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76634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215993"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FINANSE KSIĘGOWOŚĆ. </w:t>
            </w:r>
            <w:r w:rsidRPr="003316EE">
              <w:rPr>
                <w:rFonts w:ascii="Calibri Light" w:hAnsi="Calibri Light" w:cs="Calibri Light"/>
                <w:lang w:eastAsia="ar-SA"/>
              </w:rPr>
              <w:t>Prowadzenie jednej wspólnej kartoteki dostawców i odbiorców dla wszystkich modułów.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FINANSE KSIĘGOWOŚĆ. </w:t>
            </w:r>
            <w:r w:rsidRPr="003316EE">
              <w:rPr>
                <w:rFonts w:ascii="Calibri Light" w:hAnsi="Calibri Light" w:cs="Calibri Light"/>
                <w:lang w:eastAsia="ar-SA"/>
              </w:rPr>
              <w:t>Możliwość rejestracji kompensat (dokumentów umożliwiających prowadzenie wzajemnych rozliczeń rozrachunków).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MAGAZYN. </w:t>
            </w:r>
            <w:r w:rsidRPr="003316EE">
              <w:rPr>
                <w:rFonts w:ascii="Calibri Light" w:hAnsi="Calibri Light" w:cs="Calibri Light"/>
              </w:rPr>
              <w:t>Możliwość wystawienia nowego dokumentu przy wykorzystaniu opcji kopiowania wcześniej wystawionego dokumentu magazynowego (kopiowanie zarówno informacji o dokumencie jak i pozycji dokumentu).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MAGAZYN. </w:t>
            </w:r>
            <w:r w:rsidRPr="003316EE">
              <w:rPr>
                <w:rFonts w:ascii="Calibri Light" w:hAnsi="Calibri Light" w:cs="Calibri Light"/>
              </w:rPr>
              <w:t>Możliwość rejestrowania kontraktów realizowanych na potrzeby szpitala z możliwością załączenia dokumentów w formie elektronicznej, jako załącznik.</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215993"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MAGAZYN. </w:t>
            </w:r>
            <w:r w:rsidRPr="003316EE">
              <w:rPr>
                <w:rFonts w:ascii="Calibri Light" w:hAnsi="Calibri Light" w:cs="Calibri Light"/>
              </w:rPr>
              <w:t xml:space="preserve">Możliwość wprowadzania przez jednostki szpitalne zapotrzebowań </w:t>
            </w:r>
            <w:r w:rsidRPr="003316EE">
              <w:rPr>
                <w:rFonts w:ascii="Calibri Light" w:hAnsi="Calibri Light" w:cs="Calibri Light"/>
              </w:rPr>
              <w:lastRenderedPageBreak/>
              <w:t>zarówno jednopozycyjne jak i wielopozycyjnych z poziomu aplikacji dostępnej prze stronę www.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910906" w:rsidP="00964104">
            <w:pPr>
              <w:spacing w:after="0" w:line="240" w:lineRule="auto"/>
              <w:ind w:right="5"/>
              <w:rPr>
                <w:rFonts w:asciiTheme="majorHAnsi" w:eastAsiaTheme="majorEastAsia" w:hAnsiTheme="majorHAnsi" w:cstheme="majorHAnsi"/>
                <w:bCs/>
              </w:rPr>
            </w:pPr>
            <w:r w:rsidRPr="003316EE">
              <w:lastRenderedPageBreak/>
              <w:t xml:space="preserve">Prezentacja zgodnie z treścią </w:t>
            </w:r>
            <w:r w:rsidRPr="003316EE">
              <w:lastRenderedPageBreak/>
              <w:t>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r w:rsidRPr="003316EE">
              <w:rPr>
                <w:rFonts w:eastAsia="Calibri"/>
                <w:sz w:val="20"/>
                <w:szCs w:val="20"/>
              </w:rPr>
              <w:lastRenderedPageBreak/>
              <w:t xml:space="preserve">Funkcjonalność </w:t>
            </w:r>
            <w:r w:rsidRPr="003316EE">
              <w:rPr>
                <w:rFonts w:eastAsia="Calibri"/>
                <w:sz w:val="20"/>
                <w:szCs w:val="20"/>
              </w:rPr>
              <w:lastRenderedPageBreak/>
              <w:t>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215993" w:rsidP="00964104">
            <w:pPr>
              <w:spacing w:after="0" w:line="240" w:lineRule="auto"/>
              <w:ind w:right="5"/>
              <w:rPr>
                <w:rFonts w:asciiTheme="majorHAnsi" w:eastAsiaTheme="majorEastAsia" w:hAnsiTheme="majorHAnsi" w:cstheme="majorHAnsi"/>
                <w:bCs/>
              </w:rPr>
            </w:pPr>
            <w:r w:rsidRPr="003316EE">
              <w:rPr>
                <w:rFonts w:ascii="Calibri Light" w:hAnsi="Calibri Light" w:cs="Calibri Light"/>
              </w:rPr>
              <w:t>ŚRODKI TRWAŁE. Moduł powinien umożliwiać zmianę elementu środka trwałego bez zmiany jego wartości np. nastąpiła wymiana dysku twardego ze względu na uszkodzenie wcześniej zamontowanego. Koszt zakupu dysku jest ewidencjonowany jako koszt w całości i nie zwiększa to wartości środka trwałego.</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15993">
            <w:pPr>
              <w:spacing w:after="0" w:line="240" w:lineRule="auto"/>
              <w:ind w:right="5"/>
              <w:rPr>
                <w:rFonts w:asciiTheme="majorHAnsi" w:eastAsiaTheme="majorEastAsia" w:hAnsiTheme="majorHAnsi" w:cstheme="majorHAnsi"/>
                <w:bCs/>
              </w:rPr>
            </w:pPr>
            <w:r w:rsidRPr="003316EE">
              <w:rPr>
                <w:rFonts w:ascii="Calibri Light" w:hAnsi="Calibri Light" w:cs="Calibri Light"/>
              </w:rPr>
              <w:t xml:space="preserve">ŚRODKI TRWAŁE. </w:t>
            </w:r>
            <w:r w:rsidRPr="003316EE">
              <w:rPr>
                <w:rFonts w:asciiTheme="majorHAnsi" w:eastAsiaTheme="majorEastAsia" w:hAnsiTheme="majorHAnsi" w:cstheme="majorHAnsi"/>
                <w:bCs/>
              </w:rPr>
              <w:t>Obsługa źródeł finansowania środków:</w:t>
            </w:r>
          </w:p>
          <w:p w:rsidR="00AD0C84" w:rsidRPr="003316EE" w:rsidRDefault="00AD0C84" w:rsidP="00215993">
            <w:pPr>
              <w:pStyle w:val="TabelaStandard"/>
              <w:rPr>
                <w:rFonts w:cstheme="minorHAnsi"/>
              </w:rPr>
            </w:pPr>
            <w:r w:rsidRPr="003316EE">
              <w:rPr>
                <w:rFonts w:cstheme="minorHAnsi"/>
              </w:rPr>
              <w:t>definiowanie źródła finansowania (nazwa, opis),</w:t>
            </w:r>
          </w:p>
          <w:p w:rsidR="00AD0C84" w:rsidRPr="003316EE" w:rsidRDefault="00AD0C84" w:rsidP="00215993">
            <w:pPr>
              <w:pStyle w:val="TabelaStandard"/>
              <w:rPr>
                <w:rFonts w:cstheme="minorHAnsi"/>
              </w:rPr>
            </w:pPr>
            <w:r w:rsidRPr="003316EE">
              <w:rPr>
                <w:rFonts w:cstheme="minorHAnsi"/>
              </w:rPr>
              <w:t>podpięcie jednego lub wielu źródeł finansowania do danego środka trwałego (podczas przyjęcia dokumentem ot lub później dokumentem pk),</w:t>
            </w:r>
          </w:p>
          <w:p w:rsidR="00AD0C84" w:rsidRPr="003316EE" w:rsidRDefault="00AD0C84" w:rsidP="00215993">
            <w:pPr>
              <w:pStyle w:val="TabelaStandard"/>
              <w:rPr>
                <w:rFonts w:cstheme="minorHAnsi"/>
              </w:rPr>
            </w:pPr>
            <w:r w:rsidRPr="003316EE">
              <w:rPr>
                <w:rFonts w:cstheme="minorHAnsi"/>
              </w:rPr>
              <w:t>uwzględnienie podpiętych źródeł finansowania podczas naliczania amortyzacji podatkowej (amortyzacja naliczana od źródeł nie stanowi kup),</w:t>
            </w:r>
          </w:p>
          <w:p w:rsidR="00AD0C84" w:rsidRPr="003316EE" w:rsidRDefault="00AD0C84" w:rsidP="00215993">
            <w:pPr>
              <w:pStyle w:val="TabelaStandard"/>
              <w:rPr>
                <w:rFonts w:asciiTheme="majorHAnsi" w:eastAsiaTheme="majorEastAsia" w:hAnsiTheme="majorHAnsi" w:cstheme="majorHAnsi"/>
                <w:bCs/>
              </w:rPr>
            </w:pPr>
            <w:r w:rsidRPr="003316EE">
              <w:rPr>
                <w:rFonts w:cstheme="minorHAnsi"/>
              </w:rPr>
              <w:t>zmiana wartości i umorzenia podpiętych źródeł przy pomocy dokumentów pk, lt.</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 Należy zdefiniować co najmniej 3 różne źródła finansowania ST.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15993">
            <w:pPr>
              <w:snapToGrid w:val="0"/>
              <w:spacing w:after="0" w:line="240" w:lineRule="auto"/>
              <w:rPr>
                <w:rFonts w:ascii="Calibri Light" w:hAnsi="Calibri Light" w:cs="Calibri Light"/>
              </w:rPr>
            </w:pPr>
            <w:r w:rsidRPr="003316EE">
              <w:rPr>
                <w:rFonts w:ascii="Calibri Light" w:hAnsi="Calibri Light" w:cs="Calibri Light"/>
              </w:rPr>
              <w:t xml:space="preserve">ŚRODKI TRWAŁE. Możliwość definiowania schematów księgowania amortyzacji dla </w:t>
            </w:r>
          </w:p>
          <w:p w:rsidR="00AD0C84" w:rsidRPr="003316EE" w:rsidRDefault="00AD0C84" w:rsidP="00D715C3">
            <w:pPr>
              <w:numPr>
                <w:ilvl w:val="0"/>
                <w:numId w:val="86"/>
              </w:numPr>
              <w:suppressAutoHyphens/>
              <w:snapToGrid w:val="0"/>
              <w:spacing w:after="0" w:line="240" w:lineRule="auto"/>
              <w:rPr>
                <w:rFonts w:ascii="Calibri Light" w:hAnsi="Calibri Light" w:cs="Calibri Light"/>
              </w:rPr>
            </w:pPr>
            <w:r w:rsidRPr="003316EE">
              <w:rPr>
                <w:rFonts w:ascii="Calibri Light" w:hAnsi="Calibri Light" w:cs="Calibri Light"/>
              </w:rPr>
              <w:t>Poszczególnych grup KŚT</w:t>
            </w:r>
          </w:p>
          <w:p w:rsidR="00AD0C84" w:rsidRPr="003316EE" w:rsidRDefault="00AD0C84" w:rsidP="00D715C3">
            <w:pPr>
              <w:numPr>
                <w:ilvl w:val="0"/>
                <w:numId w:val="86"/>
              </w:numPr>
              <w:suppressAutoHyphens/>
              <w:snapToGrid w:val="0"/>
              <w:spacing w:after="0" w:line="240" w:lineRule="auto"/>
              <w:rPr>
                <w:rFonts w:ascii="Calibri Light" w:hAnsi="Calibri Light" w:cs="Calibri Light"/>
              </w:rPr>
            </w:pPr>
            <w:r w:rsidRPr="003316EE">
              <w:rPr>
                <w:rFonts w:ascii="Calibri Light" w:hAnsi="Calibri Light" w:cs="Calibri Light"/>
              </w:rPr>
              <w:t>Dostępnych globalnie dla wszystkich elementów majątku bez konieczności wielokrotnego definiowania schematów.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A5E81">
            <w:pPr>
              <w:spacing w:after="0" w:line="240" w:lineRule="auto"/>
              <w:ind w:right="5"/>
              <w:rPr>
                <w:rFonts w:ascii="Calibri Light" w:hAnsi="Calibri Light" w:cs="Calibri Light"/>
              </w:rPr>
            </w:pPr>
            <w:r w:rsidRPr="003316EE">
              <w:rPr>
                <w:rFonts w:ascii="Calibri Light" w:hAnsi="Calibri Light" w:cs="Calibri Light"/>
              </w:rPr>
              <w:t>KADRY. Możliwość przeglądania struktury organizacyjnej w postaci:</w:t>
            </w:r>
          </w:p>
          <w:p w:rsidR="00AD0C84" w:rsidRPr="003316EE" w:rsidRDefault="00AD0C84" w:rsidP="002A5E81">
            <w:pPr>
              <w:pStyle w:val="TabelaStandard"/>
              <w:rPr>
                <w:rFonts w:cstheme="minorHAnsi"/>
              </w:rPr>
            </w:pPr>
            <w:r w:rsidRPr="003316EE">
              <w:rPr>
                <w:rFonts w:cstheme="minorHAnsi"/>
              </w:rPr>
              <w:t>drzewa</w:t>
            </w:r>
          </w:p>
          <w:p w:rsidR="00AD0C84" w:rsidRPr="003316EE" w:rsidRDefault="00AD0C84" w:rsidP="002A5E81">
            <w:pPr>
              <w:pStyle w:val="TabelaStandard"/>
              <w:rPr>
                <w:rFonts w:asciiTheme="majorHAnsi" w:eastAsiaTheme="majorEastAsia" w:hAnsiTheme="majorHAnsi" w:cstheme="majorHAnsi"/>
                <w:bCs/>
              </w:rPr>
            </w:pPr>
            <w:r w:rsidRPr="003316EE">
              <w:rPr>
                <w:rFonts w:cstheme="minorHAnsi"/>
              </w:rPr>
              <w:t>graficznej (schematu blokowego)</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Calibri Light" w:hAnsi="Calibri Light" w:cs="Calibri Light"/>
              </w:rPr>
              <w:t>KADRY. Możliwość łączenia dwóch kartotek osobowych jednego pracownika podstawowym numerem ewidencyjnym w przypadku kilku równoczesnych zatrudnień na umowy o pracę.</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A5E81" w:rsidRPr="003316EE" w:rsidRDefault="002A5E81"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2A5E81" w:rsidRPr="003316EE" w:rsidRDefault="002A5E81" w:rsidP="002A5E81">
            <w:pPr>
              <w:spacing w:after="0" w:line="240" w:lineRule="auto"/>
              <w:ind w:right="5"/>
              <w:rPr>
                <w:rFonts w:asciiTheme="majorHAnsi" w:eastAsiaTheme="majorEastAsia" w:hAnsiTheme="majorHAnsi" w:cstheme="majorHAnsi"/>
                <w:bCs/>
              </w:rPr>
            </w:pPr>
            <w:r w:rsidRPr="003316EE">
              <w:rPr>
                <w:rFonts w:ascii="Calibri Light" w:hAnsi="Calibri Light" w:cs="Calibri Light"/>
              </w:rPr>
              <w:t xml:space="preserve">KADRY. </w:t>
            </w:r>
            <w:r w:rsidRPr="003316EE">
              <w:rPr>
                <w:rFonts w:asciiTheme="majorHAnsi" w:eastAsiaTheme="majorEastAsia" w:hAnsiTheme="majorHAnsi" w:cstheme="majorHAnsi"/>
                <w:bCs/>
              </w:rPr>
              <w:t>Możliwość ewidencjonowania danych dotyczących umów cywilnoprawnych:</w:t>
            </w:r>
          </w:p>
          <w:p w:rsidR="002A5E81" w:rsidRPr="003316EE" w:rsidRDefault="002A5E81" w:rsidP="002A5E81">
            <w:pPr>
              <w:pStyle w:val="TabelaStandard"/>
              <w:rPr>
                <w:rFonts w:cstheme="minorHAnsi"/>
              </w:rPr>
            </w:pPr>
            <w:r w:rsidRPr="003316EE">
              <w:rPr>
                <w:rFonts w:cstheme="minorHAnsi"/>
              </w:rPr>
              <w:t>numer umowy</w:t>
            </w:r>
          </w:p>
          <w:p w:rsidR="002A5E81" w:rsidRPr="003316EE" w:rsidRDefault="002A5E81" w:rsidP="002A5E81">
            <w:pPr>
              <w:pStyle w:val="TabelaStandard"/>
              <w:rPr>
                <w:rFonts w:cstheme="minorHAnsi"/>
              </w:rPr>
            </w:pPr>
            <w:r w:rsidRPr="003316EE">
              <w:rPr>
                <w:rFonts w:cstheme="minorHAnsi"/>
              </w:rPr>
              <w:t>przedmiot umowy</w:t>
            </w:r>
          </w:p>
          <w:p w:rsidR="002A5E81" w:rsidRPr="003316EE" w:rsidRDefault="002A5E81" w:rsidP="002A5E81">
            <w:pPr>
              <w:pStyle w:val="TabelaStandard"/>
              <w:rPr>
                <w:rFonts w:cstheme="minorHAnsi"/>
              </w:rPr>
            </w:pPr>
            <w:r w:rsidRPr="003316EE">
              <w:rPr>
                <w:rFonts w:cstheme="minorHAnsi"/>
              </w:rPr>
              <w:t xml:space="preserve">rodzaj umowy </w:t>
            </w:r>
          </w:p>
          <w:p w:rsidR="002A5E81" w:rsidRPr="003316EE" w:rsidRDefault="002A5E81" w:rsidP="002A5E81">
            <w:pPr>
              <w:pStyle w:val="TabelaStandard"/>
              <w:rPr>
                <w:rFonts w:cstheme="minorHAnsi"/>
              </w:rPr>
            </w:pPr>
            <w:r w:rsidRPr="003316EE">
              <w:rPr>
                <w:rFonts w:cstheme="minorHAnsi"/>
              </w:rPr>
              <w:t>data zawarcia</w:t>
            </w:r>
          </w:p>
          <w:p w:rsidR="002A5E81" w:rsidRPr="003316EE" w:rsidRDefault="002A5E81" w:rsidP="002A5E81">
            <w:pPr>
              <w:pStyle w:val="TabelaStandard"/>
              <w:rPr>
                <w:rFonts w:cstheme="minorHAnsi"/>
              </w:rPr>
            </w:pPr>
            <w:r w:rsidRPr="003316EE">
              <w:rPr>
                <w:rFonts w:cstheme="minorHAnsi"/>
              </w:rPr>
              <w:t>okres trwania ( od – do)</w:t>
            </w:r>
          </w:p>
          <w:p w:rsidR="002A5E81" w:rsidRPr="003316EE" w:rsidRDefault="002A5E81" w:rsidP="002A5E81">
            <w:pPr>
              <w:pStyle w:val="TabelaStandard"/>
              <w:rPr>
                <w:rFonts w:cstheme="minorHAnsi"/>
              </w:rPr>
            </w:pPr>
            <w:r w:rsidRPr="003316EE">
              <w:rPr>
                <w:rFonts w:cstheme="minorHAnsi"/>
              </w:rPr>
              <w:t>data wykonania umowy</w:t>
            </w:r>
          </w:p>
          <w:p w:rsidR="002A5E81" w:rsidRPr="003316EE" w:rsidRDefault="002A5E81" w:rsidP="002A5E81">
            <w:pPr>
              <w:pStyle w:val="TabelaStandard"/>
              <w:rPr>
                <w:rFonts w:cstheme="minorHAnsi"/>
              </w:rPr>
            </w:pPr>
            <w:r w:rsidRPr="003316EE">
              <w:rPr>
                <w:rFonts w:cstheme="minorHAnsi"/>
              </w:rPr>
              <w:t>wartość umowy</w:t>
            </w:r>
          </w:p>
          <w:p w:rsidR="002A5E81" w:rsidRPr="003316EE" w:rsidRDefault="002A5E81" w:rsidP="002A5E81">
            <w:pPr>
              <w:pStyle w:val="TabelaStandard"/>
              <w:rPr>
                <w:rFonts w:cstheme="minorHAnsi"/>
              </w:rPr>
            </w:pPr>
            <w:r w:rsidRPr="003316EE">
              <w:rPr>
                <w:rFonts w:cstheme="minorHAnsi"/>
              </w:rPr>
              <w:t xml:space="preserve">wprowadzenie dowolnej ilości stawek na umowie dla różnych usług np. lekarz </w:t>
            </w:r>
            <w:r w:rsidRPr="003316EE">
              <w:rPr>
                <w:rFonts w:cstheme="minorHAnsi"/>
              </w:rPr>
              <w:lastRenderedPageBreak/>
              <w:t xml:space="preserve">na kontrakcie ma płacone różne stawki za wykonanie różnych usług: dyżur na oddziale – stawka x, porada – stawka y, wykonanie zabiegu – stawka z  </w:t>
            </w:r>
          </w:p>
          <w:p w:rsidR="002A5E81" w:rsidRPr="003316EE" w:rsidRDefault="002A5E81" w:rsidP="002A5E81">
            <w:pPr>
              <w:pStyle w:val="TabelaStandard"/>
              <w:rPr>
                <w:rFonts w:cstheme="minorHAnsi"/>
              </w:rPr>
            </w:pPr>
            <w:r w:rsidRPr="003316EE">
              <w:rPr>
                <w:rFonts w:cstheme="minorHAnsi"/>
              </w:rPr>
              <w:t>umowy ryczałtowej wraz z określeniem jej podstawy prawnej</w:t>
            </w:r>
          </w:p>
          <w:p w:rsidR="002A5E81" w:rsidRPr="003316EE" w:rsidRDefault="002A5E81" w:rsidP="002A5E81">
            <w:pPr>
              <w:pStyle w:val="TabelaStandard"/>
              <w:rPr>
                <w:rFonts w:cstheme="minorHAnsi"/>
              </w:rPr>
            </w:pPr>
            <w:r w:rsidRPr="003316EE">
              <w:rPr>
                <w:rFonts w:cstheme="minorHAnsi"/>
              </w:rPr>
              <w:t>kontynuacji umowy</w:t>
            </w:r>
          </w:p>
          <w:p w:rsidR="002A5E81" w:rsidRPr="003316EE" w:rsidRDefault="002A5E81" w:rsidP="002A5E81">
            <w:pPr>
              <w:pStyle w:val="TabelaStandard"/>
              <w:rPr>
                <w:rFonts w:cstheme="minorHAnsi"/>
              </w:rPr>
            </w:pPr>
            <w:r w:rsidRPr="003316EE">
              <w:rPr>
                <w:rFonts w:cstheme="minorHAnsi"/>
              </w:rPr>
              <w:t>warunki szczególne</w:t>
            </w:r>
          </w:p>
          <w:p w:rsidR="002A5E81" w:rsidRPr="003316EE" w:rsidRDefault="002A5E81" w:rsidP="002A5E81">
            <w:pPr>
              <w:pStyle w:val="TabelaStandard"/>
              <w:rPr>
                <w:rFonts w:cstheme="minorHAnsi"/>
              </w:rPr>
            </w:pPr>
            <w:r w:rsidRPr="003316EE">
              <w:rPr>
                <w:rFonts w:cstheme="minorHAnsi"/>
              </w:rPr>
              <w:t>kod pracy w warunkach szczególnych</w:t>
            </w:r>
          </w:p>
          <w:p w:rsidR="002A5E81" w:rsidRPr="003316EE" w:rsidRDefault="002A5E81" w:rsidP="002A5E81">
            <w:pPr>
              <w:pStyle w:val="TabelaStandard"/>
              <w:rPr>
                <w:rFonts w:cstheme="minorHAnsi"/>
              </w:rPr>
            </w:pPr>
            <w:r w:rsidRPr="003316EE">
              <w:rPr>
                <w:rFonts w:cstheme="minorHAnsi"/>
              </w:rPr>
              <w:t>procent podatku</w:t>
            </w:r>
          </w:p>
          <w:p w:rsidR="002A5E81" w:rsidRPr="003316EE" w:rsidRDefault="002A5E81" w:rsidP="002A5E81">
            <w:pPr>
              <w:pStyle w:val="TabelaStandard"/>
              <w:rPr>
                <w:rFonts w:cstheme="minorHAnsi"/>
              </w:rPr>
            </w:pPr>
            <w:r w:rsidRPr="003316EE">
              <w:rPr>
                <w:rFonts w:cstheme="minorHAnsi"/>
              </w:rPr>
              <w:t>podatek ustalany progowo</w:t>
            </w:r>
          </w:p>
          <w:p w:rsidR="002A5E81" w:rsidRPr="003316EE" w:rsidRDefault="002A5E81" w:rsidP="002A5E81">
            <w:pPr>
              <w:pStyle w:val="TabelaStandard"/>
              <w:rPr>
                <w:rFonts w:cstheme="minorHAnsi"/>
              </w:rPr>
            </w:pPr>
            <w:r w:rsidRPr="003316EE">
              <w:rPr>
                <w:rFonts w:cstheme="minorHAnsi"/>
              </w:rPr>
              <w:t>koszty uzyskania przychodu</w:t>
            </w:r>
          </w:p>
          <w:p w:rsidR="002A5E81" w:rsidRPr="003316EE" w:rsidRDefault="002A5E81" w:rsidP="002A5E81">
            <w:pPr>
              <w:pStyle w:val="TabelaStandard"/>
              <w:rPr>
                <w:rFonts w:cstheme="minorHAnsi"/>
              </w:rPr>
            </w:pPr>
            <w:r w:rsidRPr="003316EE">
              <w:rPr>
                <w:rFonts w:cstheme="minorHAnsi"/>
              </w:rPr>
              <w:t>stanowisko</w:t>
            </w:r>
          </w:p>
          <w:p w:rsidR="002A5E81" w:rsidRPr="003316EE" w:rsidRDefault="002A5E81" w:rsidP="002A5E81">
            <w:pPr>
              <w:pStyle w:val="TabelaStandard"/>
              <w:rPr>
                <w:rFonts w:cstheme="minorHAnsi"/>
              </w:rPr>
            </w:pPr>
            <w:r w:rsidRPr="003316EE">
              <w:rPr>
                <w:rFonts w:cstheme="minorHAnsi"/>
              </w:rPr>
              <w:t>grupa pracownicza</w:t>
            </w:r>
          </w:p>
          <w:p w:rsidR="002A5E81" w:rsidRPr="003316EE" w:rsidRDefault="002A5E81" w:rsidP="002A5E81">
            <w:pPr>
              <w:pStyle w:val="TabelaStandard"/>
              <w:rPr>
                <w:rFonts w:cstheme="minorHAnsi"/>
              </w:rPr>
            </w:pPr>
            <w:r w:rsidRPr="003316EE">
              <w:rPr>
                <w:rFonts w:cstheme="minorHAnsi"/>
              </w:rPr>
              <w:t>jednostka organizacyjna</w:t>
            </w:r>
          </w:p>
          <w:p w:rsidR="002A5E81" w:rsidRPr="003316EE" w:rsidRDefault="002A5E81" w:rsidP="002A5E81">
            <w:pPr>
              <w:pStyle w:val="TabelaStandard"/>
              <w:rPr>
                <w:rFonts w:cstheme="minorHAnsi"/>
              </w:rPr>
            </w:pPr>
            <w:r w:rsidRPr="003316EE">
              <w:rPr>
                <w:rFonts w:cstheme="minorHAnsi"/>
              </w:rPr>
              <w:t>miejsce pracy</w:t>
            </w:r>
          </w:p>
          <w:p w:rsidR="002A5E81" w:rsidRPr="003316EE" w:rsidRDefault="002A5E81" w:rsidP="002A5E81">
            <w:pPr>
              <w:pStyle w:val="TabelaStandard"/>
              <w:rPr>
                <w:rFonts w:cstheme="minorHAnsi"/>
              </w:rPr>
            </w:pPr>
            <w:r w:rsidRPr="003316EE">
              <w:rPr>
                <w:rFonts w:cstheme="minorHAnsi"/>
              </w:rPr>
              <w:t>miejsce wypłaty</w:t>
            </w:r>
          </w:p>
          <w:p w:rsidR="002A5E81" w:rsidRPr="003316EE" w:rsidRDefault="002A5E81" w:rsidP="002A5E81">
            <w:pPr>
              <w:pStyle w:val="TabelaStandard"/>
              <w:rPr>
                <w:rFonts w:cstheme="minorHAnsi"/>
              </w:rPr>
            </w:pPr>
            <w:r w:rsidRPr="003316EE">
              <w:rPr>
                <w:rFonts w:cstheme="minorHAnsi"/>
              </w:rPr>
              <w:t>tytuł ubezpieczenia</w:t>
            </w:r>
          </w:p>
          <w:p w:rsidR="002A5E81" w:rsidRPr="003316EE" w:rsidRDefault="002A5E81" w:rsidP="002A5E81">
            <w:pPr>
              <w:pStyle w:val="TabelaStandard"/>
              <w:rPr>
                <w:rFonts w:cstheme="minorHAnsi"/>
              </w:rPr>
            </w:pPr>
            <w:r w:rsidRPr="003316EE">
              <w:rPr>
                <w:rFonts w:cstheme="minorHAnsi"/>
              </w:rPr>
              <w:t>ubezpieczenia obowiązkowe</w:t>
            </w:r>
          </w:p>
          <w:p w:rsidR="002A5E81" w:rsidRPr="003316EE" w:rsidRDefault="002A5E81" w:rsidP="002A5E81">
            <w:pPr>
              <w:pStyle w:val="TabelaStandard"/>
              <w:rPr>
                <w:rFonts w:cstheme="minorHAnsi"/>
              </w:rPr>
            </w:pPr>
            <w:r w:rsidRPr="003316EE">
              <w:rPr>
                <w:rFonts w:cstheme="minorHAnsi"/>
              </w:rPr>
              <w:t>ubezpieczenia dobrowolne</w:t>
            </w:r>
          </w:p>
          <w:p w:rsidR="002A5E81" w:rsidRPr="003316EE" w:rsidRDefault="002A5E81" w:rsidP="002A5E81">
            <w:pPr>
              <w:pStyle w:val="TabelaStandard"/>
              <w:rPr>
                <w:rFonts w:cstheme="minorHAnsi"/>
              </w:rPr>
            </w:pPr>
            <w:r w:rsidRPr="003316EE">
              <w:rPr>
                <w:rFonts w:cstheme="minorHAnsi"/>
              </w:rPr>
              <w:t>informacja o wysłaniu dokumentów zgłoszeniowych do ZUS</w:t>
            </w:r>
          </w:p>
          <w:p w:rsidR="002A5E81" w:rsidRPr="003316EE" w:rsidRDefault="002A5E81" w:rsidP="002A5E81">
            <w:pPr>
              <w:pStyle w:val="TabelaStandard"/>
              <w:rPr>
                <w:rFonts w:cstheme="minorHAnsi"/>
              </w:rPr>
            </w:pPr>
            <w:r w:rsidRPr="003316EE">
              <w:rPr>
                <w:rFonts w:cstheme="minorHAnsi"/>
              </w:rPr>
              <w:t>stanowiska kosztów</w:t>
            </w:r>
          </w:p>
          <w:p w:rsidR="002A5E81" w:rsidRPr="003316EE" w:rsidRDefault="002A5E81" w:rsidP="002A5E81">
            <w:pPr>
              <w:pStyle w:val="TabelaStandard"/>
              <w:rPr>
                <w:rFonts w:asciiTheme="majorHAnsi" w:eastAsiaTheme="majorEastAsia" w:hAnsiTheme="majorHAnsi" w:cstheme="majorHAnsi"/>
                <w:bCs/>
              </w:rPr>
            </w:pPr>
            <w:r w:rsidRPr="003316EE">
              <w:rPr>
                <w:rFonts w:cstheme="minorHAnsi"/>
              </w:rPr>
              <w:t>do jakiego stażu pracy dane zatrudnienie ma być zaliczone</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2A5E81" w:rsidRPr="003316EE" w:rsidRDefault="00910906" w:rsidP="00964104">
            <w:pPr>
              <w:spacing w:after="0" w:line="240" w:lineRule="auto"/>
              <w:ind w:right="5"/>
              <w:rPr>
                <w:rFonts w:asciiTheme="majorHAnsi" w:eastAsiaTheme="majorEastAsia" w:hAnsiTheme="majorHAnsi" w:cstheme="majorHAnsi"/>
                <w:bCs/>
              </w:rPr>
            </w:pPr>
            <w:r w:rsidRPr="003316EE">
              <w:lastRenderedPageBreak/>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A5E81" w:rsidRPr="003316EE" w:rsidRDefault="00AD0C84" w:rsidP="00964104">
            <w:pPr>
              <w:spacing w:after="0" w:line="240" w:lineRule="auto"/>
              <w:ind w:right="5"/>
              <w:rPr>
                <w:rFonts w:eastAsia="Calibri"/>
                <w:sz w:val="20"/>
                <w:szCs w:val="20"/>
              </w:rPr>
            </w:pPr>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2A5E81" w:rsidRPr="003316EE" w:rsidRDefault="002A5E81"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04E17" w:rsidRPr="003316EE" w:rsidRDefault="00204E17"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204E17" w:rsidRPr="003316EE" w:rsidRDefault="00204E17"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KADRY. </w:t>
            </w:r>
            <w:r w:rsidRPr="003316EE">
              <w:rPr>
                <w:rFonts w:ascii="Calibri Light" w:hAnsi="Calibri Light" w:cs="Calibri Light"/>
              </w:rPr>
              <w:t>Możliwość definiowania i modyfikacji własnych szablonów pism kadrowych.</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204E17" w:rsidRPr="003316EE" w:rsidRDefault="00204E17" w:rsidP="00964104">
            <w:pPr>
              <w:spacing w:after="0" w:line="240" w:lineRule="auto"/>
              <w:ind w:right="5"/>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04E17" w:rsidRPr="003316EE" w:rsidRDefault="00204E17">
            <w:pPr>
              <w:rPr>
                <w:rFonts w:eastAsia="Calibri"/>
                <w:sz w:val="20"/>
                <w:szCs w:val="20"/>
              </w:rPr>
            </w:pPr>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204E17" w:rsidRPr="003316EE" w:rsidRDefault="00204E17"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PŁACE. </w:t>
            </w:r>
            <w:r w:rsidRPr="003316EE">
              <w:rPr>
                <w:rFonts w:ascii="Calibri Light" w:hAnsi="Calibri Light" w:cs="Calibri Light"/>
              </w:rPr>
              <w:t>Moduł umożliwia tworzenie wielu list płac w jednym miesiącu dla jednego pracownika np. lista dodatkowa, lista dyżurowa, lista umów zleceń.</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PŁACE. </w:t>
            </w:r>
            <w:r w:rsidRPr="003316EE">
              <w:rPr>
                <w:rFonts w:ascii="Calibri Light" w:hAnsi="Calibri Light" w:cs="Calibri Light"/>
              </w:rPr>
              <w:t>Tworzenie list korygujących z zapewnieniem zasad: kwoty na listach korekt powinny być automatycznie wyliczane na podstawie zmian wprowadzonych w systemie np. lista płac została wypłacona za m-c luty. W miesiącu marcu została przyznana podwyżka pracownikowi od m-c lutego. Składniki na liście korekt założonej w m-c marcu dotyczącej listy za m-c luty powinny się automatycznie naliczyć jako różnica wynagrodzenia wraz ze składnikami pochodnymi miedzy kwotą wypłaconą a przyznaną.</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Calibri Light" w:hAnsi="Calibri Light" w:cs="Calibri Light"/>
              </w:rPr>
              <w:t xml:space="preserve">ELEKTRONICZNA AKCEPTACJA FAKTUR. Podpinanie i skanowanie faktur. Wymóg </w:t>
            </w:r>
            <w:r w:rsidRPr="003316EE">
              <w:rPr>
                <w:rFonts w:ascii="Calibri Light" w:hAnsi="Calibri Light" w:cs="Calibri Light"/>
              </w:rPr>
              <w:lastRenderedPageBreak/>
              <w:t>skanowania bezpośrednio do modułu.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lastRenderedPageBreak/>
              <w:t xml:space="preserve">Należy zaprezentować skany </w:t>
            </w:r>
            <w:r w:rsidRPr="003316EE">
              <w:rPr>
                <w:rFonts w:asciiTheme="majorHAnsi" w:eastAsiaTheme="majorEastAsia" w:hAnsiTheme="majorHAnsi" w:cstheme="majorHAnsi"/>
                <w:bCs/>
              </w:rPr>
              <w:lastRenderedPageBreak/>
              <w:t>faktur w module.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lastRenderedPageBreak/>
              <w:t xml:space="preserve">Funkcjonalność </w:t>
            </w:r>
            <w:r w:rsidRPr="003316EE">
              <w:rPr>
                <w:rFonts w:eastAsia="Calibri"/>
                <w:sz w:val="20"/>
                <w:szCs w:val="20"/>
              </w:rPr>
              <w:lastRenderedPageBreak/>
              <w:t>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Calibri Light" w:hAnsi="Calibri Light" w:cs="Calibri Light"/>
              </w:rPr>
              <w:t xml:space="preserve">ELEKTRONICZNA AKCEPTACJA URLOPÓW. </w:t>
            </w:r>
            <w:r w:rsidRPr="003316EE">
              <w:rPr>
                <w:rFonts w:asciiTheme="majorHAnsi" w:hAnsiTheme="majorHAnsi" w:cstheme="majorHAnsi"/>
              </w:rPr>
              <w:t>Podgląd ilość  dostępnego urlopu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bl>
    <w:p w:rsidR="00572FB9" w:rsidRPr="003316EE" w:rsidRDefault="00572FB9" w:rsidP="00572FB9"/>
    <w:p w:rsidR="001E18CB" w:rsidRPr="003316EE" w:rsidRDefault="001E18CB" w:rsidP="005C65F2"/>
    <w:p w:rsidR="005C65F2" w:rsidRPr="003316EE" w:rsidRDefault="005C65F2" w:rsidP="003F50EE">
      <w:pPr>
        <w:rPr>
          <w:rFonts w:asciiTheme="majorHAnsi" w:hAnsiTheme="majorHAnsi" w:cstheme="majorHAnsi"/>
          <w:b/>
        </w:rPr>
      </w:pPr>
    </w:p>
    <w:p w:rsidR="005C65F2" w:rsidRPr="003316EE" w:rsidRDefault="005C65F2" w:rsidP="003F50EE">
      <w:pPr>
        <w:rPr>
          <w:rFonts w:asciiTheme="majorHAnsi" w:hAnsiTheme="majorHAnsi" w:cstheme="majorHAnsi"/>
          <w:b/>
        </w:rPr>
      </w:pPr>
      <w:r w:rsidRPr="003316EE">
        <w:rPr>
          <w:rFonts w:asciiTheme="majorHAnsi" w:hAnsiTheme="majorHAnsi" w:cstheme="majorHAnsi"/>
          <w:b/>
        </w:rPr>
        <w:t>………………………………………………………</w:t>
      </w:r>
    </w:p>
    <w:p w:rsidR="005C65F2" w:rsidRPr="003316EE" w:rsidRDefault="005C65F2" w:rsidP="003F50EE">
      <w:pPr>
        <w:rPr>
          <w:rFonts w:asciiTheme="majorHAnsi" w:hAnsiTheme="majorHAnsi" w:cstheme="majorHAnsi"/>
        </w:rPr>
      </w:pPr>
      <w:r w:rsidRPr="003316EE">
        <w:rPr>
          <w:rFonts w:asciiTheme="majorHAnsi" w:hAnsiTheme="majorHAnsi" w:cstheme="majorHAnsi"/>
        </w:rPr>
        <w:t>Podpis i pieczęć Wykonawcy</w:t>
      </w:r>
    </w:p>
    <w:p w:rsidR="005C65F2" w:rsidRPr="003316EE" w:rsidRDefault="005C65F2" w:rsidP="003F50EE">
      <w:pPr>
        <w:rPr>
          <w:rFonts w:asciiTheme="majorHAnsi" w:hAnsiTheme="majorHAnsi" w:cstheme="majorHAnsi"/>
          <w:b/>
        </w:rPr>
      </w:pPr>
    </w:p>
    <w:p w:rsidR="005C65F2" w:rsidRPr="003316EE" w:rsidRDefault="005C65F2" w:rsidP="003F50EE">
      <w:pPr>
        <w:rPr>
          <w:rFonts w:asciiTheme="majorHAnsi" w:hAnsiTheme="majorHAnsi" w:cstheme="majorHAnsi"/>
          <w:b/>
        </w:rPr>
        <w:sectPr w:rsidR="005C65F2" w:rsidRPr="003316EE" w:rsidSect="005C65F2">
          <w:pgSz w:w="16838" w:h="11906" w:orient="landscape"/>
          <w:pgMar w:top="1417" w:right="1985" w:bottom="1417" w:left="1417" w:header="708" w:footer="708" w:gutter="0"/>
          <w:pgNumType w:start="1"/>
          <w:cols w:space="708"/>
          <w:docGrid w:linePitch="600" w:charSpace="40960"/>
        </w:sectPr>
      </w:pPr>
    </w:p>
    <w:p w:rsidR="003F50EE" w:rsidRPr="003316EE" w:rsidRDefault="003F50EE" w:rsidP="003F50EE">
      <w:pPr>
        <w:rPr>
          <w:rFonts w:asciiTheme="majorHAnsi" w:hAnsiTheme="majorHAnsi" w:cstheme="majorHAnsi"/>
          <w:b/>
        </w:rPr>
      </w:pPr>
    </w:p>
    <w:p w:rsidR="005C65F2" w:rsidRPr="00D5430A" w:rsidRDefault="005C65F2" w:rsidP="005C65F2">
      <w:pPr>
        <w:pStyle w:val="Nagwek1"/>
        <w:keepNext w:val="0"/>
        <w:spacing w:line="276" w:lineRule="auto"/>
        <w:jc w:val="right"/>
        <w:rPr>
          <w:rFonts w:asciiTheme="minorHAnsi" w:hAnsiTheme="minorHAnsi"/>
          <w:b w:val="0"/>
          <w:color w:val="auto"/>
          <w:sz w:val="24"/>
          <w:szCs w:val="24"/>
        </w:rPr>
      </w:pPr>
      <w:r w:rsidRPr="00D5430A">
        <w:rPr>
          <w:rFonts w:asciiTheme="minorHAnsi" w:hAnsiTheme="minorHAnsi"/>
          <w:color w:val="auto"/>
          <w:sz w:val="24"/>
          <w:szCs w:val="24"/>
        </w:rPr>
        <w:t>Załącznik Nr 6 do SIWZ</w:t>
      </w:r>
    </w:p>
    <w:p w:rsidR="005C65F2" w:rsidRPr="003316EE" w:rsidRDefault="00476F9F" w:rsidP="005C65F2">
      <w:pPr>
        <w:jc w:val="center"/>
        <w:rPr>
          <w:b/>
          <w:lang w:eastAsia="ar-SA"/>
        </w:rPr>
      </w:pPr>
      <w:r w:rsidRPr="003316EE">
        <w:rPr>
          <w:b/>
          <w:lang w:eastAsia="ar-SA"/>
        </w:rPr>
        <w:t>Scenariusz</w:t>
      </w:r>
      <w:r w:rsidR="005C65F2" w:rsidRPr="003316EE">
        <w:rPr>
          <w:b/>
          <w:lang w:eastAsia="ar-SA"/>
        </w:rPr>
        <w:t xml:space="preserve"> prezentacji systemu</w:t>
      </w:r>
    </w:p>
    <w:p w:rsidR="005C65F2" w:rsidRPr="003316EE" w:rsidRDefault="005C65F2" w:rsidP="005C65F2">
      <w:pPr>
        <w:autoSpaceDE w:val="0"/>
        <w:adjustRightInd w:val="0"/>
        <w:spacing w:before="120"/>
        <w:ind w:left="284"/>
        <w:jc w:val="both"/>
        <w:rPr>
          <w:rFonts w:eastAsia="Calibri"/>
          <w:sz w:val="20"/>
          <w:szCs w:val="20"/>
        </w:rPr>
      </w:pPr>
    </w:p>
    <w:p w:rsidR="00531FD2" w:rsidRPr="003316EE" w:rsidRDefault="00531FD2" w:rsidP="005C65F2">
      <w:pPr>
        <w:autoSpaceDE w:val="0"/>
        <w:adjustRightInd w:val="0"/>
        <w:spacing w:before="120"/>
        <w:ind w:left="284"/>
        <w:jc w:val="both"/>
        <w:rPr>
          <w:rFonts w:eastAsia="Calibri"/>
          <w:sz w:val="20"/>
          <w:szCs w:val="20"/>
        </w:rPr>
      </w:pPr>
      <w:r w:rsidRPr="003316EE">
        <w:rPr>
          <w:rFonts w:eastAsia="Calibri"/>
          <w:sz w:val="20"/>
          <w:szCs w:val="20"/>
        </w:rPr>
        <w:t>Zamawiający zastrzega sobie możliwość sprawdzenia w formie praktycznej prezentacji wybranych i określonych w scenariuszu prezentacji funkcjonalności podstawowych szpitalnego oraz wszystkich funkcjonalności dodatkowych, potwierdzonych przez Wykonawcę w obrębie Wymagań dodatkowo punktowanych (Załącznik nr 5).</w:t>
      </w:r>
    </w:p>
    <w:p w:rsidR="005C65F2" w:rsidRPr="003316EE" w:rsidRDefault="005C65F2" w:rsidP="005C65F2">
      <w:pPr>
        <w:autoSpaceDE w:val="0"/>
        <w:adjustRightInd w:val="0"/>
        <w:spacing w:before="120"/>
        <w:ind w:left="284"/>
        <w:jc w:val="both"/>
        <w:rPr>
          <w:rFonts w:eastAsia="Calibri"/>
          <w:sz w:val="20"/>
          <w:szCs w:val="20"/>
        </w:rPr>
      </w:pPr>
      <w:r w:rsidRPr="003316EE">
        <w:rPr>
          <w:rFonts w:eastAsia="Calibri"/>
          <w:sz w:val="20"/>
          <w:szCs w:val="20"/>
        </w:rPr>
        <w:t xml:space="preserve">W tym celu Wykonawca zobowiązany jest załączyć do oferty komputer (laptop) </w:t>
      </w:r>
      <w:r w:rsidR="00F75834" w:rsidRPr="003316EE">
        <w:rPr>
          <w:rFonts w:eastAsia="Calibri"/>
          <w:sz w:val="20"/>
          <w:szCs w:val="20"/>
        </w:rPr>
        <w:t xml:space="preserve">oraz tablet wraz </w:t>
      </w:r>
      <w:r w:rsidRPr="003316EE">
        <w:rPr>
          <w:rFonts w:eastAsia="Calibri"/>
          <w:sz w:val="20"/>
          <w:szCs w:val="20"/>
        </w:rPr>
        <w:t xml:space="preserve">z przygotowaną próbką oferowanego systemu </w:t>
      </w:r>
      <w:r w:rsidR="00032B6D" w:rsidRPr="003316EE">
        <w:rPr>
          <w:rFonts w:eastAsia="Calibri"/>
          <w:sz w:val="20"/>
          <w:szCs w:val="20"/>
        </w:rPr>
        <w:t>szpitalnego</w:t>
      </w:r>
      <w:r w:rsidRPr="003316EE">
        <w:rPr>
          <w:rFonts w:eastAsia="Calibri"/>
          <w:sz w:val="20"/>
          <w:szCs w:val="20"/>
        </w:rPr>
        <w:t xml:space="preserve">, która pozwoli na weryfikację oferowanego przez danego Wykonawcę systemu </w:t>
      </w:r>
      <w:r w:rsidR="00032B6D" w:rsidRPr="003316EE">
        <w:rPr>
          <w:rFonts w:eastAsia="Calibri"/>
          <w:sz w:val="20"/>
          <w:szCs w:val="20"/>
        </w:rPr>
        <w:t>szpitalnego</w:t>
      </w:r>
      <w:r w:rsidRPr="003316EE">
        <w:rPr>
          <w:rFonts w:eastAsia="Calibri"/>
          <w:sz w:val="20"/>
          <w:szCs w:val="20"/>
        </w:rPr>
        <w:t xml:space="preserve"> w zakresie spełnienia funkcjonalności podstawowych i zadeklarowanych przez Wykonawcę funkcjonalności dodatkowych.</w:t>
      </w:r>
    </w:p>
    <w:p w:rsidR="00531FD2" w:rsidRPr="003316EE" w:rsidRDefault="00531FD2" w:rsidP="00531FD2">
      <w:pPr>
        <w:autoSpaceDE w:val="0"/>
        <w:adjustRightInd w:val="0"/>
        <w:spacing w:before="120"/>
        <w:ind w:left="284"/>
        <w:jc w:val="both"/>
        <w:rPr>
          <w:rFonts w:eastAsia="Calibri"/>
          <w:sz w:val="20"/>
          <w:szCs w:val="20"/>
        </w:rPr>
      </w:pPr>
      <w:r w:rsidRPr="003316EE">
        <w:rPr>
          <w:rFonts w:eastAsia="Calibri"/>
          <w:sz w:val="20"/>
          <w:szCs w:val="20"/>
        </w:rPr>
        <w:t>Wymagania i regulamin prezentacji praktycznej (próbki) funkcjonalności podstawowych i dodatkowych opisano poniżej. Prezentacja funkcjonalności podstawowych odbędzie się jednocześnie z prezentacją funkcjonalności dodatkowych (opcjonalnych) w celu dokonania oceny zgodnie z kryterium przedstawionym w punkcie XXII. [Opis kryteriów, którymi Zamawiający będzie się kierował przy wyborze oferty wraz z podaniem wag tych kryteriów i sposobu oceny ofert.</w:t>
      </w:r>
    </w:p>
    <w:p w:rsidR="005C65F2" w:rsidRPr="003316EE" w:rsidRDefault="005C65F2" w:rsidP="005C65F2">
      <w:pPr>
        <w:pStyle w:val="Akapitzlist"/>
        <w:autoSpaceDE w:val="0"/>
        <w:adjustRightInd w:val="0"/>
        <w:spacing w:before="120"/>
        <w:ind w:left="284"/>
        <w:jc w:val="both"/>
        <w:rPr>
          <w:rFonts w:asciiTheme="minorHAnsi" w:hAnsiTheme="minorHAnsi" w:cs="Calibri"/>
        </w:rPr>
      </w:pPr>
      <w:r w:rsidRPr="003316EE">
        <w:rPr>
          <w:rFonts w:asciiTheme="minorHAnsi" w:hAnsiTheme="minorHAnsi" w:cs="Calibri"/>
        </w:rPr>
        <w:t>Kolejność demonstrowania poszczególnych funkcjonalności podczas prezentacji jest następująca:</w:t>
      </w:r>
    </w:p>
    <w:p w:rsidR="005C65F2" w:rsidRPr="003316EE" w:rsidRDefault="005C65F2" w:rsidP="005C65F2">
      <w:pPr>
        <w:pStyle w:val="Akapitzlist"/>
        <w:autoSpaceDE w:val="0"/>
        <w:adjustRightInd w:val="0"/>
        <w:spacing w:before="60"/>
        <w:ind w:left="284"/>
        <w:jc w:val="both"/>
        <w:rPr>
          <w:rFonts w:asciiTheme="minorHAnsi" w:hAnsiTheme="minorHAnsi" w:cs="Calibri"/>
        </w:rPr>
      </w:pPr>
      <w:r w:rsidRPr="003316EE">
        <w:rPr>
          <w:rFonts w:asciiTheme="minorHAnsi" w:hAnsiTheme="minorHAnsi" w:cs="Calibri"/>
        </w:rPr>
        <w:t xml:space="preserve">jako pierwsze zademonstrowane zostaną funkcjonalności </w:t>
      </w:r>
      <w:r w:rsidRPr="003316EE">
        <w:rPr>
          <w:rFonts w:asciiTheme="minorHAnsi" w:hAnsiTheme="minorHAnsi" w:cs="Calibri"/>
          <w:b/>
          <w:bCs/>
        </w:rPr>
        <w:t>podstawowe zgodnie ze scenariuszem prezentacji</w:t>
      </w:r>
      <w:r w:rsidRPr="003316EE">
        <w:rPr>
          <w:rFonts w:asciiTheme="minorHAnsi" w:hAnsiTheme="minorHAnsi" w:cs="Calibri"/>
        </w:rPr>
        <w:t xml:space="preserve">, następnie </w:t>
      </w:r>
      <w:r w:rsidRPr="003316EE">
        <w:rPr>
          <w:rFonts w:asciiTheme="minorHAnsi" w:hAnsiTheme="minorHAnsi" w:cs="Calibri"/>
          <w:b/>
          <w:bCs/>
        </w:rPr>
        <w:t>dodatkowe, potwierdzone przez Wykonawcę w ofercie.</w:t>
      </w:r>
    </w:p>
    <w:p w:rsidR="005C65F2" w:rsidRPr="003316EE" w:rsidRDefault="005C65F2" w:rsidP="005C65F2">
      <w:pPr>
        <w:rPr>
          <w:sz w:val="20"/>
          <w:szCs w:val="20"/>
          <w:lang w:eastAsia="ar-SA"/>
        </w:rPr>
      </w:pPr>
    </w:p>
    <w:p w:rsidR="005C65F2" w:rsidRPr="003316EE" w:rsidRDefault="005C65F2" w:rsidP="005C65F2">
      <w:pPr>
        <w:pStyle w:val="Nagwek2"/>
      </w:pPr>
      <w:r w:rsidRPr="003316EE">
        <w:t>WYMAGANIA</w:t>
      </w:r>
    </w:p>
    <w:p w:rsidR="005C65F2" w:rsidRPr="003316EE" w:rsidRDefault="005C65F2" w:rsidP="00D715C3">
      <w:pPr>
        <w:numPr>
          <w:ilvl w:val="0"/>
          <w:numId w:val="41"/>
        </w:numPr>
        <w:autoSpaceDE w:val="0"/>
        <w:adjustRightInd w:val="0"/>
        <w:spacing w:before="120" w:after="120" w:line="252" w:lineRule="auto"/>
        <w:ind w:left="426" w:hanging="426"/>
        <w:jc w:val="both"/>
        <w:rPr>
          <w:rFonts w:eastAsia="Calibri" w:cs="Cambria"/>
          <w:sz w:val="20"/>
          <w:szCs w:val="20"/>
        </w:rPr>
      </w:pPr>
      <w:r w:rsidRPr="003316EE">
        <w:rPr>
          <w:rFonts w:eastAsia="Calibri" w:cs="Cambria"/>
          <w:sz w:val="20"/>
          <w:szCs w:val="20"/>
        </w:rPr>
        <w:t xml:space="preserve">Wykonawca w celu wykazania posiadania zadeklarowanych funkcjonalności dostarczy Zamawiającemu komputer </w:t>
      </w:r>
      <w:r w:rsidR="00F75834" w:rsidRPr="003316EE">
        <w:rPr>
          <w:rFonts w:eastAsia="Calibri" w:cs="Cambria"/>
          <w:sz w:val="20"/>
          <w:szCs w:val="20"/>
        </w:rPr>
        <w:t xml:space="preserve">oraz tablet </w:t>
      </w:r>
      <w:r w:rsidRPr="003316EE">
        <w:rPr>
          <w:rFonts w:eastAsia="Calibri" w:cs="Cambria"/>
          <w:sz w:val="20"/>
          <w:szCs w:val="20"/>
        </w:rPr>
        <w:t xml:space="preserve">wraz z oprogramowaniem stanowiący jednocześnie próbkę na potrzeby oceny spełniania przez oferowane rozwiązanie wymagań Systemu w rozumieniu §6 ust. 1 </w:t>
      </w:r>
      <w:r w:rsidRPr="003316EE">
        <w:rPr>
          <w:rFonts w:eastAsia="Calibri" w:cs="Cambria"/>
          <w:i/>
          <w:iCs/>
          <w:sz w:val="20"/>
          <w:szCs w:val="20"/>
        </w:rPr>
        <w:t>Rozporządzenia Prezesa Rady Ministrów z dnia 19 lutego 2013 r. w sprawie rodzajów dokumentów, jakich może żądać zamawiający od wykonawcy, oraz form, w jakich te dokumenty mogą być składane</w:t>
      </w:r>
      <w:r w:rsidRPr="003316EE">
        <w:rPr>
          <w:rFonts w:eastAsia="Calibri" w:cs="Cambria"/>
          <w:sz w:val="20"/>
          <w:szCs w:val="20"/>
        </w:rPr>
        <w:t xml:space="preserve"> (tj. Dz. U. z 2013 r. poz. 231), zwaną dalej </w:t>
      </w:r>
      <w:r w:rsidRPr="003316EE">
        <w:rPr>
          <w:rFonts w:eastAsia="Calibri" w:cs="Cambria"/>
          <w:i/>
          <w:iCs/>
          <w:sz w:val="20"/>
          <w:szCs w:val="20"/>
        </w:rPr>
        <w:t>Próbką</w:t>
      </w:r>
      <w:r w:rsidRPr="003316EE">
        <w:rPr>
          <w:rFonts w:eastAsia="Calibri" w:cs="Cambria"/>
          <w:sz w:val="20"/>
          <w:szCs w:val="20"/>
        </w:rPr>
        <w:t>.</w:t>
      </w:r>
    </w:p>
    <w:p w:rsidR="005C65F2" w:rsidRPr="003316EE" w:rsidRDefault="005C65F2" w:rsidP="00D715C3">
      <w:pPr>
        <w:numPr>
          <w:ilvl w:val="0"/>
          <w:numId w:val="41"/>
        </w:numPr>
        <w:autoSpaceDE w:val="0"/>
        <w:adjustRightInd w:val="0"/>
        <w:spacing w:before="120" w:after="60" w:line="252" w:lineRule="auto"/>
        <w:ind w:left="426" w:hanging="426"/>
        <w:jc w:val="both"/>
        <w:rPr>
          <w:rFonts w:eastAsia="Calibri" w:cs="Cambria"/>
          <w:sz w:val="20"/>
          <w:szCs w:val="20"/>
        </w:rPr>
      </w:pPr>
      <w:r w:rsidRPr="003316EE">
        <w:rPr>
          <w:rFonts w:eastAsia="Calibri" w:cs="Cambria"/>
          <w:i/>
          <w:iCs/>
          <w:sz w:val="20"/>
          <w:szCs w:val="20"/>
        </w:rPr>
        <w:t>Próbka</w:t>
      </w:r>
      <w:r w:rsidRPr="003316EE">
        <w:rPr>
          <w:rFonts w:eastAsia="Calibri" w:cs="Cambria"/>
          <w:sz w:val="20"/>
          <w:szCs w:val="20"/>
        </w:rPr>
        <w:t xml:space="preserve"> obejmuje przygotowane przez Wykonawcę oprogramowanie i dane demonstracyjne (testowe) zainstalowane na sprzęcie Wykonawcy (przenośny komputer) w pełni skonfigurowane i gotowe do praktycznej prezentacji (przetworzenia) pozwalającego na potwierdzenie zadeklarowanych funkcjonalności. </w:t>
      </w:r>
    </w:p>
    <w:p w:rsidR="005C65F2" w:rsidRPr="003316EE" w:rsidRDefault="005C65F2" w:rsidP="00D715C3">
      <w:pPr>
        <w:numPr>
          <w:ilvl w:val="0"/>
          <w:numId w:val="41"/>
        </w:numPr>
        <w:autoSpaceDE w:val="0"/>
        <w:adjustRightInd w:val="0"/>
        <w:spacing w:before="120" w:after="60" w:line="252" w:lineRule="auto"/>
        <w:ind w:left="426" w:hanging="426"/>
        <w:jc w:val="both"/>
        <w:rPr>
          <w:rFonts w:eastAsia="Calibri" w:cs="Cambria"/>
          <w:sz w:val="20"/>
          <w:szCs w:val="20"/>
        </w:rPr>
      </w:pPr>
      <w:r w:rsidRPr="003316EE">
        <w:rPr>
          <w:rFonts w:eastAsia="Calibri" w:cs="Cambria"/>
          <w:sz w:val="20"/>
          <w:szCs w:val="20"/>
        </w:rPr>
        <w:t xml:space="preserve">Komputer </w:t>
      </w:r>
      <w:r w:rsidR="00F75834" w:rsidRPr="003316EE">
        <w:rPr>
          <w:rFonts w:eastAsia="Calibri" w:cs="Cambria"/>
          <w:sz w:val="20"/>
          <w:szCs w:val="20"/>
        </w:rPr>
        <w:t xml:space="preserve">i tablet </w:t>
      </w:r>
      <w:r w:rsidRPr="003316EE">
        <w:rPr>
          <w:rFonts w:eastAsia="Calibri" w:cs="Cambria"/>
          <w:sz w:val="20"/>
          <w:szCs w:val="20"/>
        </w:rPr>
        <w:t>powin</w:t>
      </w:r>
      <w:r w:rsidR="00F75834" w:rsidRPr="003316EE">
        <w:rPr>
          <w:rFonts w:eastAsia="Calibri" w:cs="Cambria"/>
          <w:sz w:val="20"/>
          <w:szCs w:val="20"/>
        </w:rPr>
        <w:t>ny</w:t>
      </w:r>
      <w:r w:rsidRPr="003316EE">
        <w:rPr>
          <w:rFonts w:eastAsia="Calibri" w:cs="Cambria"/>
          <w:sz w:val="20"/>
          <w:szCs w:val="20"/>
        </w:rPr>
        <w:t xml:space="preserve"> być zabezpieczony w odpowiednim trwałym opakowaniu (gruba koperta, pudełko kartonowe) odpowiednio opisanym i podpisanym. Opakowanie powinno być trwałe i niemożliwe do zdjęcia bez rozerwania. Komputer ten, pod względem formalnym, stanowić będzie załącznik do oferty.</w:t>
      </w:r>
    </w:p>
    <w:p w:rsidR="005C65F2" w:rsidRPr="003316EE" w:rsidRDefault="005C65F2" w:rsidP="00D715C3">
      <w:pPr>
        <w:numPr>
          <w:ilvl w:val="0"/>
          <w:numId w:val="41"/>
        </w:numPr>
        <w:autoSpaceDE w:val="0"/>
        <w:adjustRightInd w:val="0"/>
        <w:spacing w:before="120" w:after="60" w:line="252" w:lineRule="auto"/>
        <w:ind w:left="426" w:hanging="426"/>
        <w:jc w:val="both"/>
        <w:rPr>
          <w:rFonts w:eastAsia="Calibri" w:cs="Cambria"/>
          <w:sz w:val="20"/>
          <w:szCs w:val="20"/>
        </w:rPr>
      </w:pPr>
      <w:r w:rsidRPr="003316EE">
        <w:rPr>
          <w:rFonts w:eastAsia="Calibri" w:cs="Cambria"/>
          <w:i/>
          <w:iCs/>
          <w:sz w:val="20"/>
          <w:szCs w:val="20"/>
        </w:rPr>
        <w:lastRenderedPageBreak/>
        <w:t>Próbka</w:t>
      </w:r>
      <w:r w:rsidRPr="003316EE">
        <w:rPr>
          <w:rFonts w:eastAsia="Calibri" w:cs="Cambria"/>
          <w:sz w:val="20"/>
          <w:szCs w:val="20"/>
        </w:rPr>
        <w:t xml:space="preserve"> musi zostać przygotowana z użyciem oferowanej wersji systemu, nie dopuszcza się prezentacji poglądowych z użyciem oprogramowania prezentacyjnego np. Microsoft Power Point. </w:t>
      </w:r>
    </w:p>
    <w:p w:rsidR="005C65F2" w:rsidRPr="003316EE" w:rsidRDefault="005C65F2" w:rsidP="00D715C3">
      <w:pPr>
        <w:numPr>
          <w:ilvl w:val="0"/>
          <w:numId w:val="41"/>
        </w:numPr>
        <w:autoSpaceDE w:val="0"/>
        <w:adjustRightInd w:val="0"/>
        <w:spacing w:before="120" w:after="60" w:line="252" w:lineRule="auto"/>
        <w:ind w:left="426" w:hanging="426"/>
        <w:jc w:val="both"/>
        <w:rPr>
          <w:rFonts w:eastAsia="Calibri" w:cs="Cambria"/>
          <w:sz w:val="20"/>
          <w:szCs w:val="20"/>
        </w:rPr>
      </w:pPr>
      <w:r w:rsidRPr="003316EE">
        <w:rPr>
          <w:rFonts w:eastAsia="Calibri" w:cs="Cambria"/>
          <w:sz w:val="20"/>
          <w:szCs w:val="20"/>
        </w:rPr>
        <w:t xml:space="preserve">Lista weryfikowanych funkcjonalności została wskazana </w:t>
      </w:r>
      <w:r w:rsidR="00F75834" w:rsidRPr="003316EE">
        <w:rPr>
          <w:rFonts w:eastAsia="Calibri" w:cs="Cambria"/>
          <w:sz w:val="20"/>
          <w:szCs w:val="20"/>
        </w:rPr>
        <w:t>w załączniku nr. 5</w:t>
      </w:r>
      <w:r w:rsidRPr="003316EE">
        <w:rPr>
          <w:rFonts w:eastAsia="Calibri" w:cs="Cambria"/>
          <w:sz w:val="20"/>
          <w:szCs w:val="20"/>
        </w:rPr>
        <w:t xml:space="preserve">. </w:t>
      </w:r>
    </w:p>
    <w:p w:rsidR="005C65F2" w:rsidRPr="003316EE" w:rsidRDefault="005C65F2" w:rsidP="00D715C3">
      <w:pPr>
        <w:numPr>
          <w:ilvl w:val="0"/>
          <w:numId w:val="41"/>
        </w:numPr>
        <w:autoSpaceDE w:val="0"/>
        <w:adjustRightInd w:val="0"/>
        <w:spacing w:before="120" w:after="60" w:line="252" w:lineRule="auto"/>
        <w:ind w:left="426" w:hanging="426"/>
        <w:jc w:val="both"/>
        <w:rPr>
          <w:rFonts w:eastAsia="Calibri" w:cs="Cambria"/>
          <w:sz w:val="20"/>
          <w:szCs w:val="20"/>
        </w:rPr>
      </w:pPr>
      <w:r w:rsidRPr="003316EE">
        <w:rPr>
          <w:rFonts w:eastAsia="Calibri" w:cs="Cambria"/>
          <w:sz w:val="20"/>
          <w:szCs w:val="20"/>
        </w:rPr>
        <w:t xml:space="preserve">W przypadku braku w dostarczonej próbce </w:t>
      </w:r>
      <w:r w:rsidR="00F75834" w:rsidRPr="003316EE">
        <w:rPr>
          <w:rFonts w:eastAsia="Calibri" w:cs="Cambria"/>
          <w:sz w:val="20"/>
          <w:szCs w:val="20"/>
        </w:rPr>
        <w:t>deklarowanych</w:t>
      </w:r>
      <w:r w:rsidRPr="003316EE">
        <w:rPr>
          <w:rFonts w:eastAsia="Calibri" w:cs="Cambria"/>
          <w:sz w:val="20"/>
          <w:szCs w:val="20"/>
        </w:rPr>
        <w:t xml:space="preserve"> przez Zamawiającego funkcjonalności, oferta Wykonawcy podlegać będzie odrzuceniu. </w:t>
      </w:r>
    </w:p>
    <w:p w:rsidR="00EB5B9D" w:rsidRPr="003316EE" w:rsidRDefault="00EB5B9D" w:rsidP="00D715C3">
      <w:pPr>
        <w:numPr>
          <w:ilvl w:val="0"/>
          <w:numId w:val="41"/>
        </w:numPr>
        <w:autoSpaceDE w:val="0"/>
        <w:adjustRightInd w:val="0"/>
        <w:spacing w:before="120" w:after="60" w:line="252" w:lineRule="auto"/>
        <w:ind w:left="426" w:hanging="426"/>
        <w:jc w:val="both"/>
        <w:rPr>
          <w:rFonts w:eastAsia="Calibri" w:cs="Cambria"/>
          <w:sz w:val="20"/>
          <w:szCs w:val="20"/>
        </w:rPr>
      </w:pPr>
      <w:r w:rsidRPr="003316EE">
        <w:rPr>
          <w:rFonts w:eastAsia="Calibri" w:cs="Cambria"/>
          <w:sz w:val="20"/>
          <w:szCs w:val="20"/>
        </w:rPr>
        <w:t xml:space="preserve">Próbka nie może być oprogramowaniem w technologii flash, musza w niej działać wszystkie przyciski w szczególności ctrl+c </w:t>
      </w:r>
      <w:r w:rsidR="00F7528B" w:rsidRPr="003316EE">
        <w:rPr>
          <w:rFonts w:eastAsia="Calibri" w:cs="Cambria"/>
          <w:sz w:val="20"/>
          <w:szCs w:val="20"/>
        </w:rPr>
        <w:t>ctrl</w:t>
      </w:r>
      <w:r w:rsidRPr="003316EE">
        <w:rPr>
          <w:rFonts w:eastAsia="Calibri" w:cs="Cambria"/>
          <w:sz w:val="20"/>
          <w:szCs w:val="20"/>
        </w:rPr>
        <w:t>+v.</w:t>
      </w:r>
    </w:p>
    <w:p w:rsidR="00EB5B9D" w:rsidRPr="003316EE" w:rsidRDefault="00EB5B9D" w:rsidP="00D715C3">
      <w:pPr>
        <w:numPr>
          <w:ilvl w:val="0"/>
          <w:numId w:val="41"/>
        </w:numPr>
        <w:autoSpaceDE w:val="0"/>
        <w:adjustRightInd w:val="0"/>
        <w:spacing w:before="120" w:after="60" w:line="252" w:lineRule="auto"/>
        <w:ind w:left="426" w:hanging="426"/>
        <w:jc w:val="both"/>
        <w:rPr>
          <w:rFonts w:eastAsia="Calibri" w:cs="Cambria"/>
          <w:sz w:val="20"/>
          <w:szCs w:val="20"/>
        </w:rPr>
      </w:pPr>
      <w:r w:rsidRPr="003316EE">
        <w:rPr>
          <w:rFonts w:eastAsia="Calibri" w:cs="Cambria"/>
          <w:sz w:val="20"/>
          <w:szCs w:val="20"/>
        </w:rPr>
        <w:t>Zamawiający zastrzega sobie prawo do zadawania pytań i scenariuszy innych niż w niniejszym opisie.</w:t>
      </w:r>
    </w:p>
    <w:p w:rsidR="005C65F2" w:rsidRPr="003316EE" w:rsidRDefault="005C65F2" w:rsidP="005C65F2">
      <w:pPr>
        <w:autoSpaceDE w:val="0"/>
        <w:adjustRightInd w:val="0"/>
        <w:rPr>
          <w:sz w:val="20"/>
          <w:szCs w:val="20"/>
        </w:rPr>
      </w:pPr>
    </w:p>
    <w:p w:rsidR="005C65F2" w:rsidRPr="003316EE" w:rsidRDefault="005C65F2" w:rsidP="005C65F2">
      <w:pPr>
        <w:pStyle w:val="Nagwek2"/>
      </w:pPr>
      <w:r w:rsidRPr="003316EE">
        <w:t>REGULAMIN PREZENTACJI</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Zamawiający zaprasza Wykonawców, którzy złożyli oferty a ich oferta nie została odrzucona lub nie zostali wykluczeni, na prezentację oferowanego oprogramowania aplikacyjnego w celu potwierdzenia, że oferowane dostawy lub usługi odpowiadają wymaganiom określonym przez Zamawiającego.</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Wykonawcy, zaprezentują oferowane systemy zgodnie z niniejszym Regulaminem w oparciu o Scenariusz Prezentacji Systemu opisany poniżej.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W każdej z ofert zostaną sprawdzone funkcjonalności</w:t>
      </w:r>
      <w:r w:rsidR="00F75834" w:rsidRPr="003316EE">
        <w:rPr>
          <w:rFonts w:eastAsia="Calibri" w:cs="Cambria"/>
          <w:sz w:val="20"/>
          <w:szCs w:val="20"/>
        </w:rPr>
        <w:t xml:space="preserve"> z załącznika nr. 5</w:t>
      </w:r>
      <w:r w:rsidRPr="003316EE">
        <w:rPr>
          <w:rFonts w:eastAsia="Calibri" w:cs="Cambria"/>
          <w:sz w:val="20"/>
          <w:szCs w:val="20"/>
        </w:rPr>
        <w:t>, które zostały podzielone na Zagadnienia, którym przyporządkowany jest szczegółowy  Zakres  Prezentacji.</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Zamawiający przyjmie kolejność Wykonawców prezentujących oferowane rozwiązania w zależności od daty i godziny wpłynięcia ofert do sekretariatu zgodnie z zasadą: pierwsza oferta-pierwsza prezentacja.</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Wykonawcy zostaną poinformowani o kolejności i terminach prezentacji z minimum 3 dniowym wyprzedzeniem.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Zamawiający przygotuje na potrzeby prezentacji odpowiednie pomieszczenie z dostępem do Internetu. </w:t>
      </w:r>
    </w:p>
    <w:p w:rsidR="005C65F2" w:rsidRPr="003316EE" w:rsidRDefault="005C65F2" w:rsidP="00D715C3">
      <w:pPr>
        <w:numPr>
          <w:ilvl w:val="0"/>
          <w:numId w:val="42"/>
        </w:numPr>
        <w:autoSpaceDE w:val="0"/>
        <w:autoSpaceDN w:val="0"/>
        <w:adjustRightInd w:val="0"/>
        <w:spacing w:after="0" w:line="240" w:lineRule="auto"/>
        <w:ind w:left="425" w:hanging="425"/>
        <w:jc w:val="both"/>
        <w:rPr>
          <w:rFonts w:eastAsia="Calibri" w:cs="Cambria"/>
          <w:sz w:val="20"/>
          <w:szCs w:val="20"/>
        </w:rPr>
      </w:pPr>
      <w:r w:rsidRPr="003316EE">
        <w:rPr>
          <w:rFonts w:eastAsia="Calibri" w:cs="Cambria"/>
          <w:sz w:val="20"/>
          <w:szCs w:val="20"/>
        </w:rPr>
        <w:t xml:space="preserve">Prezentacje będą przeprowadzane: </w:t>
      </w:r>
    </w:p>
    <w:p w:rsidR="005C65F2" w:rsidRPr="003316EE" w:rsidRDefault="005C65F2" w:rsidP="00D715C3">
      <w:pPr>
        <w:numPr>
          <w:ilvl w:val="0"/>
          <w:numId w:val="43"/>
        </w:numPr>
        <w:autoSpaceDE w:val="0"/>
        <w:autoSpaceDN w:val="0"/>
        <w:adjustRightInd w:val="0"/>
        <w:spacing w:before="60" w:after="60" w:line="240" w:lineRule="auto"/>
        <w:ind w:firstLine="273"/>
        <w:rPr>
          <w:rFonts w:eastAsia="Calibri" w:cs="Cambria"/>
          <w:sz w:val="20"/>
          <w:szCs w:val="20"/>
        </w:rPr>
      </w:pPr>
      <w:r w:rsidRPr="003316EE">
        <w:rPr>
          <w:rFonts w:eastAsia="Calibri" w:cs="Cambria"/>
          <w:sz w:val="20"/>
          <w:szCs w:val="20"/>
        </w:rPr>
        <w:t xml:space="preserve">jawnie, </w:t>
      </w:r>
    </w:p>
    <w:p w:rsidR="005C65F2" w:rsidRPr="003316EE" w:rsidRDefault="005C65F2" w:rsidP="00D715C3">
      <w:pPr>
        <w:numPr>
          <w:ilvl w:val="0"/>
          <w:numId w:val="43"/>
        </w:numPr>
        <w:autoSpaceDE w:val="0"/>
        <w:autoSpaceDN w:val="0"/>
        <w:adjustRightInd w:val="0"/>
        <w:spacing w:before="60" w:after="60" w:line="240" w:lineRule="auto"/>
        <w:ind w:left="1417" w:hanging="425"/>
        <w:rPr>
          <w:rFonts w:eastAsia="Calibri" w:cs="Cambria"/>
          <w:sz w:val="20"/>
          <w:szCs w:val="20"/>
        </w:rPr>
      </w:pPr>
      <w:r w:rsidRPr="003316EE">
        <w:rPr>
          <w:rFonts w:eastAsia="Calibri" w:cs="Cambria"/>
          <w:sz w:val="20"/>
          <w:szCs w:val="20"/>
        </w:rPr>
        <w:t xml:space="preserve">oddzielnie dla każdego Wykonawcy, </w:t>
      </w:r>
    </w:p>
    <w:p w:rsidR="005C65F2" w:rsidRPr="003316EE" w:rsidRDefault="005C65F2" w:rsidP="00D715C3">
      <w:pPr>
        <w:numPr>
          <w:ilvl w:val="0"/>
          <w:numId w:val="43"/>
        </w:numPr>
        <w:autoSpaceDE w:val="0"/>
        <w:autoSpaceDN w:val="0"/>
        <w:adjustRightInd w:val="0"/>
        <w:spacing w:before="60" w:after="60" w:line="240" w:lineRule="auto"/>
        <w:ind w:left="1417" w:hanging="425"/>
        <w:rPr>
          <w:rFonts w:eastAsia="Calibri" w:cs="Cambria"/>
          <w:sz w:val="20"/>
          <w:szCs w:val="20"/>
        </w:rPr>
      </w:pPr>
      <w:r w:rsidRPr="003316EE">
        <w:rPr>
          <w:rFonts w:eastAsia="Calibri" w:cs="Cambria"/>
          <w:sz w:val="20"/>
          <w:szCs w:val="20"/>
        </w:rPr>
        <w:t xml:space="preserve">w wyznaczonych terminach w godzinach od 8:00 do 15:00 w siedzibie Zamawiającego na sprzęcie Wykonawcy (8:00-13:30 wymagania podstawowe, 13:30-15:00 wymagania dodatkowe). </w:t>
      </w:r>
    </w:p>
    <w:p w:rsidR="005C65F2" w:rsidRPr="003316EE" w:rsidRDefault="005C65F2" w:rsidP="00D715C3">
      <w:pPr>
        <w:numPr>
          <w:ilvl w:val="0"/>
          <w:numId w:val="42"/>
        </w:numPr>
        <w:autoSpaceDE w:val="0"/>
        <w:autoSpaceDN w:val="0"/>
        <w:adjustRightInd w:val="0"/>
        <w:spacing w:before="120" w:after="120" w:line="240" w:lineRule="auto"/>
        <w:ind w:left="425" w:hanging="425"/>
        <w:jc w:val="both"/>
        <w:rPr>
          <w:rFonts w:eastAsia="Calibri" w:cs="Cambria"/>
          <w:sz w:val="20"/>
          <w:szCs w:val="20"/>
        </w:rPr>
      </w:pPr>
      <w:r w:rsidRPr="003316EE">
        <w:rPr>
          <w:rFonts w:eastAsia="Calibri" w:cs="Cambria"/>
          <w:sz w:val="20"/>
          <w:szCs w:val="20"/>
        </w:rPr>
        <w:t xml:space="preserve">Na wniosek Wykonawcy Zamawiający może udostępnić mu pomieszczenie, w którym będzie prowadzona prezentacja celem przygotowania się do niej w godz. od 8:30 do 9:30 w dniu prezentacji.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Wykonawca zapewnia niezbędny sprzęt do prezentacji (komputer </w:t>
      </w:r>
      <w:r w:rsidR="00F75834" w:rsidRPr="003316EE">
        <w:rPr>
          <w:rFonts w:eastAsia="Calibri" w:cs="Cambria"/>
          <w:sz w:val="20"/>
          <w:szCs w:val="20"/>
        </w:rPr>
        <w:t xml:space="preserve">i tablet </w:t>
      </w:r>
      <w:r w:rsidRPr="003316EE">
        <w:rPr>
          <w:rFonts w:eastAsia="Calibri" w:cs="Cambria"/>
          <w:sz w:val="20"/>
          <w:szCs w:val="20"/>
        </w:rPr>
        <w:t xml:space="preserve">z rzutnikiem multimedialnym) oraz skonfigurowany do prezentacji oferowany system.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lastRenderedPageBreak/>
        <w:t>Wykonawca może korzystać z pomocy technicznej podczas uruchamiania próbki z zastrzeżeniem wyłącznie możliwości konsultacji telefonicznej głosowej ze swoim konsultantem technicznym lub konsultantem technicznym producenta oprogramowania.</w:t>
      </w:r>
    </w:p>
    <w:p w:rsidR="005C65F2" w:rsidRPr="003316EE" w:rsidRDefault="005C65F2" w:rsidP="00D715C3">
      <w:pPr>
        <w:numPr>
          <w:ilvl w:val="0"/>
          <w:numId w:val="42"/>
        </w:numPr>
        <w:autoSpaceDE w:val="0"/>
        <w:autoSpaceDN w:val="0"/>
        <w:adjustRightInd w:val="0"/>
        <w:spacing w:before="120" w:after="120" w:line="240" w:lineRule="auto"/>
        <w:ind w:left="425" w:hanging="425"/>
        <w:jc w:val="both"/>
        <w:rPr>
          <w:rFonts w:eastAsia="Calibri" w:cs="Cambria"/>
          <w:sz w:val="20"/>
          <w:szCs w:val="20"/>
        </w:rPr>
      </w:pPr>
      <w:r w:rsidRPr="003316EE">
        <w:rPr>
          <w:rFonts w:eastAsia="Calibri" w:cs="Cambria"/>
          <w:sz w:val="20"/>
          <w:szCs w:val="20"/>
        </w:rPr>
        <w:t xml:space="preserve">W przypadku rozpoczęcia prezentacji później niż przewiduje niniejszy regulamin z winy leżącej po stronie Wykonawcy, Zamawiający nie przesunie terminu zakończenia prezentacji.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W czasie prezentacji osoby prezentujące muszą posiadać pełnomocnictwo udzielone przez Wykonawcę do przeprowadzenia prezentacji u Zamawiającego. Pełnomocnictwo może wynikać z dokumentów złożonych w ofercie lub może być doręczone Zamawiającemu przed rozpoczęciem prezentacji (oryginał lub kopia poświadczona za zgodność z oryginałem przez notariusza).</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Ze strony Zamawiającego podczas prezentacji będą obecni członkowie komisji przetargowej powołanej przez Zamawiającego oraz biegli przedstawieni na początku prezentacji.</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Zamawiający sporządzi pisemny protokół z przebiegu prezentacji, który będzie załącznikiem do protokołu postępowania.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W przypadku wystąpienia błędu oprogramowania dopuszcza się wykonanie odpowiednich modyfikacji celem usunięcia błędu. Czas przerw przeznaczonych na usunięcie błędów nie wydłuża czasu przeznaczonego na prezentację.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Przez błąd Zamawiający rozumie nieprawidłowe funkcjonowanie oprogramowania przejawiające się w niemożności wykonania określonego działania/operacji lub utrudnieniom w jej wykonaniu spowodowanych przez niestabilność oferowanego rozwiązania.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Ewentualne awarie sprzętowe nie będą traktowane jako dysfunkcjonalność Systemu. W takim przypadku dopuszcza się możliwość przedłużenia czasu prezentacji ponad wyznaczony czas lub dokończenia prezentacji w dniu następnym.</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Jeżeli podczas prezentacji wystąpi błąd, który nie będzie możliwy do naprawienia, prezentacja zostanie zakończona i uznana za niezgodną z SIWZ, co spowoduje odrzucenie oferty.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Zamawiający ma prawo zażądać zmiany danych (parametrów) wprowadzonych do Systemu na inne, w celu wykluczenia ewentualnego zasymulowania danej funkcjonalności.</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Zadeklarowane przez Wykonawcę w ofercie funkcjonalności dodatkowe zostaną uznane za zgodne ze stanem faktycznym, jeżeli prezentacja wykaże, że oferowany system rzeczywiście posiada dane funkcjonalności.</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Każda z zaprezentowanych funkcjonalności podstawowych będzie weryfikowana przez Komisję </w:t>
      </w:r>
      <w:r w:rsidRPr="003316EE">
        <w:rPr>
          <w:rFonts w:eastAsia="Calibri" w:cs="Cambria"/>
          <w:sz w:val="20"/>
          <w:szCs w:val="20"/>
        </w:rPr>
        <w:br/>
        <w:t xml:space="preserve">Przetargową na zasadzie "jest-brak" (TAK/NIE). W przypadku co najmniej jednej negatywnej weryfikacji oferta Wykonawcy zostanie odrzucona na podstawie art. 89 ust. 1 pkt. 2 ustawy Pzp, </w:t>
      </w:r>
      <w:bookmarkStart w:id="5" w:name="OLE_LINK1"/>
      <w:bookmarkStart w:id="6" w:name="OLE_LINK2"/>
      <w:r w:rsidRPr="003316EE">
        <w:rPr>
          <w:rFonts w:eastAsia="Calibri" w:cs="Cambria"/>
          <w:sz w:val="20"/>
          <w:szCs w:val="20"/>
        </w:rPr>
        <w:t>jako niespełniająca warunków udziału w postępowaniu.</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Każda z zaprezentowanych funkcjonalności dodatkowych będzie weryfikowana przez Komisję </w:t>
      </w:r>
      <w:r w:rsidRPr="003316EE">
        <w:rPr>
          <w:rFonts w:eastAsia="Calibri" w:cs="Cambria"/>
          <w:sz w:val="20"/>
          <w:szCs w:val="20"/>
        </w:rPr>
        <w:br/>
        <w:t xml:space="preserve">Przetargową na zasadzie "jest-brak" (TAK/NIE). W przypadku pozytywnej weryfikacji danej funkcjonalności dodatkowej Komisja Przetargowa uzna, że </w:t>
      </w:r>
      <w:r w:rsidRPr="003316EE">
        <w:rPr>
          <w:rFonts w:cs="Arial"/>
          <w:sz w:val="20"/>
          <w:szCs w:val="20"/>
        </w:rPr>
        <w:t xml:space="preserve">funkcjonalność została zaprezentowana i prezentacja wykazała jej spełnienie. W takim przypadku, Wykonawca otrzyma odpowiednią liczbę punktów za daną pozytywnie ocenioną </w:t>
      </w:r>
      <w:r w:rsidRPr="003316EE">
        <w:rPr>
          <w:rFonts w:cs="Arial"/>
          <w:sz w:val="20"/>
          <w:szCs w:val="20"/>
        </w:rPr>
        <w:lastRenderedPageBreak/>
        <w:t xml:space="preserve">funkcjonalność. </w:t>
      </w:r>
      <w:r w:rsidRPr="003316EE">
        <w:rPr>
          <w:rFonts w:eastAsia="Calibri" w:cs="Cambria"/>
          <w:sz w:val="20"/>
          <w:szCs w:val="20"/>
        </w:rPr>
        <w:t xml:space="preserve">W przypadku negatywnej weryfikacji danej funkcjonalności dodatkowej Komisja Przetargowa uzna, że </w:t>
      </w:r>
      <w:r w:rsidRPr="003316EE">
        <w:rPr>
          <w:rFonts w:cs="Arial"/>
          <w:sz w:val="20"/>
          <w:szCs w:val="20"/>
        </w:rPr>
        <w:t>funkcjonalność nie została zaprezentowana lub prezentacja nie wykazała jej spełnienia. W takim przypadku, Wykonawca nie otrzyma punktów za niniejszą funkcjonalność.</w:t>
      </w:r>
    </w:p>
    <w:bookmarkEnd w:id="5"/>
    <w:bookmarkEnd w:id="6"/>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W przypadku, gdy Wykonawca nie przeprowadzi prezentacji lub nie wykaże w trakcie prezentacji, że wymagane funkcjonalności podstawowe są rzeczywiście realizowane przez oferowany System, oferta tego Wykonawcy zostanie odrzucona na podstawie art. 89 ust. 1 pkt. 2 Ustawy Prawo zamówień publicznych, ponieważ jej treść nie odpowiada treści specyfikacji istotnych warunków zamówienia.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Zamawiający, zgodnie z art. 97 ust. 2 ustawy Pzp, zwróci </w:t>
      </w:r>
      <w:r w:rsidRPr="003316EE">
        <w:rPr>
          <w:rFonts w:eastAsia="Calibri" w:cs="Cambria"/>
          <w:i/>
          <w:iCs/>
          <w:sz w:val="20"/>
          <w:szCs w:val="20"/>
        </w:rPr>
        <w:t>Próbki</w:t>
      </w:r>
      <w:r w:rsidRPr="003316EE">
        <w:rPr>
          <w:rFonts w:eastAsia="Calibri" w:cs="Cambria"/>
          <w:sz w:val="20"/>
          <w:szCs w:val="20"/>
        </w:rPr>
        <w:t xml:space="preserve"> Wykonawcom, których oferty nie zostały wybrane, na ich wniosek.</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i/>
          <w:iCs/>
          <w:sz w:val="20"/>
          <w:szCs w:val="20"/>
        </w:rPr>
        <w:t xml:space="preserve">Próbkę </w:t>
      </w:r>
      <w:r w:rsidRPr="003316EE">
        <w:rPr>
          <w:rFonts w:eastAsia="Calibri" w:cs="Cambria"/>
          <w:sz w:val="20"/>
          <w:szCs w:val="20"/>
        </w:rPr>
        <w:t>Wykonawcy, który złożył ofertę najkorzystniejszą, Zamawiający, zgodnie z art. 97 ust. 1 ustawy Pzp, przechowuje w terminach wyznaczonym przez przepisy prawa, w sposób gwarantujący jej nienaruszalność.</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Jeżeli oferta zawiera informacje stanowiące tajemnicę przedsiębiorstwa, którą Wykonawca chce zastrzec, Zamawiający sugeruje by takie informacje załączyć do oferty w oddzielnej zaklejonej kopercie opisanej „tajemnica przedsiębiorstwa”</w:t>
      </w:r>
    </w:p>
    <w:p w:rsidR="005C65F2" w:rsidRPr="003316EE" w:rsidRDefault="005C65F2" w:rsidP="005C65F2">
      <w:pPr>
        <w:rPr>
          <w:b/>
          <w:bCs/>
          <w:sz w:val="20"/>
          <w:szCs w:val="20"/>
        </w:rPr>
      </w:pPr>
    </w:p>
    <w:p w:rsidR="005C65F2" w:rsidRPr="003316EE" w:rsidRDefault="005C65F2">
      <w:pPr>
        <w:rPr>
          <w:rFonts w:asciiTheme="majorHAnsi" w:hAnsiTheme="majorHAnsi" w:cstheme="majorHAnsi"/>
          <w:b/>
        </w:rPr>
      </w:pPr>
    </w:p>
    <w:p w:rsidR="005C65F2" w:rsidRPr="003316EE" w:rsidRDefault="005C65F2">
      <w:pPr>
        <w:rPr>
          <w:rFonts w:asciiTheme="majorHAnsi" w:hAnsiTheme="majorHAnsi" w:cstheme="majorHAnsi"/>
          <w:b/>
        </w:rPr>
      </w:pPr>
      <w:r w:rsidRPr="003316EE">
        <w:rPr>
          <w:rFonts w:asciiTheme="majorHAnsi" w:hAnsiTheme="majorHAnsi" w:cstheme="majorHAnsi"/>
          <w:b/>
        </w:rPr>
        <w:br w:type="page"/>
      </w:r>
    </w:p>
    <w:p w:rsidR="00521FE1" w:rsidRPr="003316EE" w:rsidRDefault="00521FE1" w:rsidP="00521FE1">
      <w:pPr>
        <w:pStyle w:val="Tekstpodstawowywcity22"/>
        <w:spacing w:line="276" w:lineRule="auto"/>
        <w:ind w:left="6372"/>
        <w:jc w:val="right"/>
        <w:rPr>
          <w:rFonts w:asciiTheme="majorHAnsi" w:hAnsiTheme="majorHAnsi" w:cstheme="majorHAnsi"/>
          <w:b/>
          <w:bCs/>
          <w:sz w:val="22"/>
          <w:szCs w:val="22"/>
        </w:rPr>
      </w:pPr>
      <w:r w:rsidRPr="003316EE">
        <w:rPr>
          <w:rFonts w:asciiTheme="majorHAnsi" w:hAnsiTheme="majorHAnsi" w:cstheme="majorHAnsi"/>
          <w:b/>
          <w:bCs/>
          <w:sz w:val="22"/>
          <w:szCs w:val="22"/>
        </w:rPr>
        <w:lastRenderedPageBreak/>
        <w:t>Załącznik nr 7 do SIWZ</w:t>
      </w:r>
    </w:p>
    <w:p w:rsidR="00521FE1" w:rsidRPr="003316EE" w:rsidRDefault="00521FE1" w:rsidP="00521FE1">
      <w:pPr>
        <w:spacing w:line="276" w:lineRule="auto"/>
        <w:rPr>
          <w:rFonts w:asciiTheme="majorHAnsi" w:hAnsiTheme="majorHAnsi" w:cstheme="majorHAnsi"/>
          <w:b/>
          <w:bCs/>
        </w:rPr>
      </w:pPr>
    </w:p>
    <w:p w:rsidR="00521FE1" w:rsidRPr="003316EE" w:rsidRDefault="00521FE1" w:rsidP="00521FE1">
      <w:pPr>
        <w:jc w:val="center"/>
        <w:rPr>
          <w:rFonts w:asciiTheme="majorHAnsi" w:hAnsiTheme="majorHAnsi" w:cstheme="majorHAnsi"/>
          <w:b/>
          <w:bCs/>
          <w:sz w:val="24"/>
          <w:szCs w:val="24"/>
        </w:rPr>
      </w:pPr>
      <w:r w:rsidRPr="003316EE">
        <w:rPr>
          <w:rFonts w:asciiTheme="majorHAnsi" w:hAnsiTheme="majorHAnsi" w:cstheme="majorHAnsi"/>
          <w:b/>
          <w:bCs/>
          <w:sz w:val="24"/>
          <w:szCs w:val="24"/>
        </w:rPr>
        <w:t>Szpital Powiatu Bytowskiego Sp. z  o.o.</w:t>
      </w:r>
    </w:p>
    <w:p w:rsidR="00521FE1" w:rsidRPr="003316EE" w:rsidRDefault="00521FE1" w:rsidP="00521FE1">
      <w:pPr>
        <w:jc w:val="center"/>
        <w:rPr>
          <w:rFonts w:asciiTheme="majorHAnsi" w:hAnsiTheme="majorHAnsi" w:cstheme="majorHAnsi"/>
          <w:b/>
          <w:bCs/>
          <w:sz w:val="24"/>
          <w:szCs w:val="24"/>
        </w:rPr>
      </w:pPr>
      <w:r w:rsidRPr="003316EE">
        <w:rPr>
          <w:rFonts w:asciiTheme="majorHAnsi" w:hAnsiTheme="majorHAnsi" w:cstheme="majorHAnsi"/>
          <w:b/>
          <w:bCs/>
          <w:sz w:val="24"/>
          <w:szCs w:val="24"/>
        </w:rPr>
        <w:t xml:space="preserve"> 77-100 Bytów, ul. Lęborska 13</w:t>
      </w:r>
    </w:p>
    <w:p w:rsidR="00521FE1" w:rsidRPr="003316EE" w:rsidRDefault="005F0F70" w:rsidP="00521FE1">
      <w:pPr>
        <w:ind w:left="709" w:hanging="425"/>
        <w:jc w:val="center"/>
        <w:rPr>
          <w:rFonts w:asciiTheme="majorHAnsi" w:hAnsiTheme="majorHAnsi" w:cstheme="majorHAnsi"/>
          <w:b/>
          <w:bCs/>
        </w:rPr>
      </w:pPr>
      <w:r w:rsidRPr="005F0F70">
        <w:rPr>
          <w:rFonts w:asciiTheme="majorHAnsi" w:hAnsiTheme="majorHAnsi" w:cstheme="majorHAnsi"/>
          <w:noProof/>
          <w:lang w:eastAsia="pl-PL"/>
        </w:rPr>
        <w:pict>
          <v:group id="Group 3" o:spid="_x0000_s1026" style="position:absolute;left:0;text-align:left;margin-left:-9pt;margin-top:15.45pt;width:158.4pt;height:57.6pt;z-index:251659264;mso-wrap-distance-left:0;mso-wrap-distance-right:0" coordorigin="-180,309" coordsize="3167,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">
            <v:roundrect id="AutoShape 4" o:spid="_x0000_s1027" style="position:absolute;left:-180;top:309;width:3167;height:115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" filled="f" strokeweight=".09mm">
              <v:stroke joinstyle="miter"/>
            </v:roundrect>
            <v:shapetype id="_x0000_t202" coordsize="21600,21600" o:spt="202" path="m,l,21600r21600,l21600,xe">
              <v:stroke joinstyle="miter"/>
              <v:path gradientshapeok="t" o:connecttype="rect"/>
            </v:shapetype>
            <v:shape id="Text Box 5" o:spid="_x0000_s1028" type="#_x0000_t202" style="position:absolute;left:-125;top:363;width:3055;height:10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" filled="f" stroked="f">
              <v:stroke joinstyle="round"/>
              <v:textbox inset=".35mm,.35mm,.35mm,.35mm">
                <w:txbxContent>
                  <w:p w:rsidR="00A13F5E" w:rsidRDefault="00A13F5E" w:rsidP="00521FE1"/>
                  <w:p w:rsidR="00A13F5E" w:rsidRDefault="00A13F5E" w:rsidP="00521FE1"/>
                  <w:p w:rsidR="00A13F5E" w:rsidRDefault="00A13F5E" w:rsidP="00521FE1"/>
                  <w:p w:rsidR="00A13F5E" w:rsidRDefault="00A13F5E" w:rsidP="00521FE1"/>
                  <w:p w:rsidR="00A13F5E" w:rsidRDefault="00A13F5E" w:rsidP="00521FE1"/>
                  <w:p w:rsidR="00A13F5E" w:rsidRDefault="00A13F5E" w:rsidP="00521FE1">
                    <w:pPr>
                      <w:jc w:val="center"/>
                      <w:rPr>
                        <w:rFonts w:ascii="Tahoma" w:hAnsi="Tahoma" w:cs="Tahoma"/>
                        <w:sz w:val="16"/>
                        <w:szCs w:val="16"/>
                      </w:rPr>
                    </w:pPr>
                    <w:r>
                      <w:rPr>
                        <w:rFonts w:ascii="Tahoma" w:hAnsi="Tahoma" w:cs="Tahoma"/>
                        <w:sz w:val="16"/>
                        <w:szCs w:val="16"/>
                      </w:rPr>
                      <w:t>pieczęć wykonawcy</w:t>
                    </w:r>
                  </w:p>
                  <w:p w:rsidR="00A13F5E" w:rsidRDefault="00A13F5E" w:rsidP="00521FE1"/>
                </w:txbxContent>
              </v:textbox>
            </v:shape>
          </v:group>
        </w:pict>
      </w:r>
    </w:p>
    <w:p w:rsidR="00521FE1" w:rsidRPr="003316EE" w:rsidRDefault="00521FE1" w:rsidP="00521FE1">
      <w:pPr>
        <w:ind w:left="709" w:hanging="425"/>
        <w:rPr>
          <w:rFonts w:asciiTheme="majorHAnsi" w:hAnsiTheme="majorHAnsi" w:cstheme="majorHAnsi"/>
        </w:rPr>
      </w:pPr>
    </w:p>
    <w:p w:rsidR="00521FE1" w:rsidRPr="003316EE" w:rsidRDefault="00521FE1" w:rsidP="00521FE1">
      <w:pPr>
        <w:ind w:left="709" w:hanging="425"/>
        <w:rPr>
          <w:rFonts w:asciiTheme="majorHAnsi" w:hAnsiTheme="majorHAnsi" w:cstheme="majorHAnsi"/>
        </w:rPr>
      </w:pPr>
    </w:p>
    <w:p w:rsidR="00521FE1" w:rsidRPr="003316EE" w:rsidRDefault="00521FE1" w:rsidP="00521FE1">
      <w:pPr>
        <w:ind w:left="709" w:hanging="425"/>
        <w:rPr>
          <w:rFonts w:asciiTheme="majorHAnsi" w:hAnsiTheme="majorHAnsi" w:cstheme="majorHAnsi"/>
        </w:rPr>
      </w:pPr>
    </w:p>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 xml:space="preserve">        Dane Wykonawcy</w:t>
      </w:r>
    </w:p>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Nazwa: ……………………………………………………………………………………………………………………………………………………</w:t>
      </w:r>
    </w:p>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Siedziba:     ………………………………………………..…………………………………………………………………………………………..</w:t>
      </w:r>
    </w:p>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Województwo: …………………………………………….……………………………………………………………………………………….</w:t>
      </w:r>
    </w:p>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 xml:space="preserve">Adres e-mail: </w:t>
      </w:r>
      <w:r w:rsidRPr="003316EE">
        <w:rPr>
          <w:rFonts w:asciiTheme="majorHAnsi" w:hAnsiTheme="majorHAnsi" w:cstheme="majorHAnsi"/>
        </w:rPr>
        <w:tab/>
        <w:t>…………………………………………………………………………………………………………………………………….</w:t>
      </w:r>
    </w:p>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lang w:val="en-US"/>
        </w:rPr>
      </w:pPr>
      <w:r w:rsidRPr="003316EE">
        <w:rPr>
          <w:rFonts w:asciiTheme="majorHAnsi" w:hAnsiTheme="majorHAnsi" w:cstheme="majorHAnsi"/>
          <w:lang w:val="en-US"/>
        </w:rPr>
        <w:t>Tel. fax.</w:t>
      </w:r>
      <w:r w:rsidRPr="003316EE">
        <w:rPr>
          <w:rFonts w:asciiTheme="majorHAnsi" w:hAnsiTheme="majorHAnsi" w:cstheme="majorHAnsi"/>
          <w:lang w:val="en-US"/>
        </w:rPr>
        <w:tab/>
        <w:t>…………………………………………………………………………………………………………………………………………………</w:t>
      </w:r>
    </w:p>
    <w:p w:rsidR="00521FE1" w:rsidRPr="003316EE" w:rsidRDefault="00521FE1" w:rsidP="00521FE1">
      <w:pPr>
        <w:rPr>
          <w:rFonts w:asciiTheme="majorHAnsi" w:hAnsiTheme="majorHAnsi" w:cstheme="majorHAnsi"/>
          <w:lang w:val="en-US"/>
        </w:rPr>
      </w:pPr>
    </w:p>
    <w:p w:rsidR="00521FE1" w:rsidRPr="003316EE" w:rsidRDefault="00521FE1" w:rsidP="00521FE1">
      <w:pPr>
        <w:rPr>
          <w:rFonts w:asciiTheme="majorHAnsi" w:hAnsiTheme="majorHAnsi" w:cstheme="majorHAnsi"/>
          <w:lang w:val="en-US"/>
        </w:rPr>
      </w:pPr>
      <w:r w:rsidRPr="003316EE">
        <w:rPr>
          <w:rFonts w:asciiTheme="majorHAnsi" w:hAnsiTheme="majorHAnsi" w:cstheme="majorHAnsi"/>
          <w:lang w:val="en-US"/>
        </w:rPr>
        <w:t>Numer NIP</w:t>
      </w:r>
      <w:r w:rsidRPr="003316EE">
        <w:rPr>
          <w:rFonts w:asciiTheme="majorHAnsi" w:hAnsiTheme="majorHAnsi" w:cstheme="majorHAnsi"/>
          <w:lang w:val="en-US"/>
        </w:rPr>
        <w:tab/>
        <w:t>……………………………………………………………………………………………………………………………………</w:t>
      </w:r>
    </w:p>
    <w:p w:rsidR="00521FE1" w:rsidRPr="003316EE" w:rsidRDefault="00521FE1" w:rsidP="00521FE1">
      <w:pPr>
        <w:rPr>
          <w:rFonts w:asciiTheme="majorHAnsi" w:hAnsiTheme="majorHAnsi" w:cstheme="majorHAnsi"/>
          <w:lang w:val="en-US"/>
        </w:rPr>
      </w:pPr>
    </w:p>
    <w:p w:rsidR="00521FE1" w:rsidRPr="003316EE" w:rsidRDefault="00521FE1" w:rsidP="00521FE1">
      <w:pPr>
        <w:rPr>
          <w:rFonts w:asciiTheme="majorHAnsi" w:hAnsiTheme="majorHAnsi" w:cstheme="majorHAnsi"/>
          <w:lang w:val="en-US"/>
        </w:rPr>
      </w:pPr>
      <w:r w:rsidRPr="003316EE">
        <w:rPr>
          <w:rFonts w:asciiTheme="majorHAnsi" w:hAnsiTheme="majorHAnsi" w:cstheme="majorHAnsi"/>
          <w:lang w:val="en-US"/>
        </w:rPr>
        <w:t>Numer REGON ………………………………………….…………………………………………………………………………………………</w:t>
      </w:r>
    </w:p>
    <w:p w:rsidR="00521FE1" w:rsidRPr="003316EE" w:rsidRDefault="00521FE1" w:rsidP="00521FE1">
      <w:pPr>
        <w:tabs>
          <w:tab w:val="left" w:pos="435"/>
        </w:tabs>
        <w:jc w:val="center"/>
        <w:rPr>
          <w:rFonts w:asciiTheme="majorHAnsi" w:hAnsiTheme="majorHAnsi" w:cstheme="majorHAnsi"/>
          <w:b/>
          <w:bCs/>
          <w:lang w:val="en-US"/>
        </w:rPr>
      </w:pPr>
    </w:p>
    <w:p w:rsidR="00521FE1" w:rsidRPr="003316EE" w:rsidRDefault="00521FE1" w:rsidP="00521FE1">
      <w:pPr>
        <w:tabs>
          <w:tab w:val="left" w:pos="435"/>
        </w:tabs>
        <w:jc w:val="center"/>
        <w:rPr>
          <w:rFonts w:asciiTheme="majorHAnsi" w:hAnsiTheme="majorHAnsi" w:cstheme="majorHAnsi"/>
        </w:rPr>
      </w:pPr>
      <w:r w:rsidRPr="003316EE">
        <w:rPr>
          <w:rFonts w:asciiTheme="majorHAnsi" w:hAnsiTheme="majorHAnsi" w:cstheme="majorHAnsi"/>
          <w:b/>
          <w:bCs/>
        </w:rPr>
        <w:t xml:space="preserve">Część A – oferta cenowa: nawiązując do ogłoszonego postępowania prowadzonego </w:t>
      </w:r>
      <w:r w:rsidRPr="003316EE">
        <w:rPr>
          <w:rFonts w:asciiTheme="majorHAnsi" w:hAnsiTheme="majorHAnsi" w:cstheme="majorHAnsi"/>
          <w:b/>
          <w:bCs/>
        </w:rPr>
        <w:br/>
        <w:t>w trybie  przetargu nieograniczonego na: „</w:t>
      </w:r>
      <w:r w:rsidR="0063586F">
        <w:rPr>
          <w:rFonts w:asciiTheme="majorHAnsi" w:hAnsiTheme="majorHAnsi" w:cstheme="majorHAnsi"/>
          <w:b/>
          <w:bCs/>
        </w:rPr>
        <w:t>Dostawa i wdrożenie</w:t>
      </w:r>
      <w:r w:rsidRPr="003316EE">
        <w:rPr>
          <w:rFonts w:asciiTheme="majorHAnsi" w:hAnsiTheme="majorHAnsi" w:cstheme="majorHAnsi"/>
          <w:b/>
          <w:bCs/>
        </w:rPr>
        <w:t xml:space="preserve"> kompleksowego systemu medycznego w Szpitalu Powiatu Bytowskiego”, (znak sprawy </w:t>
      </w:r>
      <w:r w:rsidR="003476B2">
        <w:rPr>
          <w:rFonts w:asciiTheme="majorHAnsi" w:hAnsiTheme="majorHAnsi" w:cstheme="majorHAnsi"/>
          <w:b/>
          <w:bCs/>
        </w:rPr>
        <w:t>ZP6/2018</w:t>
      </w:r>
      <w:r w:rsidRPr="003316EE">
        <w:rPr>
          <w:rFonts w:asciiTheme="majorHAnsi" w:hAnsiTheme="majorHAnsi" w:cstheme="majorHAnsi"/>
          <w:b/>
          <w:bCs/>
        </w:rPr>
        <w:t>),</w:t>
      </w:r>
    </w:p>
    <w:p w:rsidR="00521FE1" w:rsidRPr="003316EE" w:rsidRDefault="00521FE1" w:rsidP="00521FE1">
      <w:pPr>
        <w:jc w:val="both"/>
        <w:rPr>
          <w:rFonts w:asciiTheme="majorHAnsi" w:hAnsiTheme="majorHAnsi" w:cstheme="majorHAnsi"/>
        </w:rPr>
      </w:pPr>
      <w:r w:rsidRPr="003316EE">
        <w:rPr>
          <w:rFonts w:asciiTheme="majorHAnsi" w:hAnsiTheme="majorHAnsi" w:cstheme="majorHAnsi"/>
        </w:rPr>
        <w:t>oferujemy wykonanie zamówienia zgodnie z wymogami specyfikacji istotnych warunków zamówienia  za cenę:</w:t>
      </w:r>
    </w:p>
    <w:p w:rsidR="00521FE1" w:rsidRPr="003316EE" w:rsidRDefault="00521FE1" w:rsidP="00521FE1">
      <w:pPr>
        <w:pStyle w:val="tekstinpunktowanie"/>
        <w:numPr>
          <w:ilvl w:val="0"/>
          <w:numId w:val="0"/>
        </w:numPr>
        <w:spacing w:line="276" w:lineRule="auto"/>
        <w:ind w:left="340" w:hanging="340"/>
        <w:jc w:val="both"/>
        <w:rPr>
          <w:rFonts w:asciiTheme="majorHAnsi" w:hAnsiTheme="majorHAnsi" w:cstheme="majorHAnsi"/>
          <w:bCs/>
          <w:sz w:val="22"/>
          <w:szCs w:val="22"/>
        </w:rPr>
      </w:pPr>
      <w:r w:rsidRPr="003316EE">
        <w:rPr>
          <w:rFonts w:asciiTheme="majorHAnsi" w:hAnsiTheme="majorHAnsi" w:cstheme="majorHAnsi"/>
          <w:b/>
          <w:bCs/>
          <w:sz w:val="22"/>
          <w:szCs w:val="22"/>
        </w:rPr>
        <w:t>1.  Całkowita cena za całość przedmiotu zamówienia: …………………… zł brutto (słownie: ……………………….. zł); netto: ………………….. zł.</w:t>
      </w:r>
    </w:p>
    <w:p w:rsidR="00521FE1" w:rsidRPr="003316EE" w:rsidRDefault="00521FE1" w:rsidP="00D715C3">
      <w:pPr>
        <w:pStyle w:val="FR4"/>
        <w:numPr>
          <w:ilvl w:val="0"/>
          <w:numId w:val="56"/>
        </w:numPr>
        <w:tabs>
          <w:tab w:val="clear" w:pos="1080"/>
          <w:tab w:val="num" w:pos="400"/>
        </w:tabs>
        <w:suppressAutoHyphens/>
        <w:spacing w:line="240" w:lineRule="auto"/>
        <w:ind w:left="400" w:hanging="400"/>
        <w:rPr>
          <w:rFonts w:asciiTheme="majorHAnsi" w:hAnsiTheme="majorHAnsi" w:cstheme="majorHAnsi"/>
          <w:bCs/>
          <w:i w:val="0"/>
          <w:iCs w:val="0"/>
          <w:sz w:val="22"/>
          <w:szCs w:val="22"/>
        </w:rPr>
      </w:pPr>
      <w:r w:rsidRPr="003316EE">
        <w:rPr>
          <w:rFonts w:asciiTheme="majorHAnsi" w:hAnsiTheme="majorHAnsi" w:cstheme="majorHAnsi"/>
          <w:b/>
          <w:bCs/>
          <w:i w:val="0"/>
          <w:iCs w:val="0"/>
          <w:sz w:val="22"/>
          <w:szCs w:val="22"/>
        </w:rPr>
        <w:t xml:space="preserve">Okres gwarancji </w:t>
      </w:r>
      <w:r w:rsidR="00FC3F6E">
        <w:rPr>
          <w:rFonts w:asciiTheme="majorHAnsi" w:hAnsiTheme="majorHAnsi" w:cstheme="majorHAnsi"/>
          <w:b/>
          <w:bCs/>
          <w:i w:val="0"/>
          <w:iCs w:val="0"/>
          <w:sz w:val="22"/>
          <w:szCs w:val="22"/>
        </w:rPr>
        <w:t xml:space="preserve">na system HIS i ERP </w:t>
      </w:r>
      <w:r w:rsidRPr="003316EE">
        <w:rPr>
          <w:rFonts w:asciiTheme="majorHAnsi" w:hAnsiTheme="majorHAnsi" w:cstheme="majorHAnsi"/>
          <w:b/>
          <w:bCs/>
          <w:i w:val="0"/>
          <w:iCs w:val="0"/>
          <w:sz w:val="22"/>
          <w:szCs w:val="22"/>
        </w:rPr>
        <w:t xml:space="preserve">producenta lub autoryzowanego serwisu producenta przez minimum </w:t>
      </w:r>
      <w:r w:rsidR="0061484A" w:rsidRPr="003316EE">
        <w:rPr>
          <w:rFonts w:asciiTheme="majorHAnsi" w:hAnsiTheme="majorHAnsi" w:cstheme="majorHAnsi"/>
          <w:b/>
          <w:bCs/>
          <w:i w:val="0"/>
          <w:iCs w:val="0"/>
          <w:sz w:val="22"/>
          <w:szCs w:val="22"/>
        </w:rPr>
        <w:t>36</w:t>
      </w:r>
      <w:r w:rsidRPr="003316EE">
        <w:rPr>
          <w:rFonts w:asciiTheme="majorHAnsi" w:hAnsiTheme="majorHAnsi" w:cstheme="majorHAnsi"/>
          <w:b/>
          <w:bCs/>
          <w:i w:val="0"/>
          <w:iCs w:val="0"/>
          <w:sz w:val="22"/>
          <w:szCs w:val="22"/>
        </w:rPr>
        <w:t xml:space="preserve">/ </w:t>
      </w:r>
      <w:r w:rsidR="0061484A" w:rsidRPr="003316EE">
        <w:rPr>
          <w:rFonts w:asciiTheme="majorHAnsi" w:hAnsiTheme="majorHAnsi" w:cstheme="majorHAnsi"/>
          <w:b/>
          <w:bCs/>
          <w:i w:val="0"/>
          <w:iCs w:val="0"/>
          <w:sz w:val="22"/>
          <w:szCs w:val="22"/>
        </w:rPr>
        <w:t>48</w:t>
      </w:r>
      <w:r w:rsidRPr="003316EE">
        <w:rPr>
          <w:rFonts w:asciiTheme="majorHAnsi" w:hAnsiTheme="majorHAnsi" w:cstheme="majorHAnsi"/>
          <w:b/>
          <w:bCs/>
          <w:i w:val="0"/>
          <w:iCs w:val="0"/>
          <w:sz w:val="22"/>
          <w:szCs w:val="22"/>
        </w:rPr>
        <w:t xml:space="preserve"> / </w:t>
      </w:r>
      <w:r w:rsidR="0061484A" w:rsidRPr="003316EE">
        <w:rPr>
          <w:rFonts w:asciiTheme="majorHAnsi" w:hAnsiTheme="majorHAnsi" w:cstheme="majorHAnsi"/>
          <w:b/>
          <w:bCs/>
          <w:i w:val="0"/>
          <w:iCs w:val="0"/>
          <w:sz w:val="22"/>
          <w:szCs w:val="22"/>
        </w:rPr>
        <w:t>60</w:t>
      </w:r>
      <w:r w:rsidRPr="003316EE">
        <w:rPr>
          <w:rFonts w:asciiTheme="majorHAnsi" w:hAnsiTheme="majorHAnsi" w:cstheme="majorHAnsi"/>
          <w:b/>
          <w:bCs/>
          <w:i w:val="0"/>
          <w:iCs w:val="0"/>
          <w:sz w:val="22"/>
          <w:szCs w:val="22"/>
        </w:rPr>
        <w:t xml:space="preserve"> miesięcy (</w:t>
      </w:r>
      <w:r w:rsidRPr="003316EE">
        <w:rPr>
          <w:rFonts w:asciiTheme="majorHAnsi" w:hAnsiTheme="majorHAnsi" w:cstheme="majorHAnsi"/>
          <w:b/>
          <w:bCs/>
          <w:i w:val="0"/>
          <w:iCs w:val="0"/>
          <w:sz w:val="22"/>
          <w:szCs w:val="22"/>
          <w:u w:val="single"/>
        </w:rPr>
        <w:t>właściwe zaznaczyć lub skreślić niewłaściwe</w:t>
      </w:r>
      <w:r w:rsidRPr="003316EE">
        <w:rPr>
          <w:rFonts w:asciiTheme="majorHAnsi" w:hAnsiTheme="majorHAnsi" w:cstheme="majorHAnsi"/>
          <w:b/>
          <w:bCs/>
          <w:i w:val="0"/>
          <w:iCs w:val="0"/>
          <w:sz w:val="22"/>
          <w:szCs w:val="22"/>
        </w:rPr>
        <w:t xml:space="preserve">), </w:t>
      </w:r>
      <w:r w:rsidRPr="003316EE">
        <w:rPr>
          <w:rFonts w:asciiTheme="majorHAnsi" w:hAnsiTheme="majorHAnsi" w:cstheme="majorHAnsi"/>
          <w:bCs/>
          <w:i w:val="0"/>
          <w:iCs w:val="0"/>
          <w:sz w:val="22"/>
          <w:szCs w:val="22"/>
        </w:rPr>
        <w:t xml:space="preserve">licząc od daty protokolarnego odbioru końcowegodla Systemu </w:t>
      </w:r>
      <w:r w:rsidR="009959BB">
        <w:rPr>
          <w:rFonts w:asciiTheme="majorHAnsi" w:hAnsiTheme="majorHAnsi" w:cstheme="majorHAnsi"/>
          <w:bCs/>
          <w:i w:val="0"/>
          <w:iCs w:val="0"/>
          <w:sz w:val="22"/>
          <w:szCs w:val="22"/>
        </w:rPr>
        <w:t>H</w:t>
      </w:r>
      <w:r w:rsidRPr="003316EE">
        <w:rPr>
          <w:rFonts w:asciiTheme="majorHAnsi" w:hAnsiTheme="majorHAnsi" w:cstheme="majorHAnsi"/>
          <w:bCs/>
          <w:i w:val="0"/>
          <w:iCs w:val="0"/>
          <w:sz w:val="22"/>
          <w:szCs w:val="22"/>
        </w:rPr>
        <w:t>I</w:t>
      </w:r>
      <w:r w:rsidR="009959BB">
        <w:rPr>
          <w:rFonts w:asciiTheme="majorHAnsi" w:hAnsiTheme="majorHAnsi" w:cstheme="majorHAnsi"/>
          <w:bCs/>
          <w:i w:val="0"/>
          <w:iCs w:val="0"/>
          <w:sz w:val="22"/>
          <w:szCs w:val="22"/>
        </w:rPr>
        <w:t>S i ERP</w:t>
      </w:r>
      <w:r w:rsidRPr="003316EE">
        <w:rPr>
          <w:rFonts w:asciiTheme="majorHAnsi" w:hAnsiTheme="majorHAnsi" w:cstheme="majorHAnsi"/>
          <w:bCs/>
          <w:i w:val="0"/>
          <w:iCs w:val="0"/>
          <w:sz w:val="22"/>
          <w:szCs w:val="22"/>
        </w:rPr>
        <w:t xml:space="preserve"> (bez sprzętu);</w:t>
      </w:r>
    </w:p>
    <w:p w:rsidR="00521FE1" w:rsidRPr="003316EE" w:rsidRDefault="00521FE1" w:rsidP="00D715C3">
      <w:pPr>
        <w:numPr>
          <w:ilvl w:val="0"/>
          <w:numId w:val="56"/>
        </w:numPr>
        <w:tabs>
          <w:tab w:val="clear" w:pos="1080"/>
          <w:tab w:val="num" w:pos="400"/>
        </w:tabs>
        <w:spacing w:after="0" w:line="240" w:lineRule="auto"/>
        <w:ind w:left="400" w:hanging="400"/>
        <w:rPr>
          <w:rFonts w:asciiTheme="majorHAnsi" w:hAnsiTheme="majorHAnsi" w:cstheme="majorHAnsi"/>
          <w:b/>
          <w:bCs/>
        </w:rPr>
      </w:pPr>
      <w:r w:rsidRPr="003316EE">
        <w:rPr>
          <w:rFonts w:asciiTheme="majorHAnsi" w:hAnsiTheme="majorHAnsi" w:cstheme="majorHAnsi"/>
          <w:b/>
          <w:bCs/>
        </w:rPr>
        <w:t xml:space="preserve">Termin wykonania całość przedmiotu zamówienia: </w:t>
      </w:r>
      <w:r w:rsidRPr="003316EE">
        <w:rPr>
          <w:rFonts w:asciiTheme="majorHAnsi" w:hAnsiTheme="majorHAnsi" w:cstheme="majorHAnsi"/>
          <w:bCs/>
        </w:rPr>
        <w:t xml:space="preserve">do </w:t>
      </w:r>
      <w:r w:rsidR="005B7432">
        <w:rPr>
          <w:rFonts w:asciiTheme="majorHAnsi" w:hAnsiTheme="majorHAnsi" w:cstheme="majorHAnsi"/>
          <w:bCs/>
        </w:rPr>
        <w:t>31.08.2018</w:t>
      </w:r>
      <w:r w:rsidRPr="003316EE">
        <w:rPr>
          <w:rFonts w:asciiTheme="majorHAnsi" w:hAnsiTheme="majorHAnsi" w:cstheme="majorHAnsi"/>
          <w:bCs/>
        </w:rPr>
        <w:t>r.</w:t>
      </w:r>
    </w:p>
    <w:p w:rsidR="00521FE1" w:rsidRPr="003316EE" w:rsidRDefault="00521FE1" w:rsidP="00D715C3">
      <w:pPr>
        <w:numPr>
          <w:ilvl w:val="0"/>
          <w:numId w:val="56"/>
        </w:numPr>
        <w:tabs>
          <w:tab w:val="clear" w:pos="1080"/>
          <w:tab w:val="num" w:pos="400"/>
        </w:tabs>
        <w:spacing w:after="0" w:line="240" w:lineRule="auto"/>
        <w:ind w:left="400" w:hanging="400"/>
        <w:rPr>
          <w:rFonts w:asciiTheme="majorHAnsi" w:hAnsiTheme="majorHAnsi" w:cstheme="majorHAnsi"/>
        </w:rPr>
      </w:pPr>
      <w:r w:rsidRPr="003316EE">
        <w:rPr>
          <w:rFonts w:asciiTheme="majorHAnsi" w:hAnsiTheme="majorHAnsi" w:cstheme="majorHAnsi"/>
          <w:b/>
          <w:bCs/>
        </w:rPr>
        <w:t xml:space="preserve">Terminy płatności: </w:t>
      </w:r>
      <w:r w:rsidRPr="003316EE">
        <w:rPr>
          <w:rFonts w:asciiTheme="majorHAnsi" w:hAnsiTheme="majorHAnsi" w:cstheme="majorHAnsi"/>
          <w:bCs/>
        </w:rPr>
        <w:t>zgodnie z warunkami umowy.</w:t>
      </w:r>
    </w:p>
    <w:p w:rsidR="00521FE1" w:rsidRPr="003316EE" w:rsidRDefault="00521FE1" w:rsidP="00521FE1">
      <w:pPr>
        <w:rPr>
          <w:rFonts w:asciiTheme="majorHAnsi" w:hAnsiTheme="majorHAnsi" w:cstheme="majorHAnsi"/>
          <w:b/>
          <w:bCs/>
        </w:rPr>
      </w:pPr>
    </w:p>
    <w:p w:rsidR="00521FE1" w:rsidRPr="003316EE" w:rsidRDefault="00521FE1" w:rsidP="00521FE1">
      <w:pPr>
        <w:jc w:val="center"/>
        <w:rPr>
          <w:rFonts w:asciiTheme="majorHAnsi" w:hAnsiTheme="majorHAnsi" w:cstheme="majorHAnsi"/>
          <w:b/>
          <w:bCs/>
        </w:rPr>
      </w:pPr>
      <w:r w:rsidRPr="003316EE">
        <w:rPr>
          <w:rFonts w:asciiTheme="majorHAnsi" w:hAnsiTheme="majorHAnsi" w:cstheme="majorHAnsi"/>
          <w:b/>
          <w:bCs/>
        </w:rPr>
        <w:t>Część B – Oświadczenie dotyczące postanowień specyfikacji istotnych warunków zamówienia:</w:t>
      </w:r>
    </w:p>
    <w:p w:rsidR="00521FE1" w:rsidRPr="003316EE" w:rsidRDefault="00521FE1" w:rsidP="00521FE1">
      <w:pPr>
        <w:jc w:val="both"/>
        <w:rPr>
          <w:rFonts w:asciiTheme="majorHAnsi" w:hAnsiTheme="majorHAnsi" w:cstheme="majorHAnsi"/>
        </w:rPr>
      </w:pPr>
      <w:r w:rsidRPr="003316EE">
        <w:rPr>
          <w:rFonts w:asciiTheme="majorHAnsi" w:hAnsiTheme="majorHAnsi" w:cstheme="majorHAnsi"/>
          <w:b/>
          <w:bCs/>
        </w:rPr>
        <w:tab/>
      </w:r>
    </w:p>
    <w:p w:rsidR="00521FE1" w:rsidRPr="003316EE" w:rsidRDefault="00521FE1" w:rsidP="00F546C7">
      <w:pPr>
        <w:numPr>
          <w:ilvl w:val="0"/>
          <w:numId w:val="57"/>
        </w:numPr>
        <w:tabs>
          <w:tab w:val="clear" w:pos="1080"/>
          <w:tab w:val="num" w:pos="402"/>
        </w:tabs>
        <w:suppressAutoHyphens/>
        <w:spacing w:after="60" w:line="240" w:lineRule="auto"/>
        <w:ind w:left="403" w:hanging="402"/>
        <w:jc w:val="both"/>
        <w:rPr>
          <w:rFonts w:asciiTheme="majorHAnsi" w:hAnsiTheme="majorHAnsi" w:cstheme="majorHAnsi"/>
        </w:rPr>
      </w:pPr>
      <w:r w:rsidRPr="003316EE">
        <w:rPr>
          <w:rFonts w:asciiTheme="majorHAnsi" w:hAnsiTheme="majorHAnsi" w:cstheme="majorHAnsi"/>
          <w:kern w:val="16"/>
        </w:rPr>
        <w:t>Oświadczamy, że zapoznaliśmy się ze Specyfikacją Istotnych Warunków Zamówienia oraz jej załącznikami, ze zmianami SIWZ (o ile SIWZ podlegała zmianom) oraz wyjaśnieniami treści SIWZ (o ile Zamawiający wyjaśniał treść SIWZ), nie wnosimy</w:t>
      </w:r>
      <w:r w:rsidRPr="003316EE">
        <w:rPr>
          <w:rFonts w:asciiTheme="majorHAnsi" w:hAnsiTheme="majorHAnsi" w:cstheme="majorHAnsi"/>
        </w:rPr>
        <w:t xml:space="preserve"> żadnych zastrzeżeń oraz uzyskaliśmy informacje niezbędne do przygotowania oferty. </w:t>
      </w:r>
    </w:p>
    <w:p w:rsidR="00521FE1" w:rsidRPr="003316EE" w:rsidRDefault="00521FE1" w:rsidP="00F546C7">
      <w:pPr>
        <w:numPr>
          <w:ilvl w:val="0"/>
          <w:numId w:val="57"/>
        </w:numPr>
        <w:tabs>
          <w:tab w:val="clear" w:pos="1080"/>
          <w:tab w:val="num" w:pos="402"/>
        </w:tabs>
        <w:suppressAutoHyphens/>
        <w:spacing w:after="60" w:line="240" w:lineRule="auto"/>
        <w:ind w:left="403" w:hanging="402"/>
        <w:jc w:val="both"/>
        <w:rPr>
          <w:rFonts w:asciiTheme="majorHAnsi" w:hAnsiTheme="majorHAnsi" w:cstheme="majorHAnsi"/>
        </w:rPr>
      </w:pPr>
      <w:r w:rsidRPr="003316EE">
        <w:rPr>
          <w:rFonts w:asciiTheme="majorHAnsi" w:hAnsiTheme="majorHAnsi" w:cstheme="majorHAnsi"/>
        </w:rPr>
        <w:t>Oświadczamy, że uważamy się za związanych ofertą przez czas wskazany w Specyfikacji Istotnych Warunków Zamówienia</w:t>
      </w:r>
    </w:p>
    <w:p w:rsidR="00521FE1" w:rsidRPr="003316EE" w:rsidRDefault="00521FE1" w:rsidP="00F546C7">
      <w:pPr>
        <w:numPr>
          <w:ilvl w:val="0"/>
          <w:numId w:val="57"/>
        </w:numPr>
        <w:tabs>
          <w:tab w:val="clear" w:pos="1080"/>
          <w:tab w:val="num" w:pos="402"/>
        </w:tabs>
        <w:suppressAutoHyphens/>
        <w:spacing w:after="60" w:line="240" w:lineRule="auto"/>
        <w:ind w:left="403" w:hanging="402"/>
        <w:jc w:val="both"/>
        <w:rPr>
          <w:rFonts w:asciiTheme="majorHAnsi" w:hAnsiTheme="majorHAnsi" w:cstheme="majorHAnsi"/>
        </w:rPr>
      </w:pPr>
      <w:r w:rsidRPr="003316EE">
        <w:rPr>
          <w:rFonts w:asciiTheme="majorHAnsi" w:hAnsiTheme="majorHAnsi" w:cstheme="majorHAnsi"/>
        </w:rPr>
        <w:lastRenderedPageBreak/>
        <w:t>Oświadczamy, że załączone do SIWZ wymagania stawiane Wykonawcy oraz postanowienia umowy zostały przez nas zaakceptowane bez zastrzeżeń i</w:t>
      </w:r>
      <w:r w:rsidR="00F546C7">
        <w:rPr>
          <w:rFonts w:asciiTheme="majorHAnsi" w:hAnsiTheme="majorHAnsi" w:cstheme="majorHAnsi"/>
        </w:rPr>
        <w:t> </w:t>
      </w:r>
      <w:r w:rsidRPr="003316EE">
        <w:rPr>
          <w:rFonts w:asciiTheme="majorHAnsi" w:hAnsiTheme="majorHAnsi" w:cstheme="majorHAnsi"/>
        </w:rPr>
        <w:t>zobowiązujemy się, w przypadku wyboru naszej oferty, do zawarcia umowy w miejscu i terminie wyznaczonym przez Zamawiającego (w szczególności zgodnie z zapisami Rozdział  XV SIWZ).</w:t>
      </w:r>
    </w:p>
    <w:p w:rsidR="00521FE1" w:rsidRPr="003316EE" w:rsidRDefault="00521FE1" w:rsidP="00F546C7">
      <w:pPr>
        <w:numPr>
          <w:ilvl w:val="0"/>
          <w:numId w:val="57"/>
        </w:numPr>
        <w:tabs>
          <w:tab w:val="clear" w:pos="1080"/>
          <w:tab w:val="num" w:pos="402"/>
        </w:tabs>
        <w:suppressAutoHyphens/>
        <w:spacing w:after="60" w:line="240" w:lineRule="auto"/>
        <w:ind w:left="403" w:hanging="402"/>
        <w:jc w:val="both"/>
        <w:rPr>
          <w:rFonts w:asciiTheme="majorHAnsi" w:hAnsiTheme="majorHAnsi" w:cstheme="majorHAnsi"/>
        </w:rPr>
      </w:pPr>
      <w:r w:rsidRPr="003316EE">
        <w:rPr>
          <w:rFonts w:asciiTheme="majorHAnsi" w:hAnsiTheme="majorHAnsi" w:cstheme="majorHAnsi"/>
        </w:rPr>
        <w:t>Oświadczamy, że wartość brutto naszej oferty stanowi całość kosztów jakie poniesie Zamawiający  w przypadku zawarcia z nami umowy.</w:t>
      </w:r>
    </w:p>
    <w:p w:rsidR="00521FE1" w:rsidRPr="003316EE" w:rsidRDefault="00521FE1" w:rsidP="00F546C7">
      <w:pPr>
        <w:numPr>
          <w:ilvl w:val="0"/>
          <w:numId w:val="57"/>
        </w:numPr>
        <w:tabs>
          <w:tab w:val="clear" w:pos="1080"/>
          <w:tab w:val="num" w:pos="402"/>
        </w:tabs>
        <w:suppressAutoHyphens/>
        <w:spacing w:after="60" w:line="240" w:lineRule="auto"/>
        <w:ind w:left="403" w:hanging="402"/>
        <w:jc w:val="both"/>
        <w:rPr>
          <w:rFonts w:asciiTheme="majorHAnsi" w:hAnsiTheme="majorHAnsi" w:cstheme="majorHAnsi"/>
        </w:rPr>
      </w:pPr>
      <w:r w:rsidRPr="003316EE">
        <w:rPr>
          <w:rFonts w:asciiTheme="majorHAnsi" w:hAnsiTheme="majorHAnsi" w:cstheme="majorHAnsi"/>
        </w:rPr>
        <w:t xml:space="preserve">Oświadczamy, że przed podpisaniem umowy wniesiemy zabezpieczenie należytego wykonania umowy w wysokości </w:t>
      </w:r>
      <w:r w:rsidRPr="003316EE">
        <w:rPr>
          <w:rFonts w:asciiTheme="majorHAnsi" w:hAnsiTheme="majorHAnsi" w:cstheme="majorHAnsi"/>
          <w:b/>
          <w:bCs/>
        </w:rPr>
        <w:t>10%</w:t>
      </w:r>
      <w:r w:rsidRPr="003316EE">
        <w:rPr>
          <w:rFonts w:asciiTheme="majorHAnsi" w:hAnsiTheme="majorHAnsi" w:cstheme="majorHAnsi"/>
        </w:rPr>
        <w:t xml:space="preserve"> ceny brutto oferty w formie </w:t>
      </w:r>
    </w:p>
    <w:p w:rsidR="00521FE1" w:rsidRPr="003316EE" w:rsidRDefault="00521FE1" w:rsidP="00F546C7">
      <w:pPr>
        <w:spacing w:after="60" w:line="240" w:lineRule="auto"/>
        <w:ind w:left="403"/>
        <w:jc w:val="both"/>
        <w:rPr>
          <w:rFonts w:asciiTheme="majorHAnsi" w:hAnsiTheme="majorHAnsi" w:cstheme="majorHAnsi"/>
        </w:rPr>
      </w:pPr>
      <w:r w:rsidRPr="003316EE">
        <w:rPr>
          <w:rFonts w:asciiTheme="majorHAnsi" w:hAnsiTheme="majorHAnsi" w:cstheme="majorHAnsi"/>
        </w:rPr>
        <w:t>………………………………………………………………….., zgodnie z art. 148 ustawy Pzp.</w:t>
      </w:r>
    </w:p>
    <w:p w:rsidR="00521FE1" w:rsidRPr="003316EE" w:rsidRDefault="00521FE1" w:rsidP="00F546C7">
      <w:pPr>
        <w:numPr>
          <w:ilvl w:val="0"/>
          <w:numId w:val="57"/>
        </w:numPr>
        <w:tabs>
          <w:tab w:val="clear" w:pos="1080"/>
          <w:tab w:val="num" w:pos="402"/>
        </w:tabs>
        <w:suppressAutoHyphens/>
        <w:spacing w:after="60" w:line="240" w:lineRule="auto"/>
        <w:ind w:left="403" w:hanging="402"/>
        <w:jc w:val="both"/>
        <w:rPr>
          <w:rFonts w:asciiTheme="majorHAnsi" w:hAnsiTheme="majorHAnsi" w:cstheme="majorHAnsi"/>
        </w:rPr>
      </w:pPr>
      <w:r w:rsidRPr="003316EE">
        <w:rPr>
          <w:rFonts w:asciiTheme="majorHAnsi" w:hAnsiTheme="majorHAnsi" w:cstheme="majorHAnsi"/>
        </w:rPr>
        <w:t>Oświadczamy, że oferujemy przedmiot zamówienia spełniający wszystkie wymagania Zamawiającego określone w Opisie Przedmiotu Zamówienia stanowiącym załącznik nr 1 do SIWZ ze zmianami, wyjaśnieniami</w:t>
      </w:r>
      <w:r w:rsidRPr="003316EE">
        <w:rPr>
          <w:rFonts w:asciiTheme="majorHAnsi" w:hAnsiTheme="majorHAnsi" w:cstheme="majorHAnsi"/>
          <w:kern w:val="16"/>
        </w:rPr>
        <w:t xml:space="preserve"> i modyfikacjami (o ile OPZ nim podlegał)</w:t>
      </w:r>
      <w:r w:rsidRPr="003316EE">
        <w:rPr>
          <w:rFonts w:asciiTheme="majorHAnsi" w:hAnsiTheme="majorHAnsi" w:cstheme="majorHAnsi"/>
        </w:rPr>
        <w:t>.</w:t>
      </w:r>
    </w:p>
    <w:p w:rsidR="00521FE1" w:rsidRPr="003316EE" w:rsidRDefault="00521FE1" w:rsidP="00F546C7">
      <w:pPr>
        <w:numPr>
          <w:ilvl w:val="0"/>
          <w:numId w:val="57"/>
        </w:numPr>
        <w:tabs>
          <w:tab w:val="clear" w:pos="1080"/>
          <w:tab w:val="num" w:pos="402"/>
        </w:tabs>
        <w:suppressAutoHyphens/>
        <w:spacing w:after="60" w:line="240" w:lineRule="auto"/>
        <w:ind w:left="403" w:hanging="402"/>
        <w:jc w:val="both"/>
        <w:rPr>
          <w:rFonts w:asciiTheme="majorHAnsi" w:hAnsiTheme="majorHAnsi" w:cstheme="majorHAnsi"/>
        </w:rPr>
      </w:pPr>
      <w:r w:rsidRPr="003316EE">
        <w:rPr>
          <w:rFonts w:asciiTheme="majorHAnsi" w:hAnsiTheme="majorHAnsi" w:cstheme="majorHAnsi"/>
        </w:rPr>
        <w:t xml:space="preserve">Oświadczamy, zgodnie z art. 93 ust. 1c ustawy Pzp, iż wybór naszej oferty </w:t>
      </w:r>
      <w:r w:rsidRPr="003316EE">
        <w:rPr>
          <w:rFonts w:asciiTheme="majorHAnsi" w:hAnsiTheme="majorHAnsi" w:cstheme="majorHAnsi"/>
          <w:b/>
          <w:bCs/>
        </w:rPr>
        <w:t>będzie / nie będzie*</w:t>
      </w:r>
      <w:r w:rsidRPr="003316EE">
        <w:rPr>
          <w:rFonts w:asciiTheme="majorHAnsi" w:hAnsiTheme="majorHAnsi" w:cstheme="majorHAnsi"/>
        </w:rPr>
        <w:t xml:space="preserve"> prowadził do powstania u Zamawiającego obowiązku podatkowego. Jeżeli powyżej zaznaczono </w:t>
      </w:r>
      <w:r w:rsidRPr="003316EE">
        <w:rPr>
          <w:rFonts w:asciiTheme="majorHAnsi" w:hAnsiTheme="majorHAnsi" w:cstheme="majorHAnsi"/>
          <w:b/>
          <w:bCs/>
        </w:rPr>
        <w:t>„będzie”</w:t>
      </w:r>
      <w:r w:rsidRPr="003316EE">
        <w:rPr>
          <w:rFonts w:asciiTheme="majorHAnsi" w:hAnsiTheme="majorHAnsi" w:cstheme="majorHAnsi"/>
        </w:rPr>
        <w:t xml:space="preserve"> należy również wskazać nazwę (rodzaj) towaru lub usługi, których dostawa lub świadczenie będzie prowadzić do powstania obowiązku u Zamawiającego obowiązku podatkowego, oraz wskazać ich wartość bez kwoty podatku:</w:t>
      </w:r>
    </w:p>
    <w:tbl>
      <w:tblPr>
        <w:tblW w:w="85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0"/>
        <w:gridCol w:w="3130"/>
      </w:tblGrid>
      <w:tr w:rsidR="003316EE" w:rsidRPr="003316EE" w:rsidTr="006A096A">
        <w:trPr>
          <w:trHeight w:val="454"/>
        </w:trPr>
        <w:tc>
          <w:tcPr>
            <w:tcW w:w="5400"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pStyle w:val="Styl1"/>
              <w:spacing w:before="0"/>
              <w:ind w:firstLine="72"/>
              <w:jc w:val="center"/>
              <w:rPr>
                <w:rFonts w:asciiTheme="majorHAnsi" w:hAnsiTheme="majorHAnsi" w:cstheme="majorHAnsi"/>
                <w:sz w:val="22"/>
                <w:szCs w:val="22"/>
              </w:rPr>
            </w:pPr>
            <w:r w:rsidRPr="003316EE">
              <w:rPr>
                <w:rFonts w:asciiTheme="majorHAnsi" w:hAnsiTheme="majorHAnsi" w:cstheme="majorHAnsi"/>
                <w:sz w:val="22"/>
                <w:szCs w:val="22"/>
              </w:rPr>
              <w:t>Nazwa (rodzaj) towaru lub usługi</w:t>
            </w:r>
          </w:p>
        </w:tc>
        <w:tc>
          <w:tcPr>
            <w:tcW w:w="3130"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pStyle w:val="Styl1"/>
              <w:spacing w:before="0"/>
              <w:jc w:val="center"/>
              <w:rPr>
                <w:rFonts w:asciiTheme="majorHAnsi" w:hAnsiTheme="majorHAnsi" w:cstheme="majorHAnsi"/>
                <w:sz w:val="22"/>
                <w:szCs w:val="22"/>
              </w:rPr>
            </w:pPr>
            <w:r w:rsidRPr="003316EE">
              <w:rPr>
                <w:rFonts w:asciiTheme="majorHAnsi" w:hAnsiTheme="majorHAnsi" w:cstheme="majorHAnsi"/>
                <w:sz w:val="22"/>
                <w:szCs w:val="22"/>
              </w:rPr>
              <w:t>Wartość wskazanych towarów/usług bez kwoty podatku VAT</w:t>
            </w:r>
          </w:p>
        </w:tc>
      </w:tr>
      <w:tr w:rsidR="003316EE" w:rsidRPr="003316EE" w:rsidTr="006A096A">
        <w:trPr>
          <w:trHeight w:val="454"/>
        </w:trPr>
        <w:tc>
          <w:tcPr>
            <w:tcW w:w="5400"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pStyle w:val="Styl1"/>
              <w:spacing w:before="0"/>
              <w:jc w:val="left"/>
              <w:rPr>
                <w:rFonts w:asciiTheme="majorHAnsi" w:hAnsiTheme="majorHAnsi" w:cstheme="majorHAnsi"/>
                <w:sz w:val="22"/>
                <w:szCs w:val="22"/>
              </w:rPr>
            </w:pPr>
          </w:p>
        </w:tc>
        <w:tc>
          <w:tcPr>
            <w:tcW w:w="3130"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pStyle w:val="Styl1"/>
              <w:spacing w:before="0"/>
              <w:jc w:val="left"/>
              <w:rPr>
                <w:rFonts w:asciiTheme="majorHAnsi" w:hAnsiTheme="majorHAnsi" w:cstheme="majorHAnsi"/>
                <w:sz w:val="22"/>
                <w:szCs w:val="22"/>
              </w:rPr>
            </w:pPr>
          </w:p>
        </w:tc>
      </w:tr>
      <w:tr w:rsidR="003316EE" w:rsidRPr="003316EE" w:rsidTr="006A096A">
        <w:trPr>
          <w:trHeight w:val="454"/>
        </w:trPr>
        <w:tc>
          <w:tcPr>
            <w:tcW w:w="5400"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pStyle w:val="Styl1"/>
              <w:spacing w:before="0"/>
              <w:jc w:val="left"/>
              <w:rPr>
                <w:rFonts w:asciiTheme="majorHAnsi" w:hAnsiTheme="majorHAnsi" w:cstheme="majorHAnsi"/>
                <w:sz w:val="22"/>
                <w:szCs w:val="22"/>
              </w:rPr>
            </w:pPr>
          </w:p>
        </w:tc>
        <w:tc>
          <w:tcPr>
            <w:tcW w:w="3130"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pStyle w:val="Styl1"/>
              <w:spacing w:before="0"/>
              <w:jc w:val="left"/>
              <w:rPr>
                <w:rFonts w:asciiTheme="majorHAnsi" w:hAnsiTheme="majorHAnsi" w:cstheme="majorHAnsi"/>
                <w:sz w:val="22"/>
                <w:szCs w:val="22"/>
              </w:rPr>
            </w:pPr>
          </w:p>
        </w:tc>
      </w:tr>
      <w:tr w:rsidR="003316EE" w:rsidRPr="003316EE" w:rsidTr="006A096A">
        <w:trPr>
          <w:trHeight w:val="454"/>
        </w:trPr>
        <w:tc>
          <w:tcPr>
            <w:tcW w:w="5400"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pStyle w:val="Styl1"/>
              <w:spacing w:before="0"/>
              <w:jc w:val="left"/>
              <w:rPr>
                <w:rFonts w:asciiTheme="majorHAnsi" w:hAnsiTheme="majorHAnsi" w:cstheme="majorHAnsi"/>
                <w:sz w:val="22"/>
                <w:szCs w:val="22"/>
              </w:rPr>
            </w:pPr>
          </w:p>
        </w:tc>
        <w:tc>
          <w:tcPr>
            <w:tcW w:w="3130"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pStyle w:val="Styl1"/>
              <w:spacing w:before="0"/>
              <w:jc w:val="left"/>
              <w:rPr>
                <w:rFonts w:asciiTheme="majorHAnsi" w:hAnsiTheme="majorHAnsi" w:cstheme="majorHAnsi"/>
                <w:sz w:val="22"/>
                <w:szCs w:val="22"/>
              </w:rPr>
            </w:pPr>
          </w:p>
        </w:tc>
      </w:tr>
    </w:tbl>
    <w:p w:rsidR="00521FE1" w:rsidRPr="003316EE" w:rsidRDefault="00521FE1" w:rsidP="00521FE1">
      <w:pPr>
        <w:spacing w:before="80"/>
        <w:ind w:left="360"/>
        <w:jc w:val="both"/>
        <w:rPr>
          <w:rFonts w:asciiTheme="majorHAnsi" w:hAnsiTheme="majorHAnsi" w:cstheme="majorHAnsi"/>
          <w:i/>
          <w:iCs/>
        </w:rPr>
      </w:pPr>
      <w:r w:rsidRPr="003316EE">
        <w:rPr>
          <w:rFonts w:asciiTheme="majorHAnsi" w:hAnsiTheme="majorHAnsi" w:cstheme="majorHAnsi"/>
          <w:i/>
          <w:iCs/>
        </w:rPr>
        <w:t>Jeżeli Wykonawca błędnie określi powstanie u Zamawiającego obowiązku podatkowego, zamawiający zastosuje się do art. 17 ustawy z dnia 11 marca 2004 r. (z późn. zm.) o podatku od towarów i usług.</w:t>
      </w:r>
    </w:p>
    <w:p w:rsidR="00521FE1" w:rsidRPr="003316EE" w:rsidRDefault="00521FE1" w:rsidP="00D715C3">
      <w:pPr>
        <w:numPr>
          <w:ilvl w:val="0"/>
          <w:numId w:val="57"/>
        </w:numPr>
        <w:tabs>
          <w:tab w:val="clear" w:pos="1080"/>
          <w:tab w:val="num" w:pos="402"/>
        </w:tabs>
        <w:suppressAutoHyphens/>
        <w:spacing w:after="0" w:line="240" w:lineRule="auto"/>
        <w:ind w:left="402" w:hanging="402"/>
        <w:jc w:val="both"/>
        <w:rPr>
          <w:rFonts w:asciiTheme="majorHAnsi" w:hAnsiTheme="majorHAnsi" w:cstheme="majorHAnsi"/>
        </w:rPr>
      </w:pPr>
      <w:r w:rsidRPr="003316EE">
        <w:rPr>
          <w:rFonts w:asciiTheme="majorHAnsi" w:hAnsiTheme="majorHAnsi" w:cstheme="majorHAnsi"/>
        </w:rPr>
        <w:t xml:space="preserve">Oświadczamy, że jesteśmy wpisani do </w:t>
      </w:r>
      <w:r w:rsidRPr="003316EE">
        <w:rPr>
          <w:rFonts w:asciiTheme="majorHAnsi" w:hAnsiTheme="majorHAnsi" w:cstheme="majorHAnsi"/>
          <w:b/>
          <w:bCs/>
        </w:rPr>
        <w:t xml:space="preserve">Krajowego Rejestru Sądowego / Centralnej Ewidencji i Informacji o Działalności Gospodarczej /*. </w:t>
      </w:r>
    </w:p>
    <w:p w:rsidR="00521FE1" w:rsidRPr="003316EE" w:rsidRDefault="00521FE1" w:rsidP="00D715C3">
      <w:pPr>
        <w:numPr>
          <w:ilvl w:val="0"/>
          <w:numId w:val="57"/>
        </w:numPr>
        <w:tabs>
          <w:tab w:val="clear" w:pos="1080"/>
          <w:tab w:val="num" w:pos="402"/>
        </w:tabs>
        <w:suppressAutoHyphens/>
        <w:spacing w:after="0" w:line="240" w:lineRule="auto"/>
        <w:ind w:left="402" w:hanging="402"/>
        <w:jc w:val="both"/>
        <w:rPr>
          <w:rFonts w:asciiTheme="majorHAnsi" w:hAnsiTheme="majorHAnsi" w:cstheme="majorHAnsi"/>
        </w:rPr>
      </w:pPr>
      <w:r w:rsidRPr="003316EE">
        <w:rPr>
          <w:rFonts w:asciiTheme="majorHAnsi" w:hAnsiTheme="majorHAnsi" w:cstheme="majorHAnsi"/>
        </w:rPr>
        <w:t xml:space="preserve">Oświadczamy, iż jesteśmy: </w:t>
      </w:r>
      <w:r w:rsidRPr="003316EE">
        <w:rPr>
          <w:rFonts w:asciiTheme="majorHAnsi" w:hAnsiTheme="majorHAnsi" w:cstheme="majorHAnsi"/>
          <w:b/>
          <w:bCs/>
        </w:rPr>
        <w:t>mikroprzedsiębiorstwem / małym przedsiębiorstwem / średnim przedsiębiorstwem  / innym (dużym przedsiębiorstwem / makroprzedsiębiorstwem) *.</w:t>
      </w:r>
    </w:p>
    <w:p w:rsidR="00521FE1" w:rsidRPr="003316EE" w:rsidRDefault="00521FE1" w:rsidP="00521FE1">
      <w:pPr>
        <w:jc w:val="both"/>
        <w:rPr>
          <w:rFonts w:asciiTheme="majorHAnsi" w:hAnsiTheme="majorHAnsi" w:cstheme="majorHAnsi"/>
        </w:rPr>
      </w:pPr>
    </w:p>
    <w:p w:rsidR="00693829" w:rsidRDefault="00521FE1" w:rsidP="00521FE1">
      <w:pPr>
        <w:rPr>
          <w:rFonts w:asciiTheme="majorHAnsi" w:hAnsiTheme="majorHAnsi" w:cstheme="majorHAnsi"/>
          <w:b/>
          <w:bCs/>
        </w:rPr>
      </w:pPr>
      <w:r w:rsidRPr="003316EE">
        <w:rPr>
          <w:rFonts w:asciiTheme="majorHAnsi" w:hAnsiTheme="majorHAnsi" w:cstheme="majorHAnsi"/>
          <w:b/>
          <w:bCs/>
          <w:sz w:val="18"/>
          <w:szCs w:val="18"/>
        </w:rPr>
        <w:t>* - niepotrzebne skreślić</w:t>
      </w:r>
      <w:r w:rsidRPr="003316EE">
        <w:rPr>
          <w:rFonts w:asciiTheme="majorHAnsi" w:hAnsiTheme="majorHAnsi" w:cstheme="majorHAnsi"/>
          <w:b/>
          <w:bCs/>
        </w:rPr>
        <w:tab/>
      </w:r>
    </w:p>
    <w:p w:rsidR="00693829" w:rsidRDefault="00693829">
      <w:pPr>
        <w:rPr>
          <w:rFonts w:asciiTheme="majorHAnsi" w:hAnsiTheme="majorHAnsi" w:cstheme="majorHAnsi"/>
          <w:b/>
          <w:bCs/>
        </w:rPr>
      </w:pPr>
      <w:r>
        <w:rPr>
          <w:rFonts w:asciiTheme="majorHAnsi" w:hAnsiTheme="majorHAnsi" w:cstheme="majorHAnsi"/>
          <w:b/>
          <w:bCs/>
        </w:rPr>
        <w:br w:type="page"/>
      </w:r>
    </w:p>
    <w:p w:rsidR="00F546C7" w:rsidRPr="003316EE" w:rsidRDefault="00F546C7" w:rsidP="00521FE1">
      <w:pPr>
        <w:rPr>
          <w:rFonts w:asciiTheme="majorHAnsi" w:hAnsiTheme="majorHAnsi" w:cstheme="majorHAnsi"/>
          <w:b/>
          <w:bCs/>
          <w:sz w:val="18"/>
          <w:szCs w:val="18"/>
        </w:rPr>
      </w:pPr>
    </w:p>
    <w:p w:rsidR="00521FE1" w:rsidRPr="003316EE" w:rsidRDefault="00521FE1" w:rsidP="00521FE1">
      <w:pPr>
        <w:tabs>
          <w:tab w:val="left" w:pos="3375"/>
        </w:tabs>
        <w:jc w:val="center"/>
        <w:rPr>
          <w:rFonts w:asciiTheme="majorHAnsi" w:hAnsiTheme="majorHAnsi" w:cstheme="majorHAnsi"/>
          <w:b/>
          <w:bCs/>
        </w:rPr>
      </w:pPr>
      <w:r w:rsidRPr="003316EE">
        <w:rPr>
          <w:rFonts w:asciiTheme="majorHAnsi" w:hAnsiTheme="majorHAnsi" w:cstheme="majorHAnsi"/>
          <w:b/>
          <w:bCs/>
        </w:rPr>
        <w:t>Cześć C - Pozostałe informacje:</w:t>
      </w:r>
    </w:p>
    <w:p w:rsidR="00521FE1" w:rsidRPr="003316EE" w:rsidRDefault="00521FE1" w:rsidP="00521FE1">
      <w:pPr>
        <w:jc w:val="center"/>
        <w:rPr>
          <w:rFonts w:asciiTheme="majorHAnsi" w:hAnsiTheme="majorHAnsi" w:cstheme="majorHAnsi"/>
          <w:b/>
          <w:bCs/>
        </w:rPr>
      </w:pPr>
    </w:p>
    <w:p w:rsidR="00521FE1" w:rsidRPr="003316EE" w:rsidRDefault="00521FE1" w:rsidP="00D715C3">
      <w:pPr>
        <w:numPr>
          <w:ilvl w:val="0"/>
          <w:numId w:val="58"/>
        </w:numPr>
        <w:tabs>
          <w:tab w:val="clear" w:pos="1080"/>
          <w:tab w:val="num" w:pos="402"/>
        </w:tabs>
        <w:suppressAutoHyphens/>
        <w:spacing w:after="0" w:line="240" w:lineRule="auto"/>
        <w:ind w:left="402" w:hanging="402"/>
        <w:jc w:val="both"/>
        <w:rPr>
          <w:rFonts w:asciiTheme="majorHAnsi" w:hAnsiTheme="majorHAnsi" w:cstheme="majorHAnsi"/>
        </w:rPr>
      </w:pPr>
      <w:r w:rsidRPr="003316EE">
        <w:rPr>
          <w:rFonts w:asciiTheme="majorHAnsi" w:hAnsiTheme="majorHAnsi" w:cstheme="majorHAnsi"/>
        </w:rPr>
        <w:t>Do oferty załączamy:: ……………………………………………………………………………..</w:t>
      </w:r>
    </w:p>
    <w:p w:rsidR="00521FE1" w:rsidRPr="003316EE" w:rsidRDefault="00521FE1" w:rsidP="00521FE1">
      <w:pPr>
        <w:ind w:left="402"/>
        <w:jc w:val="both"/>
        <w:rPr>
          <w:rFonts w:asciiTheme="majorHAnsi" w:hAnsiTheme="majorHAnsi" w:cstheme="majorHAnsi"/>
        </w:rPr>
      </w:pPr>
      <w:r w:rsidRPr="003316EE">
        <w:rPr>
          <w:rFonts w:asciiTheme="majorHAnsi" w:hAnsiTheme="majorHAnsi" w:cstheme="majorHAnsi"/>
        </w:rPr>
        <w:t>………………………………………………………………………………………………………</w:t>
      </w:r>
    </w:p>
    <w:p w:rsidR="00521FE1" w:rsidRPr="003316EE" w:rsidRDefault="00521FE1" w:rsidP="00521FE1">
      <w:pPr>
        <w:jc w:val="both"/>
        <w:rPr>
          <w:rFonts w:asciiTheme="majorHAnsi" w:hAnsiTheme="majorHAnsi" w:cstheme="majorHAnsi"/>
        </w:rPr>
      </w:pPr>
    </w:p>
    <w:p w:rsidR="00521FE1" w:rsidRPr="003316EE" w:rsidRDefault="00521FE1" w:rsidP="00D715C3">
      <w:pPr>
        <w:numPr>
          <w:ilvl w:val="0"/>
          <w:numId w:val="58"/>
        </w:numPr>
        <w:tabs>
          <w:tab w:val="clear" w:pos="1080"/>
          <w:tab w:val="num" w:pos="402"/>
        </w:tabs>
        <w:suppressAutoHyphens/>
        <w:spacing w:after="0" w:line="240" w:lineRule="auto"/>
        <w:ind w:left="402" w:hanging="402"/>
        <w:jc w:val="both"/>
        <w:rPr>
          <w:rFonts w:asciiTheme="majorHAnsi" w:hAnsiTheme="majorHAnsi" w:cstheme="majorHAnsi"/>
        </w:rPr>
      </w:pPr>
      <w:r w:rsidRPr="003316EE">
        <w:rPr>
          <w:rFonts w:asciiTheme="majorHAnsi" w:hAnsiTheme="majorHAnsi" w:cstheme="majorHAnsi"/>
        </w:rPr>
        <w:t>Zastrzeżenie Wykonawcy - Wykonawca zastrzega, zgodnie z art. 8 ust. 3 ustawy Prawo zamówień publicznych, iż wymienione niżej dokumenty, składające się na ofertę nie mogą być udostępnione innym uczestnikom postępowania (wypełnić jeżeli dotyczy):</w:t>
      </w:r>
    </w:p>
    <w:p w:rsidR="00521FE1" w:rsidRPr="003316EE" w:rsidRDefault="00521FE1" w:rsidP="00521FE1">
      <w:pPr>
        <w:ind w:left="402"/>
        <w:jc w:val="both"/>
        <w:rPr>
          <w:rFonts w:asciiTheme="majorHAnsi" w:hAnsiTheme="majorHAnsi" w:cstheme="majorHAnsi"/>
        </w:rPr>
      </w:pPr>
      <w:r w:rsidRPr="003316EE">
        <w:rPr>
          <w:rFonts w:asciiTheme="majorHAnsi" w:hAnsiTheme="majorHAnsi" w:cstheme="majorHAnsi"/>
        </w:rPr>
        <w:t>………………………………………………………………………………………………………………………………………………………………………………………………………………</w:t>
      </w:r>
    </w:p>
    <w:p w:rsidR="00521FE1" w:rsidRPr="003316EE" w:rsidRDefault="00521FE1" w:rsidP="00521FE1">
      <w:pPr>
        <w:ind w:left="402"/>
        <w:jc w:val="both"/>
        <w:rPr>
          <w:rFonts w:asciiTheme="majorHAnsi" w:hAnsiTheme="majorHAnsi" w:cstheme="majorHAnsi"/>
          <w:i/>
          <w:iCs/>
          <w:sz w:val="18"/>
          <w:szCs w:val="18"/>
        </w:rPr>
      </w:pPr>
      <w:r w:rsidRPr="003316EE">
        <w:rPr>
          <w:rFonts w:asciiTheme="majorHAnsi" w:hAnsiTheme="majorHAnsi" w:cstheme="majorHAnsi"/>
          <w:i/>
          <w:iCs/>
          <w:sz w:val="18"/>
          <w:szCs w:val="18"/>
        </w:rPr>
        <w:t>(Jeżeli nie dotyczy należy wykreślić lub wpisać „nie dotyczy”. W przypadku braku skreśleń i zapisów w niniejszym punkcie przyjmuje się że wykonawca nie zastrzega żadnych informacji składających się na ofertę)</w:t>
      </w:r>
    </w:p>
    <w:p w:rsidR="00521FE1" w:rsidRPr="003316EE" w:rsidRDefault="00521FE1" w:rsidP="00521FE1">
      <w:pPr>
        <w:ind w:left="402"/>
        <w:jc w:val="both"/>
        <w:rPr>
          <w:rFonts w:asciiTheme="majorHAnsi" w:hAnsiTheme="majorHAnsi" w:cstheme="majorHAnsi"/>
        </w:rPr>
      </w:pPr>
    </w:p>
    <w:p w:rsidR="00521FE1" w:rsidRPr="003316EE" w:rsidRDefault="00521FE1" w:rsidP="00D715C3">
      <w:pPr>
        <w:numPr>
          <w:ilvl w:val="0"/>
          <w:numId w:val="58"/>
        </w:numPr>
        <w:tabs>
          <w:tab w:val="clear" w:pos="1080"/>
          <w:tab w:val="num" w:pos="402"/>
        </w:tabs>
        <w:suppressAutoHyphens/>
        <w:spacing w:after="0" w:line="240" w:lineRule="auto"/>
        <w:ind w:left="402" w:hanging="402"/>
        <w:jc w:val="both"/>
        <w:rPr>
          <w:rFonts w:asciiTheme="majorHAnsi" w:hAnsiTheme="majorHAnsi" w:cstheme="majorHAnsi"/>
        </w:rPr>
      </w:pPr>
      <w:r w:rsidRPr="003316EE">
        <w:rPr>
          <w:rFonts w:asciiTheme="majorHAnsi" w:hAnsiTheme="majorHAnsi" w:cstheme="majorHAnsi"/>
        </w:rPr>
        <w:t>Na potwierdzenie, iż dokumenty i informacje wskazane powyżej (punkt C2) stanowią tajemnicę przedsiębiorstwa przedstawiamy (jeżeli dotyczy) :………………………………………………..</w:t>
      </w:r>
    </w:p>
    <w:p w:rsidR="00521FE1" w:rsidRPr="003316EE" w:rsidRDefault="00521FE1" w:rsidP="00521FE1">
      <w:pPr>
        <w:ind w:left="402"/>
        <w:jc w:val="both"/>
        <w:rPr>
          <w:rFonts w:asciiTheme="majorHAnsi" w:hAnsiTheme="majorHAnsi" w:cstheme="majorHAnsi"/>
        </w:rPr>
      </w:pPr>
      <w:r w:rsidRPr="003316EE">
        <w:rPr>
          <w:rFonts w:asciiTheme="majorHAnsi" w:hAnsiTheme="majorHAnsi" w:cstheme="majorHAnsi"/>
        </w:rPr>
        <w:t>……………………………………………………………………………………………………………………………………………………………………………………………………………………………………</w:t>
      </w:r>
    </w:p>
    <w:p w:rsidR="00521FE1" w:rsidRPr="003316EE" w:rsidRDefault="00521FE1" w:rsidP="00521FE1">
      <w:pPr>
        <w:ind w:left="402"/>
        <w:jc w:val="both"/>
        <w:rPr>
          <w:rFonts w:asciiTheme="majorHAnsi" w:hAnsiTheme="majorHAnsi" w:cstheme="majorHAnsi"/>
        </w:rPr>
      </w:pPr>
    </w:p>
    <w:p w:rsidR="00521FE1" w:rsidRPr="003316EE" w:rsidRDefault="00521FE1" w:rsidP="00D715C3">
      <w:pPr>
        <w:numPr>
          <w:ilvl w:val="0"/>
          <w:numId w:val="58"/>
        </w:numPr>
        <w:tabs>
          <w:tab w:val="clear" w:pos="1080"/>
          <w:tab w:val="num" w:pos="402"/>
        </w:tabs>
        <w:suppressAutoHyphens/>
        <w:spacing w:after="0" w:line="240" w:lineRule="auto"/>
        <w:ind w:left="402" w:hanging="402"/>
        <w:rPr>
          <w:rFonts w:asciiTheme="majorHAnsi" w:hAnsiTheme="majorHAnsi" w:cstheme="majorHAnsi"/>
        </w:rPr>
      </w:pPr>
      <w:r w:rsidRPr="003316EE">
        <w:rPr>
          <w:rFonts w:asciiTheme="majorHAnsi" w:hAnsiTheme="majorHAnsi" w:cstheme="majorHAnsi"/>
        </w:rPr>
        <w:t>Następujące części zamówienia (zakres) zamierzamy powierzyć podwykonawcom (wypełnić jeżeli dotyczy) : ………………………………………………………………………………………………</w:t>
      </w:r>
    </w:p>
    <w:p w:rsidR="00521FE1" w:rsidRPr="003316EE" w:rsidRDefault="00521FE1" w:rsidP="00521FE1">
      <w:pPr>
        <w:tabs>
          <w:tab w:val="num" w:pos="402"/>
        </w:tabs>
        <w:ind w:left="402"/>
        <w:rPr>
          <w:rFonts w:asciiTheme="majorHAnsi" w:hAnsiTheme="majorHAnsi" w:cstheme="majorHAnsi"/>
        </w:rPr>
      </w:pPr>
      <w:r w:rsidRPr="003316EE">
        <w:rPr>
          <w:rFonts w:asciiTheme="majorHAnsi" w:hAnsiTheme="majorHAnsi" w:cstheme="majorHAnsi"/>
        </w:rPr>
        <w:t>………………………………………………………………………………………………………………….</w:t>
      </w:r>
    </w:p>
    <w:p w:rsidR="00521FE1" w:rsidRPr="003316EE" w:rsidRDefault="00521FE1" w:rsidP="00521FE1">
      <w:pPr>
        <w:ind w:left="402"/>
        <w:jc w:val="both"/>
        <w:rPr>
          <w:rFonts w:asciiTheme="majorHAnsi" w:hAnsiTheme="majorHAnsi" w:cstheme="majorHAnsi"/>
        </w:rPr>
      </w:pPr>
      <w:r w:rsidRPr="003316EE">
        <w:rPr>
          <w:rFonts w:asciiTheme="majorHAnsi" w:hAnsiTheme="majorHAnsi" w:cstheme="majorHAnsi"/>
        </w:rPr>
        <w:t>………………………………………………………………………………………………………………….</w:t>
      </w:r>
    </w:p>
    <w:p w:rsidR="00521FE1" w:rsidRPr="003316EE" w:rsidRDefault="00521FE1" w:rsidP="00521FE1">
      <w:pPr>
        <w:ind w:left="402"/>
        <w:jc w:val="both"/>
        <w:rPr>
          <w:rFonts w:asciiTheme="majorHAnsi" w:hAnsiTheme="majorHAnsi" w:cstheme="majorHAnsi"/>
          <w:i/>
          <w:iCs/>
        </w:rPr>
      </w:pPr>
      <w:r w:rsidRPr="003316EE">
        <w:rPr>
          <w:rFonts w:asciiTheme="majorHAnsi" w:hAnsiTheme="majorHAnsi" w:cstheme="majorHAnsi"/>
          <w:i/>
          <w:iCs/>
        </w:rPr>
        <w:t xml:space="preserve">(Jeżeli nie dotyczy należy wykreślić lub wpisać „nie dotyczy”. W przypadku braku skreśleń i zapisów </w:t>
      </w:r>
      <w:r w:rsidRPr="003316EE">
        <w:rPr>
          <w:rFonts w:asciiTheme="majorHAnsi" w:hAnsiTheme="majorHAnsi" w:cstheme="majorHAnsi"/>
          <w:i/>
          <w:iCs/>
        </w:rPr>
        <w:br/>
        <w:t>w niniejszym punkcie przyjmuje się że wykonawca nie skorzysta z usług podwykonawców)</w:t>
      </w:r>
    </w:p>
    <w:p w:rsidR="00521FE1" w:rsidRPr="003316EE" w:rsidRDefault="00521FE1" w:rsidP="00521FE1">
      <w:pPr>
        <w:ind w:left="402"/>
        <w:jc w:val="both"/>
        <w:rPr>
          <w:rFonts w:asciiTheme="majorHAnsi" w:hAnsiTheme="majorHAnsi" w:cstheme="majorHAnsi"/>
          <w:i/>
          <w:iCs/>
        </w:rPr>
      </w:pPr>
    </w:p>
    <w:p w:rsidR="00521FE1" w:rsidRPr="003316EE" w:rsidRDefault="00521FE1" w:rsidP="00D715C3">
      <w:pPr>
        <w:numPr>
          <w:ilvl w:val="0"/>
          <w:numId w:val="58"/>
        </w:numPr>
        <w:tabs>
          <w:tab w:val="clear" w:pos="1080"/>
          <w:tab w:val="num" w:pos="402"/>
        </w:tabs>
        <w:suppressAutoHyphens/>
        <w:spacing w:after="0" w:line="240" w:lineRule="auto"/>
        <w:ind w:left="402" w:hanging="402"/>
        <w:jc w:val="both"/>
        <w:rPr>
          <w:rFonts w:asciiTheme="majorHAnsi" w:hAnsiTheme="majorHAnsi" w:cstheme="majorHAnsi"/>
        </w:rPr>
      </w:pPr>
      <w:r w:rsidRPr="003316EE">
        <w:rPr>
          <w:rFonts w:asciiTheme="majorHAnsi" w:hAnsiTheme="majorHAnsi" w:cstheme="majorHAnsi"/>
        </w:rPr>
        <w:t>Wartość lub procentowa część zamówienia, jaka zostanie powierzona podwykonawcy lub podwykonawcom (wypełnić jeżeli planuje się powierzenie części zamówienia podwykonawcom): ………………………………………………………………………………………………………</w:t>
      </w:r>
    </w:p>
    <w:p w:rsidR="00521FE1" w:rsidRPr="003316EE" w:rsidRDefault="00521FE1" w:rsidP="00521FE1">
      <w:pPr>
        <w:jc w:val="both"/>
        <w:rPr>
          <w:rFonts w:asciiTheme="majorHAnsi" w:hAnsiTheme="majorHAnsi" w:cstheme="majorHAnsi"/>
        </w:rPr>
      </w:pPr>
    </w:p>
    <w:p w:rsidR="00521FE1" w:rsidRPr="003316EE" w:rsidRDefault="00521FE1" w:rsidP="00D715C3">
      <w:pPr>
        <w:numPr>
          <w:ilvl w:val="0"/>
          <w:numId w:val="58"/>
        </w:numPr>
        <w:tabs>
          <w:tab w:val="clear" w:pos="1080"/>
          <w:tab w:val="num" w:pos="402"/>
        </w:tabs>
        <w:suppressAutoHyphens/>
        <w:spacing w:after="0" w:line="360" w:lineRule="auto"/>
        <w:ind w:left="402" w:hanging="402"/>
        <w:jc w:val="both"/>
        <w:rPr>
          <w:rFonts w:asciiTheme="majorHAnsi" w:hAnsiTheme="majorHAnsi" w:cstheme="majorHAnsi"/>
        </w:rPr>
      </w:pPr>
      <w:r w:rsidRPr="003316EE">
        <w:rPr>
          <w:rFonts w:asciiTheme="majorHAnsi" w:hAnsiTheme="majorHAnsi" w:cstheme="majorHAnsi"/>
        </w:rPr>
        <w:t>Osobą uprawnioną do kontaktów z Zamawiającym jest: ………………………………………… nr tel. ………….., adres e-mail ……………………………</w:t>
      </w:r>
    </w:p>
    <w:p w:rsidR="00521FE1" w:rsidRPr="003316EE" w:rsidRDefault="00521FE1" w:rsidP="00D715C3">
      <w:pPr>
        <w:numPr>
          <w:ilvl w:val="0"/>
          <w:numId w:val="58"/>
        </w:numPr>
        <w:tabs>
          <w:tab w:val="clear" w:pos="1080"/>
          <w:tab w:val="num" w:pos="402"/>
        </w:tabs>
        <w:suppressAutoHyphens/>
        <w:spacing w:after="0" w:line="360" w:lineRule="auto"/>
        <w:ind w:left="402" w:hanging="402"/>
        <w:jc w:val="both"/>
        <w:rPr>
          <w:rFonts w:asciiTheme="majorHAnsi" w:hAnsiTheme="majorHAnsi" w:cstheme="majorHAnsi"/>
        </w:rPr>
      </w:pPr>
      <w:r w:rsidRPr="003316EE">
        <w:rPr>
          <w:rFonts w:asciiTheme="majorHAnsi" w:hAnsiTheme="majorHAnsi" w:cstheme="majorHAnsi"/>
        </w:rPr>
        <w:t>Osobą uprawnioną do podpisania umowy  jest: …………………………………………………..</w:t>
      </w:r>
    </w:p>
    <w:p w:rsidR="00521FE1" w:rsidRPr="003316EE" w:rsidRDefault="00521FE1" w:rsidP="00D715C3">
      <w:pPr>
        <w:numPr>
          <w:ilvl w:val="0"/>
          <w:numId w:val="58"/>
        </w:numPr>
        <w:tabs>
          <w:tab w:val="clear" w:pos="1080"/>
          <w:tab w:val="num" w:pos="402"/>
        </w:tabs>
        <w:suppressAutoHyphens/>
        <w:spacing w:after="0" w:line="360" w:lineRule="auto"/>
        <w:ind w:left="402" w:hanging="402"/>
        <w:jc w:val="both"/>
        <w:rPr>
          <w:rFonts w:asciiTheme="majorHAnsi" w:hAnsiTheme="majorHAnsi" w:cstheme="majorHAnsi"/>
        </w:rPr>
      </w:pPr>
      <w:r w:rsidRPr="003316EE">
        <w:rPr>
          <w:rFonts w:asciiTheme="majorHAnsi" w:hAnsiTheme="majorHAnsi" w:cstheme="majorHAnsi"/>
        </w:rPr>
        <w:t>Inne informacje:……………………………………………………………………………………</w:t>
      </w:r>
    </w:p>
    <w:p w:rsidR="00521FE1" w:rsidRPr="003316EE" w:rsidRDefault="00521FE1" w:rsidP="00D715C3">
      <w:pPr>
        <w:numPr>
          <w:ilvl w:val="0"/>
          <w:numId w:val="58"/>
        </w:numPr>
        <w:tabs>
          <w:tab w:val="clear" w:pos="1080"/>
          <w:tab w:val="num" w:pos="402"/>
        </w:tabs>
        <w:suppressAutoHyphens/>
        <w:spacing w:after="0" w:line="360" w:lineRule="auto"/>
        <w:ind w:left="402" w:hanging="402"/>
        <w:jc w:val="both"/>
        <w:rPr>
          <w:rFonts w:asciiTheme="majorHAnsi" w:hAnsiTheme="majorHAnsi" w:cstheme="majorHAnsi"/>
        </w:rPr>
      </w:pPr>
      <w:r w:rsidRPr="003316EE">
        <w:rPr>
          <w:rFonts w:asciiTheme="majorHAnsi" w:hAnsiTheme="majorHAnsi" w:cstheme="majorHAnsi"/>
        </w:rPr>
        <w:t>Składowe elementy oferty:</w:t>
      </w:r>
    </w:p>
    <w:p w:rsidR="00521FE1" w:rsidRPr="003316EE" w:rsidRDefault="00521FE1" w:rsidP="00521FE1">
      <w:pPr>
        <w:rPr>
          <w:rFonts w:asciiTheme="majorHAnsi" w:hAnsiTheme="majorHAnsi" w:cstheme="majorHAnsi"/>
        </w:rPr>
      </w:pPr>
      <w:r w:rsidRPr="003316EE">
        <w:rPr>
          <w:rFonts w:asciiTheme="majorHAnsi" w:hAnsiTheme="majorHAnsi" w:cstheme="majorHAnsi"/>
        </w:rPr>
        <w:t>KRP 1.2.</w:t>
      </w:r>
      <w:r w:rsidRPr="003316EE">
        <w:rPr>
          <w:rFonts w:asciiTheme="majorHAnsi" w:hAnsiTheme="majorHAnsi" w:cstheme="majorHAnsi"/>
        </w:rPr>
        <w:tab/>
        <w:t>Adaptacja pomieszczenia na główny punkt dystrybucyjny sieci LAN</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455"/>
      </w:tblGrid>
      <w:tr w:rsidR="003316EE" w:rsidRPr="003316EE" w:rsidTr="006A096A">
        <w:trPr>
          <w:trHeight w:val="405"/>
        </w:trPr>
        <w:tc>
          <w:tcPr>
            <w:tcW w:w="9030"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Przełącznik rdzeniowy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455"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455"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455"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455"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455"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455"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Style w:val="Tabela-Siatka"/>
        <w:tblW w:w="0" w:type="auto"/>
        <w:tblLook w:val="04A0"/>
      </w:tblPr>
      <w:tblGrid>
        <w:gridCol w:w="4531"/>
        <w:gridCol w:w="4531"/>
      </w:tblGrid>
      <w:tr w:rsidR="003316EE" w:rsidRPr="003316EE" w:rsidTr="006A096A">
        <w:trPr>
          <w:trHeight w:val="300"/>
        </w:trPr>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Parametr wymagany</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Parametr oferowany</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1.       Przełącznik warstwy L2 zarządzalny,</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18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2.       Urządzenie musi być wyposażone w minimum 12 portów 1/10Gigabit Ethernet SFP+ do podłączenia przełączników dostępowych oraz 4 porty 1/10Gigabit Ethernet RJ45, dwa do podłączenia przełączników rdzeniowych między sobą oraz dwa do podłączenia przełączników serwerowych.</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6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3.       Dostarczane urządzenie musi być dostarczone z wkładkami SFP+ w następującej konfiguracji:</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a.       12 wkładek Single-mode 10G, </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b.       pojedynczy port LC, </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9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c.       transmisja na jednym włóknie gdzie TX/RX na częstotliwości 1270nm/1330nm na odległość minimum 10km.</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6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4.       Urządzenie musi płynnie przełączać pakiety min. 160 Gbps</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5.       Zdolność przełączania 320 Gbps</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6.       Przekazywanie danych minimum 238,10 Mpps</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7.       Obsługa IEEE 802.1x</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8.       Obsługa spanning-tree protocol</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6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9.       Możliwość konfiguracji portu do pracy w trybach switching, mirroring, lub agregate</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10.   Obsługa VLAN</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11.   Command Line Interface</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12.   Port konsoli RJ45</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13.   Wszystkie porty full-duplex</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14.   Agregator połączeń</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15.   Obsługa Jumbo Frames</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16.   Wymagana możliwość montażu w szafie rack 19 cali,</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17.   Obudowa stalowa</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18.   Certyfikaty minimum CE, FCC, IC, ETSI300-019-1.4</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19.   Maksymalne zużycie mocy 56W.</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20.   Urządzenie musi umożliwiać stworzenie wirtualnego systemu - złożonego z min. 2 przełączników szkieletowych będących przedmiotem opisu - zarządzanego jako jedno urządzenie logiczne. Urządzenia pracujące w takiej konfiguracji muszą umożliwiać połączenie w system z wykorzystaniem standardowych portów 10Gigabit Ethernet oraz modułów optycznych. Musi istnieć możliwość terminowania połączeń link aggregation na dwóch przełącznikach tworzących taki system wirtualny (tzw. multi-chassis link aggregation).</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12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21.   Urządzenie musi mieć możliwość zarządzania i konfiguracji za pomocą kontrolera (maszyny wirtualnej linux lub usługi w chmurze) jednego dla całej sieci urządzeń LAN i WiFi.</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6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22.   Urządzenie musi być wyposażone w wewnętrzne min dwa redundantne zasilacze 230V AC .</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23.   Gwarancja minimum 24 miesiące.</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bl>
    <w:p w:rsidR="00521FE1" w:rsidRDefault="00521FE1" w:rsidP="00521FE1">
      <w:pPr>
        <w:rPr>
          <w:rFonts w:asciiTheme="majorHAnsi" w:hAnsiTheme="majorHAnsi" w:cstheme="majorHAnsi"/>
        </w:rPr>
      </w:pPr>
    </w:p>
    <w:p w:rsidR="00D5430A" w:rsidRPr="003316EE" w:rsidRDefault="00D5430A"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lastRenderedPageBreak/>
              <w:t>Przełącznik serwerowy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072" w:type="dxa"/>
        <w:tblInd w:w="-5" w:type="dxa"/>
        <w:tblCellMar>
          <w:left w:w="70" w:type="dxa"/>
          <w:right w:w="70" w:type="dxa"/>
        </w:tblCellMar>
        <w:tblLook w:val="04A0"/>
      </w:tblPr>
      <w:tblGrid>
        <w:gridCol w:w="4536"/>
        <w:gridCol w:w="4536"/>
      </w:tblGrid>
      <w:tr w:rsidR="003316EE" w:rsidRPr="003316EE" w:rsidTr="006A096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Parametr wymagany</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Parametr oferowany</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       Przełącznik warstwy L2 zarządzalny,</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8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       Urządzenie musi być wyposażone w minimum 12 portów 1/10Gigabit Ethernet SFP+ do podłączenia serwerów oraz 4 porty 1/10Gigabit Ethernet RJ45, dwa do podłączenia przełączników serwerowych między sobą oraz dwa do podłączenia przełączników rdzeniowych (po jednym do każdego przełącznika).</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3.       Dostarczane urządzenie musi być dostarczone z wkładkami SFP+ w następującej </w:t>
            </w:r>
            <w:r w:rsidRPr="003316EE">
              <w:rPr>
                <w:rFonts w:asciiTheme="majorHAnsi" w:hAnsiTheme="majorHAnsi" w:cstheme="majorHAnsi"/>
                <w:lang w:eastAsia="pl-PL"/>
              </w:rPr>
              <w:lastRenderedPageBreak/>
              <w:t>konfiguracji: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 xml:space="preserve">a.       12 wkładek Multi-mode 10G, </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b.       port LC, </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c.       transmisja na dwóch włóknach TX/RX na częstotliwości 850nm na odległość minimum 300m.</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4.       Urządzenie musi płynnie przełączać pakiety min. 160 Gbps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5.       Zdolność przełączania 320 Gbps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6.       Przekazywanie danych minimum 238,10 Mpps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7.       Obsługa IEEE 802.1x</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8.       Obsługa spanning-tree protocol</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9.       Możliwość konfiguracji portu do pracy w trybach switching, mirroring, lub agregate</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10.   Obsługa VLAN</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11.   Command Line Interface</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12.   Port konsoli RJ45</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13.   Wszystkie porty full-duplex</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14.   Agregator połączeń</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15.   Obsługa Jumbo Frames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16.   Wymagana możliwość montażu w szafie rack 19 cali,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17.   Obudowa stalowa</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18.   Certyfikaty minimum CE, FCC, IC, ETSI300-019-1.4</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19.   Maksymalne zużycie mocy 56W.</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20.   Urządzenie musi umożliwiać stworzenie wirtualnego systemu - złożonego z min. 2 przełączników szkieletowych będących przedmiotem opisu - zarządzanego jako jedno urządzenie logiczne. Urządzenia pracujące w takiej konfiguracji muszą umożliwiać połączenie w system z wykorzystaniem standardowych portów 10Gigabit Ethernet oraz modułów optycznych. Musi istnieć możliwość terminowania połączeń link aggregation na dwóch przełącznikach tworzących taki system wirtualny (tzw. multi-chassis link aggregation).</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21.   Urządzenie musi mieć możliwość zarządzania i konfiguracji za pomocą kontrolera (maszyny wirtualnej linux lub usługi w chmurze) jednego dla całej sieci urządzeń LAN i WiFi.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22.   Urządzenie musi być wyposażone w wewnętrzne min dwa redundantne zasilacze 230V AC .</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23.   Gwarancja minimum 24 miesiące.</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Przełącznik dostępowy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072" w:type="dxa"/>
        <w:tblInd w:w="-5" w:type="dxa"/>
        <w:tblCellMar>
          <w:left w:w="70" w:type="dxa"/>
          <w:right w:w="70" w:type="dxa"/>
        </w:tblCellMar>
        <w:tblLook w:val="04A0"/>
      </w:tblPr>
      <w:tblGrid>
        <w:gridCol w:w="4536"/>
        <w:gridCol w:w="4536"/>
      </w:tblGrid>
      <w:tr w:rsidR="003316EE" w:rsidRPr="003316EE" w:rsidTr="006A096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Parametr wymagany</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Parametr oferowany</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       Przełącznik PoE+ zarządzalny,</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2.       Urządzenie musi być wyposażone w minimum 50 portów 1Gigabit Ethernet RJ45 do podłączenia serwerów (dwa porty mogą być definiowalne wkładką SFP), oraz dwa porty 10Gigabit Ethernet SFP+.</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3.       Obydwa porty SFP+ musza zostać wyposażone we wkładkę SFP+ o parametrach:</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a.       wkładki Single-mode 10G, </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b.       pojedynczy port LC, </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c.       transmisja na jednym włóknie, gdzie TX/RX na częstotliwości 1270nm/1330nm na odległość minimum 10km,</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d.       Urządzenie musi być sparowane z wkładkami po stronie przełączników rdzeniowych tak aby każda wkładka z drugą tworzyła parę,</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e.       Każdy port przełącznika dostępowego SFP+ musi zostać połączony z odrębnym przełącznikiem rdzeniowym.</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4.       Urządzenie musi płynnie przełączać pakiety Non-blocking min. 70 Gbps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5.       Przepustowość routowania/przełączania min. 140 Gbit/s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6.       Obsługa IEEE 802.1x</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7.       Obsługa spanning-tree protocol</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8.       Możliwość konfiguracji portu do pracy w trybach switching, mirroring, lub agregate</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9.       Obsługa VLAN</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10.   Command Line Interface</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11.   Port konsoli RJ45</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12.   Wszystkie porty full-duplex</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13.   Obsługa PoE+ na wszystkich portach elektrycznych</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14.   Agregator połączeń</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15.   Obsługa Jumbo Frames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16.   Wymagana możliwość montażu w szafie rack 19 cali,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17.   Obudowa stalowa</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18.   Certyfikaty minimum CE, FCC, IC, ETSI300-019-1.4</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19.   Maksymalne zużycie mocy 500W przy pełnym obciążeniu PoE.</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20.   Urządzenie musi umożliwiać stworzenie wirtualnego systemu - złożonego z min. 2 przełączników szkieletowych będących przedmiotem opisu - zarządzanego jako jedno urządzenie logiczne. Urządzenia pracujące w takiej konfiguracji muszą umożliwiać połączenie w system z wykorzystaniem standardowych portów 10Gigabit Ethernet oraz modułów optycznych. Musi istnieć możliwość terminowania połączeń link aggregation na dwóch przełącznikach tworzących taki system wirtualny (tzw. multi-chassis link aggregation).</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21.   Urządzenie musi mieć możliwość zarządzania i konfiguracji za pomocą kontrolera (maszyny wirtualnej linux lub usługi w chmurze) jednego dla całej sieci urządzeń LAN i WiFi.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22.   Urządzenie musi być wyposażone w wewnętrzne min dwa redundantne zasilacze 230V AC .</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23.   Gwarancja minimum 24 miesiące.</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Punkty dostępowe sieci bezprzewodowej</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072" w:type="dxa"/>
        <w:tblInd w:w="-5" w:type="dxa"/>
        <w:tblCellMar>
          <w:left w:w="70" w:type="dxa"/>
          <w:right w:w="70" w:type="dxa"/>
        </w:tblCellMar>
        <w:tblLook w:val="04A0"/>
      </w:tblPr>
      <w:tblGrid>
        <w:gridCol w:w="4536"/>
        <w:gridCol w:w="4536"/>
      </w:tblGrid>
      <w:tr w:rsidR="003316EE" w:rsidRPr="003316EE" w:rsidTr="006A096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Parametr wymagany</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Parametr oferowany</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       Przełącznik PoE+ zarządzalny,</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       Urządzenie musi być wyposażone w min. 2 porty 10/100/1000 Ethernet RJ45</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3.       Zasilanie PoE+ 802.3at, max. konsumpcja energii 20W</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4.       Obsługa pasma 2,4GHz i 5GHz</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5.       Obsługa mocy TX 6-25dBm dla obydwu pasm</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B034F6"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val="en-US" w:eastAsia="pl-PL"/>
              </w:rPr>
            </w:pPr>
            <w:r w:rsidRPr="003316EE">
              <w:rPr>
                <w:rFonts w:asciiTheme="majorHAnsi" w:hAnsiTheme="majorHAnsi" w:cstheme="majorHAnsi"/>
                <w:lang w:val="en-US" w:eastAsia="pl-PL"/>
              </w:rPr>
              <w:t>6.       Anteny dual polarity min. 6Dbi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val="en-US" w:eastAsia="pl-PL"/>
              </w:rPr>
            </w:pPr>
            <w:r w:rsidRPr="003316EE">
              <w:rPr>
                <w:rFonts w:asciiTheme="majorHAnsi" w:hAnsiTheme="majorHAnsi" w:cstheme="majorHAnsi"/>
                <w:lang w:val="en-US"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7.       Obsługiwane standardy minimum: 802.11 a/b/g/n/ac/ac-wave2</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8.       Obsługiwane standardy bezpieczeństwa minimum: WEP, WPA-PSK, WPA-Enterprise (WPA/WPA2, TKIP/AES, 802.11w</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9.       Liczba BSSID do 8 per radio</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10.   Obsługa technologii 4x4 MU-MIMO</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11.   Obsługa WLAN Groups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B034F6"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val="en-US" w:eastAsia="pl-PL"/>
              </w:rPr>
            </w:pPr>
            <w:r w:rsidRPr="003316EE">
              <w:rPr>
                <w:rFonts w:asciiTheme="majorHAnsi" w:hAnsiTheme="majorHAnsi" w:cstheme="majorHAnsi"/>
                <w:lang w:val="en-US" w:eastAsia="pl-PL"/>
              </w:rPr>
              <w:t>12.   Obsługa Guest Portal/Hotspot Support poprzez voucher, paymend refunds, credit card</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val="en-US" w:eastAsia="pl-PL"/>
              </w:rPr>
            </w:pPr>
            <w:r w:rsidRPr="003316EE">
              <w:rPr>
                <w:rFonts w:asciiTheme="majorHAnsi" w:hAnsiTheme="majorHAnsi" w:cstheme="majorHAnsi"/>
                <w:lang w:val="en-US" w:eastAsia="pl-PL"/>
              </w:rPr>
              <w:t> </w:t>
            </w:r>
          </w:p>
        </w:tc>
      </w:tr>
      <w:tr w:rsidR="003316EE" w:rsidRPr="003316EE" w:rsidTr="006A096A">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13.   Urządzenie musi mieć możliwość zarządzania i konfiguracji za pomocą kontrolera (maszyny wirtualnej linux lub usługi w chmurze) jednego dla całej sieci urządzeń LAN i WiFi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14.   Obsługa przez kontroler wizualizacji mapy rozmieszczenia AP (na mapach podkładowych szpitala)</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15.   Obsługa roamingu bezprzerwowego</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16.   Wydajność minimum 800Mbps dla 2,4GHz i min. 1733Mbps dla 5GHz</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17.   Obsługa powyżej 500 użytkowników w tym samym czasie</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18.   Obsługa narzędzia airView dla analizy wszystkich kanałów w czasie rzeczywistym bez wpływu na wydajność urządzenia w celu doboru najlepszego pasma dla transmisji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B034F6" w:rsidTr="006A096A">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val="en-US" w:eastAsia="pl-PL"/>
              </w:rPr>
            </w:pPr>
            <w:r w:rsidRPr="003316EE">
              <w:rPr>
                <w:rFonts w:asciiTheme="majorHAnsi" w:hAnsiTheme="majorHAnsi" w:cstheme="majorHAnsi"/>
                <w:lang w:val="en-US" w:eastAsia="pl-PL"/>
              </w:rPr>
              <w:t>19.   Obsługa WIPS (Wireless Intrusion Prevention System) i WIDS (Wireless Intrusion Detection System) na urządzeniu</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val="en-US" w:eastAsia="pl-PL"/>
              </w:rPr>
            </w:pPr>
            <w:r w:rsidRPr="003316EE">
              <w:rPr>
                <w:rFonts w:asciiTheme="majorHAnsi" w:hAnsiTheme="majorHAnsi" w:cstheme="majorHAnsi"/>
                <w:lang w:val="en-US"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20.   Analiza spektrum i pakietów WiFi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21.   Obsługa 802.1Q VLAN</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22.   Obsługa advanced QoS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23.   Obsługa WMM</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24.   Obsługa serwera RADIUS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1.3.</w:t>
      </w:r>
      <w:r w:rsidRPr="003316EE">
        <w:rPr>
          <w:rFonts w:asciiTheme="majorHAnsi" w:hAnsiTheme="majorHAnsi" w:cstheme="majorHAnsi"/>
        </w:rPr>
        <w:tab/>
        <w:t>Dostosowanie serwerowni do standardów</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Szafa serwerowa</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Wartość podatku VAT ( w przypadku procedury odwróconej należy wpisać podatek VAT z </w:t>
            </w:r>
            <w:r w:rsidRPr="003316EE">
              <w:rPr>
                <w:rFonts w:asciiTheme="majorHAnsi" w:hAnsiTheme="majorHAnsi" w:cstheme="majorHAnsi"/>
              </w:rPr>
              <w:lastRenderedPageBreak/>
              <w:t>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Szafa PD</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kontroli dostępu</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zasilania rezerwowego</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Klimatyzacja</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gaszenia</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Default="00521FE1" w:rsidP="00521FE1">
      <w:pPr>
        <w:rPr>
          <w:rFonts w:asciiTheme="majorHAnsi" w:hAnsiTheme="majorHAnsi" w:cstheme="majorHAnsi"/>
        </w:rPr>
      </w:pPr>
    </w:p>
    <w:p w:rsidR="00D5430A" w:rsidRDefault="00D5430A" w:rsidP="00521FE1">
      <w:pPr>
        <w:rPr>
          <w:rFonts w:asciiTheme="majorHAnsi" w:hAnsiTheme="majorHAnsi" w:cstheme="majorHAnsi"/>
        </w:rPr>
      </w:pPr>
    </w:p>
    <w:p w:rsidR="00D5430A" w:rsidRDefault="00D5430A" w:rsidP="00521FE1">
      <w:pPr>
        <w:rPr>
          <w:rFonts w:asciiTheme="majorHAnsi" w:hAnsiTheme="majorHAnsi" w:cstheme="majorHAnsi"/>
        </w:rPr>
      </w:pPr>
    </w:p>
    <w:p w:rsidR="00D5430A" w:rsidRPr="003316EE" w:rsidRDefault="00D5430A"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lastRenderedPageBreak/>
        <w:t>KRP 2.1.</w:t>
      </w:r>
      <w:r w:rsidRPr="003316EE">
        <w:rPr>
          <w:rFonts w:asciiTheme="majorHAnsi" w:hAnsiTheme="majorHAnsi" w:cstheme="majorHAnsi"/>
        </w:rPr>
        <w:tab/>
        <w:t>Zakup sprzętu komputerowego – stacje robocze i terminale</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Komputery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2496"/>
        <w:gridCol w:w="5828"/>
        <w:gridCol w:w="5828"/>
      </w:tblGrid>
      <w:tr w:rsidR="003316EE" w:rsidRPr="003316EE" w:rsidTr="006A096A">
        <w:trPr>
          <w:trHeight w:val="284"/>
        </w:trPr>
        <w:tc>
          <w:tcPr>
            <w:tcW w:w="882" w:type="pct"/>
            <w:shd w:val="clear" w:color="auto" w:fill="auto"/>
            <w:vAlign w:val="center"/>
          </w:tcPr>
          <w:p w:rsidR="00521FE1" w:rsidRPr="003316EE" w:rsidRDefault="00521FE1" w:rsidP="006A096A">
            <w:pPr>
              <w:rPr>
                <w:rFonts w:asciiTheme="majorHAnsi" w:hAnsiTheme="majorHAnsi" w:cstheme="majorHAnsi"/>
                <w:b/>
              </w:rPr>
            </w:pPr>
            <w:r w:rsidRPr="003316EE">
              <w:rPr>
                <w:rFonts w:asciiTheme="majorHAnsi" w:hAnsiTheme="majorHAnsi" w:cstheme="majorHAnsi"/>
                <w:b/>
              </w:rPr>
              <w:t>Nazwa komponentu</w:t>
            </w:r>
          </w:p>
        </w:tc>
        <w:tc>
          <w:tcPr>
            <w:tcW w:w="2059" w:type="pct"/>
            <w:shd w:val="clear" w:color="auto" w:fill="auto"/>
            <w:vAlign w:val="center"/>
          </w:tcPr>
          <w:p w:rsidR="00521FE1" w:rsidRPr="003316EE" w:rsidRDefault="00521FE1" w:rsidP="006A096A">
            <w:pPr>
              <w:ind w:left="-71"/>
              <w:rPr>
                <w:rFonts w:asciiTheme="majorHAnsi" w:hAnsiTheme="majorHAnsi" w:cstheme="majorHAnsi"/>
                <w:b/>
              </w:rPr>
            </w:pPr>
            <w:r w:rsidRPr="003316EE">
              <w:rPr>
                <w:rFonts w:asciiTheme="majorHAnsi" w:hAnsiTheme="majorHAnsi" w:cstheme="majorHAnsi"/>
                <w:b/>
              </w:rPr>
              <w:t>Parametr wymagany</w:t>
            </w:r>
          </w:p>
        </w:tc>
        <w:tc>
          <w:tcPr>
            <w:tcW w:w="2059" w:type="pct"/>
          </w:tcPr>
          <w:p w:rsidR="00521FE1" w:rsidRPr="003316EE" w:rsidRDefault="00521FE1" w:rsidP="006A096A">
            <w:pPr>
              <w:ind w:left="-71"/>
              <w:rPr>
                <w:rFonts w:asciiTheme="majorHAnsi" w:hAnsiTheme="majorHAnsi" w:cstheme="majorHAnsi"/>
                <w:b/>
              </w:rPr>
            </w:pPr>
            <w:r w:rsidRPr="003316EE">
              <w:rPr>
                <w:rFonts w:asciiTheme="majorHAnsi" w:hAnsiTheme="majorHAnsi" w:cstheme="majorHAnsi"/>
                <w:b/>
              </w:rPr>
              <w:t>Parametr oferowany</w:t>
            </w: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bCs/>
              </w:rPr>
            </w:pPr>
            <w:r w:rsidRPr="003316EE">
              <w:rPr>
                <w:rFonts w:asciiTheme="majorHAnsi" w:hAnsiTheme="majorHAnsi" w:cstheme="majorHAnsi"/>
                <w:bCs/>
              </w:rPr>
              <w:t>Ekran</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Przekątna: min. 21,5 cale</w:t>
            </w:r>
          </w:p>
          <w:p w:rsidR="00521FE1" w:rsidRPr="003316EE" w:rsidRDefault="00521FE1" w:rsidP="006A096A">
            <w:pPr>
              <w:outlineLvl w:val="0"/>
              <w:rPr>
                <w:rFonts w:asciiTheme="majorHAnsi" w:hAnsiTheme="majorHAnsi" w:cstheme="majorHAnsi"/>
              </w:rPr>
            </w:pPr>
            <w:r w:rsidRPr="003316EE">
              <w:rPr>
                <w:rFonts w:asciiTheme="majorHAnsi" w:hAnsiTheme="majorHAnsi" w:cstheme="majorHAnsi"/>
              </w:rPr>
              <w:t>Rozdzielczość:  min.  FHD 1080p (1920x1080), kąty widzenia min. 176</w:t>
            </w:r>
            <w:r w:rsidRPr="003316EE">
              <w:rPr>
                <w:rFonts w:asciiTheme="majorHAnsi" w:hAnsiTheme="majorHAnsi" w:cstheme="majorHAnsi"/>
                <w:bCs/>
              </w:rPr>
              <w:t xml:space="preserve">°/176°, </w:t>
            </w:r>
            <w:r w:rsidRPr="003316EE">
              <w:rPr>
                <w:rFonts w:asciiTheme="majorHAnsi" w:hAnsiTheme="majorHAnsi" w:cstheme="majorHAnsi"/>
              </w:rPr>
              <w:t>podświetlenie LED, 250nits, format 16:9, matryca anti-glare</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bCs/>
              </w:rPr>
            </w:pPr>
            <w:r w:rsidRPr="003316EE">
              <w:rPr>
                <w:rFonts w:asciiTheme="majorHAnsi" w:hAnsiTheme="majorHAnsi" w:cstheme="majorHAnsi"/>
                <w:bCs/>
              </w:rPr>
              <w:t>Obudowa</w:t>
            </w:r>
          </w:p>
        </w:tc>
        <w:tc>
          <w:tcPr>
            <w:tcW w:w="2059" w:type="pct"/>
          </w:tcPr>
          <w:p w:rsidR="00521FE1" w:rsidRPr="003316EE" w:rsidRDefault="00521FE1" w:rsidP="00D715C3">
            <w:pPr>
              <w:numPr>
                <w:ilvl w:val="0"/>
                <w:numId w:val="70"/>
              </w:numPr>
              <w:autoSpaceDN w:val="0"/>
              <w:spacing w:after="0" w:line="240" w:lineRule="auto"/>
              <w:rPr>
                <w:rFonts w:asciiTheme="majorHAnsi" w:hAnsiTheme="majorHAnsi" w:cstheme="majorHAnsi"/>
                <w:bCs/>
              </w:rPr>
            </w:pPr>
            <w:r w:rsidRPr="003316EE">
              <w:rPr>
                <w:rFonts w:asciiTheme="majorHAnsi" w:hAnsiTheme="majorHAnsi" w:cstheme="majorHAnsi"/>
                <w:bCs/>
              </w:rPr>
              <w:t>zintegrowana z monitorem (AIO) ze stopą</w:t>
            </w:r>
          </w:p>
          <w:p w:rsidR="00521FE1" w:rsidRPr="003316EE" w:rsidRDefault="00521FE1" w:rsidP="00D715C3">
            <w:pPr>
              <w:numPr>
                <w:ilvl w:val="0"/>
                <w:numId w:val="70"/>
              </w:numPr>
              <w:autoSpaceDN w:val="0"/>
              <w:spacing w:after="0" w:line="240" w:lineRule="auto"/>
              <w:rPr>
                <w:rFonts w:asciiTheme="majorHAnsi" w:hAnsiTheme="majorHAnsi" w:cstheme="majorHAnsi"/>
                <w:bCs/>
              </w:rPr>
            </w:pPr>
            <w:r w:rsidRPr="003316EE">
              <w:rPr>
                <w:rFonts w:asciiTheme="majorHAnsi" w:hAnsiTheme="majorHAnsi" w:cstheme="majorHAnsi"/>
                <w:bCs/>
              </w:rPr>
              <w:t xml:space="preserve">regulacja Tilt: -5°/65° </w:t>
            </w:r>
          </w:p>
          <w:p w:rsidR="00521FE1" w:rsidRPr="003316EE" w:rsidRDefault="00521FE1" w:rsidP="00D715C3">
            <w:pPr>
              <w:numPr>
                <w:ilvl w:val="0"/>
                <w:numId w:val="70"/>
              </w:numPr>
              <w:autoSpaceDN w:val="0"/>
              <w:spacing w:after="0" w:line="240" w:lineRule="auto"/>
              <w:rPr>
                <w:rFonts w:asciiTheme="majorHAnsi" w:hAnsiTheme="majorHAnsi" w:cstheme="majorHAnsi"/>
                <w:bCs/>
              </w:rPr>
            </w:pPr>
            <w:r w:rsidRPr="003316EE">
              <w:rPr>
                <w:rFonts w:asciiTheme="majorHAnsi" w:hAnsiTheme="majorHAnsi" w:cstheme="majorHAnsi"/>
                <w:bCs/>
              </w:rPr>
              <w:t xml:space="preserve">musi umożliwiać zastosowanie zabezpieczenia fizycznego w postaci linki metalowej (złącze blokady Kensingtona) </w:t>
            </w:r>
          </w:p>
          <w:p w:rsidR="00521FE1" w:rsidRPr="003316EE" w:rsidRDefault="00521FE1" w:rsidP="00D715C3">
            <w:pPr>
              <w:numPr>
                <w:ilvl w:val="0"/>
                <w:numId w:val="70"/>
              </w:numPr>
              <w:autoSpaceDN w:val="0"/>
              <w:spacing w:after="0" w:line="240" w:lineRule="auto"/>
              <w:rPr>
                <w:rFonts w:asciiTheme="majorHAnsi" w:hAnsiTheme="majorHAnsi" w:cstheme="majorHAnsi"/>
                <w:bCs/>
              </w:rPr>
            </w:pPr>
            <w:r w:rsidRPr="003316EE">
              <w:rPr>
                <w:rFonts w:asciiTheme="majorHAnsi" w:hAnsiTheme="majorHAnsi" w:cstheme="majorHAnsi"/>
                <w:bCs/>
              </w:rPr>
              <w:t>założona blokada kensington musi uniemożliwiać otworzenie tylnej obudowy</w:t>
            </w:r>
          </w:p>
          <w:p w:rsidR="00521FE1" w:rsidRPr="003316EE" w:rsidRDefault="00521FE1" w:rsidP="00D715C3">
            <w:pPr>
              <w:numPr>
                <w:ilvl w:val="0"/>
                <w:numId w:val="70"/>
              </w:numPr>
              <w:autoSpaceDN w:val="0"/>
              <w:spacing w:after="0" w:line="240" w:lineRule="auto"/>
              <w:rPr>
                <w:rFonts w:asciiTheme="majorHAnsi" w:hAnsiTheme="majorHAnsi" w:cstheme="majorHAnsi"/>
                <w:b/>
                <w:bCs/>
              </w:rPr>
            </w:pPr>
            <w:r w:rsidRPr="003316EE">
              <w:rPr>
                <w:rFonts w:asciiTheme="majorHAnsi" w:hAnsiTheme="majorHAnsi" w:cstheme="majorHAnsi"/>
                <w:bCs/>
              </w:rPr>
              <w:lastRenderedPageBreak/>
              <w:t>Możliwość zainstalowania komputera na ścianie przy wykorzystaniu ściennego systemu montażowego VESA z możliwością demontażu stopy.</w:t>
            </w:r>
          </w:p>
          <w:p w:rsidR="00521FE1" w:rsidRPr="003316EE" w:rsidRDefault="00521FE1" w:rsidP="00D715C3">
            <w:pPr>
              <w:numPr>
                <w:ilvl w:val="0"/>
                <w:numId w:val="70"/>
              </w:numPr>
              <w:autoSpaceDN w:val="0"/>
              <w:spacing w:after="0" w:line="240" w:lineRule="auto"/>
              <w:rPr>
                <w:rFonts w:asciiTheme="majorHAnsi" w:hAnsiTheme="majorHAnsi" w:cstheme="majorHAnsi"/>
                <w:b/>
                <w:bCs/>
              </w:rPr>
            </w:pPr>
            <w:r w:rsidRPr="003316EE">
              <w:rPr>
                <w:rFonts w:asciiTheme="majorHAnsi" w:hAnsiTheme="majorHAnsi" w:cstheme="majorHAnsi"/>
                <w:bCs/>
              </w:rPr>
              <w:t>Obudowa trwale oznaczona nazwą producenta, nazwą komputera, part numberem, numerem seryjnym</w:t>
            </w:r>
          </w:p>
          <w:p w:rsidR="00521FE1" w:rsidRPr="003316EE" w:rsidRDefault="00521FE1" w:rsidP="00D715C3">
            <w:pPr>
              <w:numPr>
                <w:ilvl w:val="0"/>
                <w:numId w:val="70"/>
              </w:numPr>
              <w:autoSpaceDN w:val="0"/>
              <w:spacing w:after="0" w:line="240" w:lineRule="auto"/>
              <w:rPr>
                <w:rFonts w:asciiTheme="majorHAnsi" w:hAnsiTheme="majorHAnsi" w:cstheme="majorHAnsi"/>
                <w:b/>
                <w:bCs/>
              </w:rPr>
            </w:pPr>
            <w:r w:rsidRPr="003316EE">
              <w:rPr>
                <w:rFonts w:asciiTheme="majorHAnsi" w:hAnsiTheme="majorHAnsi" w:cstheme="majorHAnsi"/>
                <w:bCs/>
              </w:rPr>
              <w:t>Obudowa musi umożliwiać beznarzędziowy demontaż podstawy komputera oraz możliwość wymiany pamięci RAM, dysku M.2 oraz napędy optycznego</w:t>
            </w:r>
          </w:p>
        </w:tc>
        <w:tc>
          <w:tcPr>
            <w:tcW w:w="2059" w:type="pct"/>
          </w:tcPr>
          <w:p w:rsidR="00521FE1" w:rsidRPr="003316EE" w:rsidRDefault="00521FE1" w:rsidP="006A096A">
            <w:pPr>
              <w:autoSpaceDN w:val="0"/>
              <w:rPr>
                <w:rFonts w:asciiTheme="majorHAnsi" w:hAnsiTheme="majorHAnsi" w:cstheme="majorHAnsi"/>
                <w:bCs/>
              </w:rPr>
            </w:pPr>
          </w:p>
        </w:tc>
      </w:tr>
      <w:tr w:rsidR="003316EE" w:rsidRPr="003316EE" w:rsidTr="006A096A">
        <w:trPr>
          <w:trHeight w:val="318"/>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Chipset</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Dostosowany do zaoferowanego procesora</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Płyta główna</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Zaprojektowana i wyprodukowana przez producenta komputera </w:t>
            </w:r>
          </w:p>
          <w:p w:rsidR="00521FE1" w:rsidRPr="003316EE" w:rsidRDefault="00521FE1" w:rsidP="006A096A">
            <w:pPr>
              <w:rPr>
                <w:rFonts w:asciiTheme="majorHAnsi" w:hAnsiTheme="majorHAnsi" w:cstheme="majorHAnsi"/>
              </w:rPr>
            </w:pPr>
            <w:r w:rsidRPr="003316EE">
              <w:rPr>
                <w:rFonts w:asciiTheme="majorHAnsi" w:hAnsiTheme="majorHAnsi" w:cstheme="majorHAnsi"/>
              </w:rPr>
              <w:t>Wyposażona w min. 2 złącza M.2 z czego jedno obsługujące dysk SSD PCIe NVMe</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bCs/>
              </w:rPr>
            </w:pPr>
            <w:r w:rsidRPr="003316EE">
              <w:rPr>
                <w:rFonts w:asciiTheme="majorHAnsi" w:hAnsiTheme="majorHAnsi" w:cstheme="majorHAnsi"/>
              </w:rPr>
              <w:t>Procesor</w:t>
            </w:r>
          </w:p>
        </w:tc>
        <w:tc>
          <w:tcPr>
            <w:tcW w:w="2059" w:type="pct"/>
          </w:tcPr>
          <w:p w:rsidR="00521FE1" w:rsidRPr="003316EE" w:rsidRDefault="00521FE1" w:rsidP="006A096A">
            <w:pPr>
              <w:spacing w:line="276" w:lineRule="auto"/>
              <w:rPr>
                <w:rFonts w:asciiTheme="majorHAnsi" w:hAnsiTheme="majorHAnsi" w:cstheme="majorHAnsi"/>
                <w:u w:val="single"/>
              </w:rPr>
            </w:pPr>
            <w:r w:rsidRPr="003316EE">
              <w:rPr>
                <w:rFonts w:asciiTheme="majorHAnsi" w:hAnsiTheme="majorHAnsi" w:cstheme="majorHAnsi"/>
              </w:rPr>
              <w:t xml:space="preserve">Procesor klasy x86, 2 rdzeniowy, 4 wątkowy, zaprojektowany do pracy w komputerach stacjonarnych, taktowany zegarem co najmniej 2,9 GHz, pamięcią cache L3 co najmniej 3 MB lub równoważny wydajnościowo osiągający wynik co najmniej 4175 pkt w teście PassMark CPU Mark, według wyników opublikowanych na stronie </w:t>
            </w:r>
            <w:hyperlink r:id="rId13" w:history="1">
              <w:r w:rsidRPr="003316EE">
                <w:rPr>
                  <w:rFonts w:asciiTheme="majorHAnsi" w:hAnsiTheme="majorHAnsi" w:cstheme="majorHAnsi"/>
                  <w:u w:val="single"/>
                </w:rPr>
                <w:t>http://www.cpubenchmark.net</w:t>
              </w:r>
            </w:hyperlink>
          </w:p>
          <w:p w:rsidR="00521FE1" w:rsidRPr="003316EE" w:rsidRDefault="00521FE1" w:rsidP="006A096A">
            <w:pPr>
              <w:spacing w:line="276" w:lineRule="auto"/>
              <w:rPr>
                <w:rFonts w:asciiTheme="majorHAnsi" w:hAnsiTheme="majorHAnsi" w:cstheme="majorHAnsi"/>
              </w:rPr>
            </w:pPr>
            <w:r w:rsidRPr="003316EE">
              <w:rPr>
                <w:rFonts w:asciiTheme="majorHAnsi" w:hAnsiTheme="majorHAnsi" w:cstheme="majorHAnsi"/>
              </w:rPr>
              <w:t>Wynik nie wcześniej niż na dzień 10.10.2017</w:t>
            </w:r>
          </w:p>
        </w:tc>
        <w:tc>
          <w:tcPr>
            <w:tcW w:w="2059" w:type="pct"/>
          </w:tcPr>
          <w:p w:rsidR="00521FE1" w:rsidRPr="003316EE" w:rsidRDefault="00521FE1" w:rsidP="006A096A">
            <w:pPr>
              <w:spacing w:line="276" w:lineRule="auto"/>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Pamięć operacyjna</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min. 4 GB SODIMM DDR4</w:t>
            </w:r>
          </w:p>
          <w:p w:rsidR="00521FE1" w:rsidRPr="003316EE" w:rsidRDefault="00521FE1" w:rsidP="006A096A">
            <w:pPr>
              <w:rPr>
                <w:rFonts w:asciiTheme="majorHAnsi" w:hAnsiTheme="majorHAnsi" w:cstheme="majorHAnsi"/>
              </w:rPr>
            </w:pPr>
            <w:r w:rsidRPr="003316EE">
              <w:rPr>
                <w:rFonts w:asciiTheme="majorHAnsi" w:hAnsiTheme="majorHAnsi" w:cstheme="majorHAnsi"/>
              </w:rPr>
              <w:t>Ilość banków pamięci: min. 2 szt.</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Dysk twardy</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Min. 1000 GB, zawierający partycję RECOVERY umożliwiającą odtworzenie systemu operacyjnego fabrycznie zainstalowanego na komputerze po awarii. </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Napęd optyczny</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Nagrywarka DVD +/-RW</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Karta graficzna</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Zintegrowana karta graficzna wykorzystująca pamięć RAM systemu dynamicznie przydzielaną na potrzeby grafiki w trybie UMA (Unified Memory Access) – z możliwością dynamicznego przydzielenia pamięci.</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Audio/Video</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Wbudowana, zgodna z HD Audio, wbudowane głośniki stereo 2 x 3W, wbudowany mikrofon, wbudowana kamera HD720p z mechaniczną przesłoną umożliwiającą fizyczne zasłonięcie kamery</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Karta sieciowa</w:t>
            </w:r>
          </w:p>
        </w:tc>
        <w:tc>
          <w:tcPr>
            <w:tcW w:w="2059" w:type="pct"/>
          </w:tcPr>
          <w:p w:rsidR="00521FE1" w:rsidRPr="003316EE" w:rsidRDefault="00521FE1" w:rsidP="006A096A">
            <w:pPr>
              <w:spacing w:line="276" w:lineRule="auto"/>
              <w:rPr>
                <w:rFonts w:asciiTheme="majorHAnsi" w:hAnsiTheme="majorHAnsi" w:cstheme="majorHAnsi"/>
              </w:rPr>
            </w:pPr>
            <w:r w:rsidRPr="003316EE">
              <w:rPr>
                <w:rFonts w:asciiTheme="majorHAnsi" w:hAnsiTheme="majorHAnsi" w:cstheme="majorHAnsi"/>
              </w:rPr>
              <w:t>LAN 10/100/1000 Mbit/s z funkcją PXE oraz Wake on LAN</w:t>
            </w:r>
          </w:p>
          <w:p w:rsidR="00521FE1" w:rsidRPr="003316EE" w:rsidRDefault="00521FE1" w:rsidP="006A096A">
            <w:pPr>
              <w:rPr>
                <w:rFonts w:asciiTheme="majorHAnsi" w:hAnsiTheme="majorHAnsi" w:cstheme="majorHAnsi"/>
                <w:lang w:val="en-US"/>
              </w:rPr>
            </w:pPr>
            <w:r w:rsidRPr="003316EE">
              <w:rPr>
                <w:rFonts w:asciiTheme="majorHAnsi" w:hAnsiTheme="majorHAnsi" w:cstheme="majorHAnsi"/>
                <w:lang w:val="en-US"/>
              </w:rPr>
              <w:t>WiFi 1x1 AC + BT 4.0</w:t>
            </w:r>
          </w:p>
        </w:tc>
        <w:tc>
          <w:tcPr>
            <w:tcW w:w="2059" w:type="pct"/>
          </w:tcPr>
          <w:p w:rsidR="00521FE1" w:rsidRPr="003316EE" w:rsidRDefault="00521FE1" w:rsidP="006A096A">
            <w:pPr>
              <w:spacing w:line="276" w:lineRule="auto"/>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Porty/złącza</w:t>
            </w:r>
          </w:p>
        </w:tc>
        <w:tc>
          <w:tcPr>
            <w:tcW w:w="2059" w:type="pct"/>
          </w:tcPr>
          <w:p w:rsidR="00521FE1" w:rsidRPr="003316EE" w:rsidRDefault="00521FE1" w:rsidP="006A096A">
            <w:pPr>
              <w:outlineLvl w:val="0"/>
              <w:rPr>
                <w:rFonts w:asciiTheme="majorHAnsi" w:hAnsiTheme="majorHAnsi" w:cstheme="majorHAnsi"/>
              </w:rPr>
            </w:pPr>
            <w:r w:rsidRPr="003316EE">
              <w:rPr>
                <w:rFonts w:asciiTheme="majorHAnsi" w:hAnsiTheme="majorHAnsi" w:cstheme="majorHAnsi"/>
              </w:rPr>
              <w:t>Wbudowane (minimum): HDMI-out, 6x USB z czego min 2 x USB 3.1 z boku obudowy, 1 x RJ 45 (LAN), 1 x wyjście na słuchawki/wejście na mikrofon (combo) , czytnik kart pamięci min 6 w 1. Wymagana ilość portów nie może być osiągnięta w wyniku stosowania konwerterów, przejściówek itp.</w:t>
            </w:r>
          </w:p>
        </w:tc>
        <w:tc>
          <w:tcPr>
            <w:tcW w:w="2059" w:type="pct"/>
          </w:tcPr>
          <w:p w:rsidR="00521FE1" w:rsidRPr="003316EE" w:rsidRDefault="00521FE1" w:rsidP="006A096A">
            <w:pPr>
              <w:outlineLvl w:val="0"/>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Klawiatura/mysz</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Klawiatura przewodowa w układzie US.</w:t>
            </w:r>
            <w:r w:rsidRPr="003316EE">
              <w:rPr>
                <w:rFonts w:asciiTheme="majorHAnsi" w:hAnsiTheme="majorHAnsi" w:cstheme="majorHAnsi"/>
              </w:rPr>
              <w:br/>
              <w:t xml:space="preserve">Mysz przewodowa z rolką (scroll) </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Zasilacz</w:t>
            </w:r>
          </w:p>
        </w:tc>
        <w:tc>
          <w:tcPr>
            <w:tcW w:w="2059" w:type="pct"/>
            <w:shd w:val="clear" w:color="auto" w:fill="auto"/>
          </w:tcPr>
          <w:p w:rsidR="00521FE1" w:rsidRPr="003316EE" w:rsidRDefault="00521FE1" w:rsidP="006A096A">
            <w:pPr>
              <w:rPr>
                <w:rFonts w:asciiTheme="majorHAnsi" w:hAnsiTheme="majorHAnsi" w:cstheme="majorHAnsi"/>
              </w:rPr>
            </w:pPr>
            <w:r w:rsidRPr="003316EE">
              <w:rPr>
                <w:rFonts w:asciiTheme="majorHAnsi" w:hAnsiTheme="majorHAnsi" w:cstheme="majorHAnsi"/>
                <w:bCs/>
              </w:rPr>
              <w:t xml:space="preserve">Maksymalna moc zasilacza nie większa niż 90W 85% </w:t>
            </w:r>
          </w:p>
        </w:tc>
        <w:tc>
          <w:tcPr>
            <w:tcW w:w="2059" w:type="pct"/>
          </w:tcPr>
          <w:p w:rsidR="00521FE1" w:rsidRPr="003316EE" w:rsidRDefault="00521FE1" w:rsidP="006A096A">
            <w:pPr>
              <w:rPr>
                <w:rFonts w:asciiTheme="majorHAnsi" w:hAnsiTheme="majorHAnsi" w:cstheme="majorHAnsi"/>
                <w:bCs/>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System operacyjny</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System operacyjny klasy PC musi spełniać następujące wymagania poprzez wbudowane mechanizmy, bez użycia dodatkowych aplikacji:</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 xml:space="preserve">Dostępne dwa rodzaje graficznego interfejsu </w:t>
            </w:r>
            <w:r w:rsidRPr="003316EE">
              <w:rPr>
                <w:rFonts w:asciiTheme="majorHAnsi" w:hAnsiTheme="majorHAnsi" w:cstheme="majorHAnsi"/>
                <w:sz w:val="22"/>
              </w:rPr>
              <w:lastRenderedPageBreak/>
              <w:t>użytkownika:</w:t>
            </w:r>
          </w:p>
          <w:p w:rsidR="00521FE1" w:rsidRPr="003316EE" w:rsidRDefault="00521FE1" w:rsidP="00D715C3">
            <w:pPr>
              <w:pStyle w:val="Akapitzlist"/>
              <w:numPr>
                <w:ilvl w:val="4"/>
                <w:numId w:val="71"/>
              </w:numPr>
              <w:suppressAutoHyphens w:val="0"/>
              <w:ind w:left="783"/>
              <w:jc w:val="both"/>
              <w:rPr>
                <w:rFonts w:asciiTheme="majorHAnsi" w:hAnsiTheme="majorHAnsi" w:cstheme="majorHAnsi"/>
                <w:sz w:val="22"/>
              </w:rPr>
            </w:pPr>
            <w:r w:rsidRPr="003316EE">
              <w:rPr>
                <w:rFonts w:asciiTheme="majorHAnsi" w:hAnsiTheme="majorHAnsi" w:cstheme="majorHAnsi"/>
                <w:sz w:val="22"/>
              </w:rPr>
              <w:t>Klasyczny, umożliwiający obsługę przy pomocy klawiatury i myszy,</w:t>
            </w:r>
          </w:p>
          <w:p w:rsidR="00521FE1" w:rsidRPr="003316EE" w:rsidRDefault="00521FE1" w:rsidP="00D715C3">
            <w:pPr>
              <w:pStyle w:val="Akapitzlist"/>
              <w:numPr>
                <w:ilvl w:val="4"/>
                <w:numId w:val="71"/>
              </w:numPr>
              <w:suppressAutoHyphens w:val="0"/>
              <w:ind w:left="783"/>
              <w:jc w:val="both"/>
              <w:rPr>
                <w:rFonts w:asciiTheme="majorHAnsi" w:hAnsiTheme="majorHAnsi" w:cstheme="majorHAnsi"/>
                <w:sz w:val="22"/>
              </w:rPr>
            </w:pPr>
            <w:r w:rsidRPr="003316EE">
              <w:rPr>
                <w:rFonts w:asciiTheme="majorHAnsi" w:hAnsiTheme="majorHAnsi" w:cstheme="majorHAnsi"/>
                <w:sz w:val="22"/>
              </w:rPr>
              <w:t>Dotykowy umożliwiający sterowanie dotykiem na urządzeniach typu tablet lub monitorach dotykowych</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Funkcje związane z obsługą komputerów typu tablet, z wbudowanym modułem „uczenia się” pisma użytkownika – obsługa języka polskiego</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Interfejs użytkownika dostępny w wielu językach do wyboru – w tym polskim i angielskim</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tworzenia pulpitów wirtualnych, przenoszenia aplikacji pomiędzy pulpitami i przełączanie się pomiędzy pulpitami za pomocą skrótów klawiaturowych lub GUI.</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Wbudowane w system operacyjny minimum dwie przeglądarki Internetowe</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Zlokalizowane w języku polskim, co najmniej następujące elementy: menu, pomoc, komunikaty systemowe, menedżer plików.</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Graficzne środowisko instalacji i konfiguracji dostępne w języku polskim</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Wbudowany system pomocy w języku polskim.</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przystosowania stanowiska dla osób niepełnosprawnych (np. słabo widzących).</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 xml:space="preserve">Możliwość dokonywania aktualizacji i poprawek systemu poprzez mechanizm zarządzany przez administratora </w:t>
            </w:r>
            <w:r w:rsidRPr="003316EE">
              <w:rPr>
                <w:rFonts w:asciiTheme="majorHAnsi" w:hAnsiTheme="majorHAnsi" w:cstheme="majorHAnsi"/>
                <w:sz w:val="22"/>
              </w:rPr>
              <w:lastRenderedPageBreak/>
              <w:t>systemu Zamawiającego.</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dostarczania poprawek do systemu operacyjnego w modelu peer-to-peer.</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sterowania czasem dostarczania nowych wersji systemu operacyjnego, możliwość centralnego opóźniania dostarczania nowej wersji o minimum 4 miesiące.</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Zabezpieczony hasłem hierarchiczny dostęp do systemu, konta i profile użytkowników zarządzane zdalnie; praca systemu w trybie ochrony kont użytkowników.</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dołączenia systemu do usługi katalogowej on-premise lub w chmurze.</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Umożliwienie zablokowania urządzenia w ramach danego konta tylko do uruchamiania wybranej aplikacji - tryb "kiosk".</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Zdalna pomoc i współdzielenie aplikacji – możliwość zdalnego przejęcia sesji zalogowanego użytkownika celem rozwiązania problemu z komputerem.</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Transakcyjny system plików pozwalający na stosowanie przydziałów (ang. quota) na dysku dla użytkowników oraz zapewniający większą niezawodność i pozwalający tworzyć kopie zapasowe.</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 xml:space="preserve">Oprogramowanie dla tworzenia kopii zapasowych (Backup); automatyczne wykonywanie kopii plików z możliwością automatycznego przywrócenia wersji </w:t>
            </w:r>
            <w:r w:rsidRPr="003316EE">
              <w:rPr>
                <w:rFonts w:asciiTheme="majorHAnsi" w:hAnsiTheme="majorHAnsi" w:cstheme="majorHAnsi"/>
                <w:sz w:val="22"/>
              </w:rPr>
              <w:lastRenderedPageBreak/>
              <w:t>wcześniejszej.</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przywracania obrazu plików systemowych do uprzednio zapisanej postaci.</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przywracania systemu operacyjnego do stanu początkowego z pozostawieniem plików użytkownika.</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blokowania lub dopuszczania dowolnych urządzeń peryferyjnych za pomocą polityk grupowych (np. przy użyciu numerów identyfikacyjnych sprzętu)."</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Wbudowany mechanizm wirtualizacji typu hypervisor."</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Wbudowana możliwość zdalnego dostępu do systemu i pracy zdalnej z wykorzystaniem pełnego interfejsu graficznego.</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t>
            </w:r>
            <w:r w:rsidRPr="003316EE">
              <w:rPr>
                <w:rFonts w:asciiTheme="majorHAnsi" w:hAnsiTheme="majorHAnsi" w:cstheme="majorHAnsi"/>
                <w:sz w:val="22"/>
              </w:rPr>
              <w:tab/>
              <w:t>Dostępność bezpłatnych biuletynów bezpieczeństwa związanych z działaniem systemu operacyjnego.</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Wbudowana zapora internetowa (firewall) dla ochrony połączeń internetowych, zintegrowana z systemem konsola do zarządzania ustawieniami zapory i regułami IP v4 i v6.</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zdefiniowania zarządzanych aplikacji w taki sposób aby automatycznie szyfrowały pliki na poziomie systemu plików. Blokowanie bezpośredniego kopiowania treści między aplikacjami zarządzanymi a niezarządzanymi.</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 xml:space="preserve">Wbudowany system uwierzytelnienia dwuskładnikowego oparty o certyfikat lub klucz prywatny oraz PIN lub </w:t>
            </w:r>
            <w:r w:rsidRPr="003316EE">
              <w:rPr>
                <w:rFonts w:asciiTheme="majorHAnsi" w:hAnsiTheme="majorHAnsi" w:cstheme="majorHAnsi"/>
                <w:sz w:val="22"/>
              </w:rPr>
              <w:lastRenderedPageBreak/>
              <w:t>uwierzytelnienie biometryczne.</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Wbudowane mechanizmy ochrony antywirusowej i przeciw złośliwemu oprogramowaniu z zapewnionymi bezpłatnymi aktualizacjami.</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Wbudowany system szyfrowania dysku twardego ze wsparciem modułu TPM</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tworzenia i przechowywania kopii zapasowych kluczy odzyskiwania do szyfrowania dysku w usługach katalogowych.</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tworzenia wirtualnych kart inteligentnych.</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Wsparcie dla firmware UEFI i funkcji bezpiecznego rozruchu (Secure Boot)</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Wbudowany w system, wykorzystywany automatycznie przez wbudowane przeglądarki filtr reputacyjny URL.</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Wsparcie dla IPSEC oparte na politykach – wdrażanie IPSEC oparte na zestawach reguł definiujących ustawienia zarządzanych w sposób centralny.</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Mechanizmy logowania w oparciu o:</w:t>
            </w:r>
          </w:p>
          <w:p w:rsidR="00521FE1" w:rsidRPr="003316EE" w:rsidRDefault="00521FE1" w:rsidP="00D715C3">
            <w:pPr>
              <w:pStyle w:val="Akapitzlist"/>
              <w:numPr>
                <w:ilvl w:val="4"/>
                <w:numId w:val="71"/>
              </w:numPr>
              <w:suppressAutoHyphens w:val="0"/>
              <w:ind w:left="783"/>
              <w:jc w:val="both"/>
              <w:rPr>
                <w:rFonts w:asciiTheme="majorHAnsi" w:hAnsiTheme="majorHAnsi" w:cstheme="majorHAnsi"/>
                <w:sz w:val="22"/>
              </w:rPr>
            </w:pPr>
            <w:r w:rsidRPr="003316EE">
              <w:rPr>
                <w:rFonts w:asciiTheme="majorHAnsi" w:hAnsiTheme="majorHAnsi" w:cstheme="majorHAnsi"/>
                <w:sz w:val="22"/>
              </w:rPr>
              <w:t>Login i hasło,</w:t>
            </w:r>
          </w:p>
          <w:p w:rsidR="00521FE1" w:rsidRPr="003316EE" w:rsidRDefault="00521FE1" w:rsidP="00D715C3">
            <w:pPr>
              <w:pStyle w:val="Akapitzlist"/>
              <w:numPr>
                <w:ilvl w:val="4"/>
                <w:numId w:val="71"/>
              </w:numPr>
              <w:suppressAutoHyphens w:val="0"/>
              <w:ind w:left="783"/>
              <w:jc w:val="both"/>
              <w:rPr>
                <w:rFonts w:asciiTheme="majorHAnsi" w:hAnsiTheme="majorHAnsi" w:cstheme="majorHAnsi"/>
                <w:sz w:val="22"/>
              </w:rPr>
            </w:pPr>
            <w:r w:rsidRPr="003316EE">
              <w:rPr>
                <w:rFonts w:asciiTheme="majorHAnsi" w:hAnsiTheme="majorHAnsi" w:cstheme="majorHAnsi"/>
                <w:sz w:val="22"/>
              </w:rPr>
              <w:t>Karty inteligentne i certyfikaty (smartcard),</w:t>
            </w:r>
          </w:p>
          <w:p w:rsidR="00521FE1" w:rsidRPr="003316EE" w:rsidRDefault="00521FE1" w:rsidP="00D715C3">
            <w:pPr>
              <w:pStyle w:val="Akapitzlist"/>
              <w:numPr>
                <w:ilvl w:val="4"/>
                <w:numId w:val="71"/>
              </w:numPr>
              <w:suppressAutoHyphens w:val="0"/>
              <w:ind w:left="783"/>
              <w:jc w:val="both"/>
              <w:rPr>
                <w:rFonts w:asciiTheme="majorHAnsi" w:hAnsiTheme="majorHAnsi" w:cstheme="majorHAnsi"/>
                <w:sz w:val="22"/>
              </w:rPr>
            </w:pPr>
            <w:r w:rsidRPr="003316EE">
              <w:rPr>
                <w:rFonts w:asciiTheme="majorHAnsi" w:hAnsiTheme="majorHAnsi" w:cstheme="majorHAnsi"/>
                <w:sz w:val="22"/>
              </w:rPr>
              <w:t>Wirtualne karty inteligentne i certyfikaty (logowanie w oparciu o certyfikat chroniony poprzez moduł TPM),</w:t>
            </w:r>
          </w:p>
          <w:p w:rsidR="00521FE1" w:rsidRPr="003316EE" w:rsidRDefault="00521FE1" w:rsidP="00D715C3">
            <w:pPr>
              <w:pStyle w:val="Akapitzlist"/>
              <w:numPr>
                <w:ilvl w:val="4"/>
                <w:numId w:val="71"/>
              </w:numPr>
              <w:suppressAutoHyphens w:val="0"/>
              <w:ind w:left="783"/>
              <w:jc w:val="both"/>
              <w:rPr>
                <w:rFonts w:asciiTheme="majorHAnsi" w:hAnsiTheme="majorHAnsi" w:cstheme="majorHAnsi"/>
                <w:sz w:val="22"/>
              </w:rPr>
            </w:pPr>
            <w:r w:rsidRPr="003316EE">
              <w:rPr>
                <w:rFonts w:asciiTheme="majorHAnsi" w:hAnsiTheme="majorHAnsi" w:cstheme="majorHAnsi"/>
                <w:sz w:val="22"/>
              </w:rPr>
              <w:t>Certyfikat/Klucz i PIN</w:t>
            </w:r>
          </w:p>
          <w:p w:rsidR="00521FE1" w:rsidRPr="003316EE" w:rsidRDefault="00521FE1" w:rsidP="00D715C3">
            <w:pPr>
              <w:pStyle w:val="Akapitzlist"/>
              <w:numPr>
                <w:ilvl w:val="4"/>
                <w:numId w:val="71"/>
              </w:numPr>
              <w:suppressAutoHyphens w:val="0"/>
              <w:ind w:left="783"/>
              <w:jc w:val="both"/>
              <w:rPr>
                <w:rFonts w:asciiTheme="majorHAnsi" w:hAnsiTheme="majorHAnsi" w:cstheme="majorHAnsi"/>
                <w:sz w:val="22"/>
              </w:rPr>
            </w:pPr>
            <w:r w:rsidRPr="003316EE">
              <w:rPr>
                <w:rFonts w:asciiTheme="majorHAnsi" w:hAnsiTheme="majorHAnsi" w:cstheme="majorHAnsi"/>
                <w:sz w:val="22"/>
              </w:rPr>
              <w:t>Certyfikat/Klucz i uwierzytelnienie biometryczne</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Wsparcie dla uwierzytelniania na bazie Kerberos v. 5</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Wbudowany agent do zbierania danych na temat zagrożeń na stacji roboczej.</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Wsparcie .NET Framework 2.x, 3.x i 4.x – możliwość uruchomienia aplikacji działających we wskazanych środowiskach</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 xml:space="preserve">Wsparcie dla VBScript – możliwość uruchamiania </w:t>
            </w:r>
            <w:r w:rsidRPr="003316EE">
              <w:rPr>
                <w:rFonts w:asciiTheme="majorHAnsi" w:hAnsiTheme="majorHAnsi" w:cstheme="majorHAnsi"/>
                <w:sz w:val="22"/>
              </w:rPr>
              <w:lastRenderedPageBreak/>
              <w:t>interpretera poleceń</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 xml:space="preserve">Wsparcie dla PowerShell 5.x – możliwość uruchamiania interpretera poleceń </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 xml:space="preserve">BIOS  </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BIOS zgodny ze specyfikacją UEFI </w:t>
            </w:r>
            <w:r w:rsidRPr="003316EE">
              <w:rPr>
                <w:rFonts w:asciiTheme="majorHAnsi" w:hAnsiTheme="majorHAnsi" w:cstheme="majorHAnsi"/>
              </w:rPr>
              <w:br/>
              <w:t xml:space="preserve">-  Możliwość, bez uruchamiania systemu operacyjnego z dysku twardego komputera lub innych podłączonych do niego urządzeń zewnętrznych informacji o: </w:t>
            </w:r>
            <w:r w:rsidRPr="003316EE">
              <w:rPr>
                <w:rFonts w:asciiTheme="majorHAnsi" w:hAnsiTheme="majorHAnsi" w:cstheme="majorHAnsi"/>
              </w:rPr>
              <w:br/>
              <w:t>- modelu komputera, producencie komputera</w:t>
            </w:r>
          </w:p>
          <w:p w:rsidR="00521FE1" w:rsidRPr="003316EE" w:rsidRDefault="00521FE1" w:rsidP="006A096A">
            <w:pPr>
              <w:rPr>
                <w:rFonts w:asciiTheme="majorHAnsi" w:hAnsiTheme="majorHAnsi" w:cstheme="majorHAnsi"/>
              </w:rPr>
            </w:pPr>
            <w:r w:rsidRPr="003316EE">
              <w:rPr>
                <w:rFonts w:asciiTheme="majorHAnsi" w:hAnsiTheme="majorHAnsi" w:cstheme="majorHAnsi"/>
              </w:rPr>
              <w:t>- numerze seryjnym,</w:t>
            </w:r>
          </w:p>
          <w:p w:rsidR="00521FE1" w:rsidRPr="003316EE" w:rsidRDefault="00521FE1" w:rsidP="006A096A">
            <w:pPr>
              <w:rPr>
                <w:rFonts w:asciiTheme="majorHAnsi" w:hAnsiTheme="majorHAnsi" w:cstheme="majorHAnsi"/>
              </w:rPr>
            </w:pPr>
            <w:r w:rsidRPr="003316EE">
              <w:rPr>
                <w:rFonts w:asciiTheme="majorHAnsi" w:hAnsiTheme="majorHAnsi" w:cstheme="majorHAnsi"/>
              </w:rPr>
              <w:t>- AssetTag,</w:t>
            </w:r>
          </w:p>
          <w:p w:rsidR="00521FE1" w:rsidRPr="003316EE" w:rsidRDefault="00521FE1" w:rsidP="006A096A">
            <w:pPr>
              <w:rPr>
                <w:rFonts w:asciiTheme="majorHAnsi" w:hAnsiTheme="majorHAnsi" w:cstheme="majorHAnsi"/>
              </w:rPr>
            </w:pPr>
            <w:r w:rsidRPr="003316EE">
              <w:rPr>
                <w:rFonts w:asciiTheme="majorHAnsi" w:hAnsiTheme="majorHAnsi" w:cstheme="majorHAnsi"/>
              </w:rPr>
              <w:t>- MAC Adres karty sieciowej,</w:t>
            </w:r>
          </w:p>
          <w:p w:rsidR="00521FE1" w:rsidRPr="003316EE" w:rsidRDefault="00521FE1" w:rsidP="006A096A">
            <w:pPr>
              <w:rPr>
                <w:rFonts w:asciiTheme="majorHAnsi" w:hAnsiTheme="majorHAnsi" w:cstheme="majorHAnsi"/>
              </w:rPr>
            </w:pPr>
            <w:r w:rsidRPr="003316EE">
              <w:rPr>
                <w:rFonts w:asciiTheme="majorHAnsi" w:hAnsiTheme="majorHAnsi" w:cstheme="majorHAnsi"/>
              </w:rPr>
              <w:t>- wersja Biosu wraz z datą produkcji,</w:t>
            </w:r>
          </w:p>
          <w:p w:rsidR="00521FE1" w:rsidRPr="003316EE" w:rsidRDefault="00521FE1" w:rsidP="006A096A">
            <w:pPr>
              <w:rPr>
                <w:rFonts w:asciiTheme="majorHAnsi" w:hAnsiTheme="majorHAnsi" w:cstheme="majorHAnsi"/>
              </w:rPr>
            </w:pPr>
            <w:r w:rsidRPr="003316EE">
              <w:rPr>
                <w:rFonts w:asciiTheme="majorHAnsi" w:hAnsiTheme="majorHAnsi" w:cstheme="majorHAnsi"/>
              </w:rPr>
              <w:t>- zainstalowanym procesorze, jego taktowaniu i ilości rdzeni</w:t>
            </w:r>
          </w:p>
          <w:p w:rsidR="00521FE1" w:rsidRPr="003316EE" w:rsidRDefault="00521FE1" w:rsidP="006A096A">
            <w:pPr>
              <w:rPr>
                <w:rFonts w:asciiTheme="majorHAnsi" w:hAnsiTheme="majorHAnsi" w:cstheme="majorHAnsi"/>
              </w:rPr>
            </w:pPr>
            <w:r w:rsidRPr="003316EE">
              <w:rPr>
                <w:rFonts w:asciiTheme="majorHAnsi" w:hAnsiTheme="majorHAnsi" w:cstheme="majorHAnsi"/>
              </w:rPr>
              <w:t>- ilości pamięci RAM wraz z taktowaniem,</w:t>
            </w:r>
          </w:p>
          <w:p w:rsidR="00521FE1" w:rsidRPr="003316EE" w:rsidRDefault="00521FE1" w:rsidP="006A096A">
            <w:pPr>
              <w:rPr>
                <w:rFonts w:asciiTheme="majorHAnsi" w:hAnsiTheme="majorHAnsi" w:cstheme="majorHAnsi"/>
              </w:rPr>
            </w:pPr>
            <w:r w:rsidRPr="003316EE">
              <w:rPr>
                <w:rFonts w:asciiTheme="majorHAnsi" w:hAnsiTheme="majorHAnsi" w:cstheme="majorHAnsi"/>
              </w:rPr>
              <w:t>- stanie pracy wentylatora</w:t>
            </w:r>
          </w:p>
          <w:p w:rsidR="00521FE1" w:rsidRPr="003316EE" w:rsidRDefault="00521FE1" w:rsidP="006A096A">
            <w:pPr>
              <w:rPr>
                <w:rFonts w:asciiTheme="majorHAnsi" w:hAnsiTheme="majorHAnsi" w:cstheme="majorHAnsi"/>
              </w:rPr>
            </w:pPr>
            <w:r w:rsidRPr="003316EE">
              <w:rPr>
                <w:rFonts w:asciiTheme="majorHAnsi" w:hAnsiTheme="majorHAnsi" w:cstheme="majorHAnsi"/>
              </w:rPr>
              <w:t>- napędach lub dyskach podłączonych do portów SATA oraz M.2 (model dysku twardego i napędu optycznego)</w:t>
            </w:r>
          </w:p>
          <w:p w:rsidR="00521FE1" w:rsidRPr="003316EE" w:rsidRDefault="00521FE1" w:rsidP="006A096A">
            <w:pPr>
              <w:rPr>
                <w:rFonts w:asciiTheme="majorHAnsi" w:hAnsiTheme="majorHAnsi" w:cstheme="majorHAnsi"/>
              </w:rPr>
            </w:pPr>
          </w:p>
          <w:p w:rsidR="00521FE1" w:rsidRPr="003316EE" w:rsidRDefault="00521FE1" w:rsidP="006A096A">
            <w:pPr>
              <w:rPr>
                <w:rFonts w:asciiTheme="majorHAnsi" w:hAnsiTheme="majorHAnsi" w:cstheme="majorHAnsi"/>
              </w:rPr>
            </w:pPr>
            <w:r w:rsidRPr="003316EE">
              <w:rPr>
                <w:rFonts w:asciiTheme="majorHAnsi" w:hAnsiTheme="majorHAnsi" w:cstheme="majorHAnsi"/>
              </w:rPr>
              <w:t>Możliwość z poziomu Bios:</w:t>
            </w:r>
          </w:p>
          <w:p w:rsidR="00521FE1" w:rsidRPr="003316EE" w:rsidRDefault="00521FE1" w:rsidP="006A096A">
            <w:pPr>
              <w:rPr>
                <w:rFonts w:asciiTheme="majorHAnsi" w:hAnsiTheme="majorHAnsi" w:cstheme="majorHAnsi"/>
              </w:rPr>
            </w:pPr>
            <w:r w:rsidRPr="003316EE">
              <w:rPr>
                <w:rFonts w:asciiTheme="majorHAnsi" w:hAnsiTheme="majorHAnsi" w:cstheme="majorHAnsi"/>
              </w:rPr>
              <w:t>- wyłączenia selektywnego (pojedynczego) portów USB,</w:t>
            </w:r>
          </w:p>
          <w:p w:rsidR="00521FE1" w:rsidRPr="003316EE" w:rsidRDefault="00521FE1" w:rsidP="006A096A">
            <w:pPr>
              <w:rPr>
                <w:rFonts w:asciiTheme="majorHAnsi" w:hAnsiTheme="majorHAnsi" w:cstheme="majorHAnsi"/>
              </w:rPr>
            </w:pPr>
            <w:r w:rsidRPr="003316EE">
              <w:rPr>
                <w:rFonts w:asciiTheme="majorHAnsi" w:hAnsiTheme="majorHAnsi" w:cstheme="majorHAnsi"/>
              </w:rPr>
              <w:t>- wyłączenia selektywnego (pojedynczego) portów SATA,</w:t>
            </w:r>
          </w:p>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 wyłączenia wbudowanej kamery, karty WiFi, karty audio, mikrofonu, czytnika kart,</w:t>
            </w:r>
          </w:p>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 ustawienia hasła: administratora, Power-On, HDD, </w:t>
            </w:r>
          </w:p>
          <w:p w:rsidR="00521FE1" w:rsidRPr="003316EE" w:rsidRDefault="00521FE1" w:rsidP="006A096A">
            <w:pPr>
              <w:rPr>
                <w:rFonts w:asciiTheme="majorHAnsi" w:hAnsiTheme="majorHAnsi" w:cstheme="majorHAnsi"/>
              </w:rPr>
            </w:pPr>
            <w:r w:rsidRPr="003316EE">
              <w:rPr>
                <w:rFonts w:asciiTheme="majorHAnsi" w:hAnsiTheme="majorHAnsi" w:cstheme="majorHAnsi"/>
              </w:rPr>
              <w:t>- wglądu w system zbierania logów z możliwością czyszczenia logów,</w:t>
            </w:r>
          </w:p>
          <w:p w:rsidR="00521FE1" w:rsidRPr="003316EE" w:rsidRDefault="00521FE1" w:rsidP="006A096A">
            <w:pPr>
              <w:rPr>
                <w:rFonts w:asciiTheme="majorHAnsi" w:hAnsiTheme="majorHAnsi" w:cstheme="majorHAnsi"/>
              </w:rPr>
            </w:pPr>
            <w:r w:rsidRPr="003316EE">
              <w:rPr>
                <w:rFonts w:asciiTheme="majorHAnsi" w:hAnsiTheme="majorHAnsi" w:cstheme="majorHAnsi"/>
              </w:rPr>
              <w:t>- wyboru trybu uruchomienia komputera po utracie zasilania (włącz, wyłącz, poprzedni stan)</w:t>
            </w:r>
          </w:p>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 ustawienia trybu wyłączenia komputera w stan niskiego poboru energii </w:t>
            </w:r>
          </w:p>
          <w:p w:rsidR="00521FE1" w:rsidRPr="003316EE" w:rsidRDefault="00521FE1" w:rsidP="006A096A">
            <w:pPr>
              <w:rPr>
                <w:rFonts w:asciiTheme="majorHAnsi" w:hAnsiTheme="majorHAnsi" w:cstheme="majorHAnsi"/>
              </w:rPr>
            </w:pPr>
            <w:r w:rsidRPr="003316EE">
              <w:rPr>
                <w:rFonts w:asciiTheme="majorHAnsi" w:hAnsiTheme="majorHAnsi" w:cstheme="majorHAnsi"/>
              </w:rPr>
              <w:t>- zdefiniowania trzech sekwencji botujących (podstawowa, WOL, po awarii)</w:t>
            </w:r>
          </w:p>
          <w:p w:rsidR="00521FE1" w:rsidRPr="003316EE" w:rsidRDefault="00521FE1" w:rsidP="006A096A">
            <w:pPr>
              <w:rPr>
                <w:rFonts w:asciiTheme="majorHAnsi" w:hAnsiTheme="majorHAnsi" w:cstheme="majorHAnsi"/>
              </w:rPr>
            </w:pPr>
            <w:r w:rsidRPr="003316EE">
              <w:rPr>
                <w:rFonts w:asciiTheme="majorHAnsi" w:hAnsiTheme="majorHAnsi" w:cstheme="majorHAnsi"/>
              </w:rPr>
              <w:t>- załadowania optymalnych ustawień Bios</w:t>
            </w:r>
          </w:p>
          <w:p w:rsidR="00521FE1" w:rsidRPr="003316EE" w:rsidRDefault="00521FE1" w:rsidP="006A096A">
            <w:pPr>
              <w:rPr>
                <w:rFonts w:asciiTheme="majorHAnsi" w:hAnsiTheme="majorHAnsi" w:cstheme="majorHAnsi"/>
              </w:rPr>
            </w:pPr>
            <w:r w:rsidRPr="003316EE">
              <w:rPr>
                <w:rFonts w:asciiTheme="majorHAnsi" w:hAnsiTheme="majorHAnsi" w:cstheme="majorHAnsi"/>
              </w:rPr>
              <w:t>- zablokowania komputera po nieautoryzowanej zmianie konfiguracji sprzętowej,</w:t>
            </w:r>
          </w:p>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z poziomu BIOS, bez uruchamiania systemu operacyjnego z dysku twardego komputera lub innych, podłączonych do niego, urządzeń zewnętrznych. </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Cs/>
              </w:rPr>
            </w:pPr>
            <w:r w:rsidRPr="003316EE">
              <w:rPr>
                <w:rFonts w:asciiTheme="majorHAnsi" w:hAnsiTheme="majorHAnsi" w:cstheme="majorHAnsi"/>
                <w:bCs/>
              </w:rPr>
              <w:lastRenderedPageBreak/>
              <w:t>Zintegrowany System Diagnostyczny</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Wizualny system diagnostyczny producenta działający nawet w przypadku uszkodzenia dysku twardego z systemem operacyjnym komputera umożliwiający na wykonanie diagnostyki następujących podzespołów:</w:t>
            </w:r>
          </w:p>
          <w:p w:rsidR="00521FE1" w:rsidRPr="003316EE" w:rsidRDefault="00521FE1" w:rsidP="00D715C3">
            <w:pPr>
              <w:numPr>
                <w:ilvl w:val="0"/>
                <w:numId w:val="69"/>
              </w:numPr>
              <w:contextualSpacing/>
              <w:rPr>
                <w:rFonts w:asciiTheme="majorHAnsi" w:hAnsiTheme="majorHAnsi" w:cstheme="majorHAnsi"/>
              </w:rPr>
            </w:pPr>
            <w:r w:rsidRPr="003316EE">
              <w:rPr>
                <w:rFonts w:asciiTheme="majorHAnsi" w:hAnsiTheme="majorHAnsi" w:cstheme="majorHAnsi"/>
              </w:rPr>
              <w:t xml:space="preserve">wykonanie testu pamięci RAM </w:t>
            </w:r>
          </w:p>
          <w:p w:rsidR="00521FE1" w:rsidRPr="003316EE" w:rsidRDefault="00521FE1" w:rsidP="00D715C3">
            <w:pPr>
              <w:numPr>
                <w:ilvl w:val="0"/>
                <w:numId w:val="69"/>
              </w:numPr>
              <w:contextualSpacing/>
              <w:rPr>
                <w:rFonts w:asciiTheme="majorHAnsi" w:hAnsiTheme="majorHAnsi" w:cstheme="majorHAnsi"/>
                <w:lang w:val="en-GB"/>
              </w:rPr>
            </w:pPr>
            <w:r w:rsidRPr="003316EE">
              <w:rPr>
                <w:rFonts w:asciiTheme="majorHAnsi" w:hAnsiTheme="majorHAnsi" w:cstheme="majorHAnsi"/>
                <w:lang w:val="en-GB"/>
              </w:rPr>
              <w:t>test dysku twardego</w:t>
            </w:r>
          </w:p>
          <w:p w:rsidR="00521FE1" w:rsidRPr="003316EE" w:rsidRDefault="00521FE1" w:rsidP="00D715C3">
            <w:pPr>
              <w:numPr>
                <w:ilvl w:val="0"/>
                <w:numId w:val="69"/>
              </w:numPr>
              <w:contextualSpacing/>
              <w:rPr>
                <w:rFonts w:asciiTheme="majorHAnsi" w:hAnsiTheme="majorHAnsi" w:cstheme="majorHAnsi"/>
              </w:rPr>
            </w:pPr>
            <w:r w:rsidRPr="003316EE">
              <w:rPr>
                <w:rFonts w:asciiTheme="majorHAnsi" w:hAnsiTheme="majorHAnsi" w:cstheme="majorHAnsi"/>
              </w:rPr>
              <w:lastRenderedPageBreak/>
              <w:t xml:space="preserve">test matrycy LCD </w:t>
            </w:r>
          </w:p>
          <w:p w:rsidR="00521FE1" w:rsidRPr="003316EE" w:rsidRDefault="00521FE1" w:rsidP="00D715C3">
            <w:pPr>
              <w:numPr>
                <w:ilvl w:val="0"/>
                <w:numId w:val="69"/>
              </w:numPr>
              <w:contextualSpacing/>
              <w:rPr>
                <w:rFonts w:asciiTheme="majorHAnsi" w:hAnsiTheme="majorHAnsi" w:cstheme="majorHAnsi"/>
              </w:rPr>
            </w:pPr>
            <w:r w:rsidRPr="003316EE">
              <w:rPr>
                <w:rFonts w:asciiTheme="majorHAnsi" w:hAnsiTheme="majorHAnsi" w:cstheme="majorHAnsi"/>
              </w:rPr>
              <w:t>test magistrali PCI-e</w:t>
            </w:r>
          </w:p>
          <w:p w:rsidR="00521FE1" w:rsidRPr="003316EE" w:rsidRDefault="00521FE1" w:rsidP="00D715C3">
            <w:pPr>
              <w:numPr>
                <w:ilvl w:val="0"/>
                <w:numId w:val="69"/>
              </w:numPr>
              <w:contextualSpacing/>
              <w:rPr>
                <w:rFonts w:asciiTheme="majorHAnsi" w:hAnsiTheme="majorHAnsi" w:cstheme="majorHAnsi"/>
              </w:rPr>
            </w:pPr>
            <w:r w:rsidRPr="003316EE">
              <w:rPr>
                <w:rFonts w:asciiTheme="majorHAnsi" w:hAnsiTheme="majorHAnsi" w:cstheme="majorHAnsi"/>
              </w:rPr>
              <w:t>test portów USB</w:t>
            </w:r>
          </w:p>
          <w:p w:rsidR="00521FE1" w:rsidRPr="003316EE" w:rsidRDefault="00521FE1" w:rsidP="00D715C3">
            <w:pPr>
              <w:numPr>
                <w:ilvl w:val="0"/>
                <w:numId w:val="69"/>
              </w:numPr>
              <w:contextualSpacing/>
              <w:rPr>
                <w:rFonts w:asciiTheme="majorHAnsi" w:hAnsiTheme="majorHAnsi" w:cstheme="majorHAnsi"/>
              </w:rPr>
            </w:pPr>
            <w:r w:rsidRPr="003316EE">
              <w:rPr>
                <w:rFonts w:asciiTheme="majorHAnsi" w:hAnsiTheme="majorHAnsi" w:cstheme="majorHAnsi"/>
              </w:rPr>
              <w:t>test CPU</w:t>
            </w:r>
          </w:p>
          <w:p w:rsidR="00521FE1" w:rsidRPr="003316EE" w:rsidRDefault="00521FE1" w:rsidP="006A096A">
            <w:pPr>
              <w:rPr>
                <w:rFonts w:asciiTheme="majorHAnsi" w:hAnsiTheme="majorHAnsi" w:cstheme="majorHAnsi"/>
              </w:rPr>
            </w:pPr>
            <w:r w:rsidRPr="003316EE">
              <w:rPr>
                <w:rFonts w:asciiTheme="majorHAnsi" w:hAnsiTheme="majorHAnsi" w:cstheme="majorHAnsi"/>
              </w:rPr>
              <w:t>Wizualna sygnalizacja w przypadku błędów któregokolwiek z powyższych podzespołów komputera.</w:t>
            </w:r>
          </w:p>
          <w:p w:rsidR="00521FE1" w:rsidRPr="003316EE" w:rsidRDefault="00521FE1" w:rsidP="006A096A">
            <w:pPr>
              <w:rPr>
                <w:rFonts w:asciiTheme="majorHAnsi" w:hAnsiTheme="majorHAnsi" w:cstheme="majorHAnsi"/>
              </w:rPr>
            </w:pPr>
            <w:r w:rsidRPr="003316EE">
              <w:rPr>
                <w:rFonts w:asciiTheme="majorHAnsi" w:hAnsiTheme="majorHAnsi" w:cstheme="majorHAnsi"/>
              </w:rPr>
              <w:t>Ponadto system powinien umożliwiać identyfikacje testowanej jednostki i jej komponentów w następującym zakresie:</w:t>
            </w:r>
          </w:p>
          <w:p w:rsidR="00521FE1" w:rsidRPr="003316EE" w:rsidRDefault="00521FE1" w:rsidP="00D715C3">
            <w:pPr>
              <w:numPr>
                <w:ilvl w:val="0"/>
                <w:numId w:val="68"/>
              </w:numPr>
              <w:contextualSpacing/>
              <w:rPr>
                <w:rFonts w:asciiTheme="majorHAnsi" w:hAnsiTheme="majorHAnsi" w:cstheme="majorHAnsi"/>
              </w:rPr>
            </w:pPr>
            <w:r w:rsidRPr="003316EE">
              <w:rPr>
                <w:rFonts w:asciiTheme="majorHAnsi" w:hAnsiTheme="majorHAnsi" w:cstheme="majorHAnsi"/>
              </w:rPr>
              <w:t>Notebook: Producent, PN, model</w:t>
            </w:r>
          </w:p>
          <w:p w:rsidR="00521FE1" w:rsidRPr="003316EE" w:rsidRDefault="00521FE1" w:rsidP="00D715C3">
            <w:pPr>
              <w:numPr>
                <w:ilvl w:val="0"/>
                <w:numId w:val="68"/>
              </w:numPr>
              <w:contextualSpacing/>
              <w:rPr>
                <w:rFonts w:asciiTheme="majorHAnsi" w:hAnsiTheme="majorHAnsi" w:cstheme="majorHAnsi"/>
              </w:rPr>
            </w:pPr>
            <w:r w:rsidRPr="003316EE">
              <w:rPr>
                <w:rFonts w:asciiTheme="majorHAnsi" w:hAnsiTheme="majorHAnsi" w:cstheme="majorHAnsi"/>
              </w:rPr>
              <w:t>BIOS: Wersja oraz data wydania Bios</w:t>
            </w:r>
          </w:p>
          <w:p w:rsidR="00521FE1" w:rsidRPr="003316EE" w:rsidRDefault="00521FE1" w:rsidP="00D715C3">
            <w:pPr>
              <w:numPr>
                <w:ilvl w:val="0"/>
                <w:numId w:val="68"/>
              </w:numPr>
              <w:contextualSpacing/>
              <w:rPr>
                <w:rFonts w:asciiTheme="majorHAnsi" w:hAnsiTheme="majorHAnsi" w:cstheme="majorHAnsi"/>
              </w:rPr>
            </w:pPr>
            <w:r w:rsidRPr="003316EE">
              <w:rPr>
                <w:rFonts w:asciiTheme="majorHAnsi" w:hAnsiTheme="majorHAnsi" w:cstheme="majorHAnsi"/>
              </w:rPr>
              <w:t>Procesor : Nazwa, taktowanie, obsługiwane instrukcje, ilości pamięci L1, L2, L3</w:t>
            </w:r>
          </w:p>
          <w:p w:rsidR="00521FE1" w:rsidRPr="003316EE" w:rsidRDefault="00521FE1" w:rsidP="00D715C3">
            <w:pPr>
              <w:numPr>
                <w:ilvl w:val="0"/>
                <w:numId w:val="68"/>
              </w:numPr>
              <w:contextualSpacing/>
              <w:rPr>
                <w:rFonts w:asciiTheme="majorHAnsi" w:hAnsiTheme="majorHAnsi" w:cstheme="majorHAnsi"/>
              </w:rPr>
            </w:pPr>
            <w:r w:rsidRPr="003316EE">
              <w:rPr>
                <w:rFonts w:asciiTheme="majorHAnsi" w:hAnsiTheme="majorHAnsi" w:cstheme="majorHAnsi"/>
              </w:rPr>
              <w:t>Pamięć RAM : Ilość zainstalowanej pamięci RAM, obłożenie pamięci na poszczególnych bankach, producent oraz numer seryjny poszczególnych kości pamięci</w:t>
            </w:r>
          </w:p>
          <w:p w:rsidR="00521FE1" w:rsidRPr="003316EE" w:rsidRDefault="00521FE1" w:rsidP="00D715C3">
            <w:pPr>
              <w:numPr>
                <w:ilvl w:val="0"/>
                <w:numId w:val="68"/>
              </w:numPr>
              <w:contextualSpacing/>
              <w:rPr>
                <w:rFonts w:asciiTheme="majorHAnsi" w:hAnsiTheme="majorHAnsi" w:cstheme="majorHAnsi"/>
              </w:rPr>
            </w:pPr>
            <w:r w:rsidRPr="003316EE">
              <w:rPr>
                <w:rFonts w:asciiTheme="majorHAnsi" w:hAnsiTheme="majorHAnsi" w:cstheme="majorHAnsi"/>
              </w:rPr>
              <w:t>Dysk twardy:  model, numer seryjny, wersja firmware, pojemność, prędkość obrotowa, temperatura pracy</w:t>
            </w:r>
          </w:p>
          <w:p w:rsidR="00521FE1" w:rsidRPr="003316EE" w:rsidRDefault="00521FE1" w:rsidP="00D715C3">
            <w:pPr>
              <w:numPr>
                <w:ilvl w:val="0"/>
                <w:numId w:val="68"/>
              </w:numPr>
              <w:contextualSpacing/>
              <w:rPr>
                <w:rFonts w:asciiTheme="majorHAnsi" w:hAnsiTheme="majorHAnsi" w:cstheme="majorHAnsi"/>
              </w:rPr>
            </w:pPr>
            <w:r w:rsidRPr="003316EE">
              <w:rPr>
                <w:rFonts w:asciiTheme="majorHAnsi" w:hAnsiTheme="majorHAnsi" w:cstheme="majorHAnsi"/>
              </w:rPr>
              <w:t xml:space="preserve">LCD: producent, model, rozmiar, rozdzielczość, </w:t>
            </w:r>
          </w:p>
          <w:p w:rsidR="00521FE1" w:rsidRPr="003316EE" w:rsidRDefault="00521FE1" w:rsidP="006A096A">
            <w:pPr>
              <w:rPr>
                <w:rFonts w:asciiTheme="majorHAnsi" w:hAnsiTheme="majorHAnsi" w:cstheme="majorHAnsi"/>
                <w:bCs/>
              </w:rPr>
            </w:pPr>
            <w:r w:rsidRPr="003316EE">
              <w:rPr>
                <w:rFonts w:asciiTheme="majorHAnsi" w:hAnsiTheme="majorHAnsi" w:cstheme="majorHAnsi"/>
              </w:rPr>
              <w:t>System Diagnostyczny działający nawet w przypadku uszkodzenia dysku twardego z systemem operacyjnym komputera.</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Cs/>
              </w:rPr>
            </w:pPr>
            <w:r w:rsidRPr="003316EE">
              <w:rPr>
                <w:rFonts w:asciiTheme="majorHAnsi" w:hAnsiTheme="majorHAnsi" w:cstheme="majorHAnsi"/>
                <w:bCs/>
              </w:rPr>
              <w:lastRenderedPageBreak/>
              <w:t>Certyfikaty i standardy</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D715C3">
            <w:pPr>
              <w:numPr>
                <w:ilvl w:val="0"/>
                <w:numId w:val="67"/>
              </w:numPr>
              <w:spacing w:after="0" w:line="240" w:lineRule="auto"/>
              <w:rPr>
                <w:rFonts w:asciiTheme="majorHAnsi" w:hAnsiTheme="majorHAnsi" w:cstheme="majorHAnsi"/>
                <w:bCs/>
              </w:rPr>
            </w:pPr>
            <w:r w:rsidRPr="003316EE">
              <w:rPr>
                <w:rFonts w:asciiTheme="majorHAnsi" w:hAnsiTheme="majorHAnsi" w:cstheme="majorHAnsi"/>
                <w:bCs/>
              </w:rPr>
              <w:t>Certyfikat ISO9001:2000 dla producenta sprzętu (należy załączyć do umowy)</w:t>
            </w:r>
          </w:p>
          <w:p w:rsidR="00521FE1" w:rsidRPr="003316EE" w:rsidRDefault="00521FE1" w:rsidP="00D715C3">
            <w:pPr>
              <w:numPr>
                <w:ilvl w:val="0"/>
                <w:numId w:val="66"/>
              </w:numPr>
              <w:spacing w:after="0" w:line="240" w:lineRule="auto"/>
              <w:rPr>
                <w:rFonts w:asciiTheme="majorHAnsi" w:hAnsiTheme="majorHAnsi" w:cstheme="majorHAnsi"/>
                <w:bCs/>
              </w:rPr>
            </w:pPr>
            <w:r w:rsidRPr="003316EE">
              <w:rPr>
                <w:rFonts w:asciiTheme="majorHAnsi" w:hAnsiTheme="majorHAnsi" w:cstheme="majorHAnsi"/>
                <w:bCs/>
              </w:rPr>
              <w:t>ENERGY STAR 6.1</w:t>
            </w:r>
          </w:p>
          <w:p w:rsidR="00521FE1" w:rsidRPr="003316EE" w:rsidRDefault="00521FE1" w:rsidP="00D715C3">
            <w:pPr>
              <w:numPr>
                <w:ilvl w:val="0"/>
                <w:numId w:val="67"/>
              </w:numPr>
              <w:spacing w:after="0" w:line="240" w:lineRule="auto"/>
              <w:rPr>
                <w:rFonts w:asciiTheme="majorHAnsi" w:hAnsiTheme="majorHAnsi" w:cstheme="majorHAnsi"/>
                <w:bCs/>
              </w:rPr>
            </w:pPr>
            <w:r w:rsidRPr="003316EE">
              <w:rPr>
                <w:rFonts w:asciiTheme="majorHAnsi" w:hAnsiTheme="majorHAnsi" w:cstheme="majorHAnsi"/>
                <w:bCs/>
              </w:rPr>
              <w:t>Deklaracja zgodności CE (załączyć do umowy)</w:t>
            </w:r>
          </w:p>
          <w:p w:rsidR="00521FE1" w:rsidRPr="003316EE" w:rsidRDefault="00521FE1" w:rsidP="00D715C3">
            <w:pPr>
              <w:numPr>
                <w:ilvl w:val="0"/>
                <w:numId w:val="67"/>
              </w:numPr>
              <w:spacing w:after="0" w:line="240" w:lineRule="auto"/>
              <w:rPr>
                <w:rFonts w:asciiTheme="majorHAnsi" w:hAnsiTheme="majorHAnsi" w:cstheme="majorHAnsi"/>
                <w:bCs/>
              </w:rPr>
            </w:pPr>
            <w:r w:rsidRPr="003316EE">
              <w:rPr>
                <w:rFonts w:asciiTheme="majorHAnsi" w:hAnsiTheme="majorHAnsi" w:cstheme="majorHAnsi"/>
                <w:bCs/>
              </w:rPr>
              <w:lastRenderedPageBreak/>
              <w:t>Potwierdzenie spełnienia kryteriów środowiskowych, w tym zgodności z dyrektywą RoHS Unii Europejskiej o eliminacji substancji niebezpiecznych w postaci oświadczenia producenta jednostki</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D715C3">
            <w:pPr>
              <w:numPr>
                <w:ilvl w:val="0"/>
                <w:numId w:val="67"/>
              </w:numPr>
              <w:spacing w:after="0" w:line="240" w:lineRule="auto"/>
              <w:rPr>
                <w:rFonts w:asciiTheme="majorHAnsi" w:hAnsiTheme="majorHAnsi" w:cstheme="majorHAnsi"/>
                <w:bCs/>
              </w:rPr>
            </w:pPr>
          </w:p>
        </w:tc>
      </w:tr>
      <w:tr w:rsidR="003316EE" w:rsidRPr="003316EE" w:rsidTr="006A096A">
        <w:trPr>
          <w:trHeight w:val="284"/>
        </w:trPr>
        <w:tc>
          <w:tcPr>
            <w:tcW w:w="882"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Cs/>
              </w:rPr>
            </w:pPr>
            <w:r w:rsidRPr="003316EE">
              <w:rPr>
                <w:rFonts w:asciiTheme="majorHAnsi" w:hAnsiTheme="majorHAnsi" w:cstheme="majorHAnsi"/>
                <w:bCs/>
              </w:rPr>
              <w:lastRenderedPageBreak/>
              <w:t>Waga/rozmiary urządzenia</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ind w:left="360"/>
              <w:rPr>
                <w:rFonts w:asciiTheme="majorHAnsi" w:hAnsiTheme="majorHAnsi" w:cstheme="majorHAnsi"/>
                <w:bCs/>
              </w:rPr>
            </w:pPr>
            <w:r w:rsidRPr="003316EE">
              <w:rPr>
                <w:rFonts w:asciiTheme="majorHAnsi" w:hAnsiTheme="majorHAnsi" w:cstheme="majorHAnsi"/>
                <w:bCs/>
              </w:rPr>
              <w:t>Waga urządzenia wraz ze stopą  max. 6,4 kg</w:t>
            </w:r>
          </w:p>
          <w:p w:rsidR="00521FE1" w:rsidRPr="003316EE" w:rsidRDefault="00521FE1" w:rsidP="006A096A">
            <w:pPr>
              <w:rPr>
                <w:rFonts w:asciiTheme="majorHAnsi" w:hAnsiTheme="majorHAnsi" w:cstheme="majorHAnsi"/>
                <w:bCs/>
              </w:rPr>
            </w:pPr>
            <w:r w:rsidRPr="003316EE">
              <w:rPr>
                <w:rFonts w:asciiTheme="majorHAnsi" w:hAnsiTheme="majorHAnsi" w:cstheme="majorHAnsi"/>
                <w:bCs/>
              </w:rPr>
              <w:t xml:space="preserve">      Suma wymiarów (z podstawą) nie może przekraczać: 1145 mm</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ind w:left="360"/>
              <w:rPr>
                <w:rFonts w:asciiTheme="majorHAnsi" w:hAnsiTheme="majorHAnsi" w:cstheme="majorHAnsi"/>
                <w:bCs/>
              </w:rPr>
            </w:pPr>
          </w:p>
        </w:tc>
      </w:tr>
      <w:tr w:rsidR="003316EE" w:rsidRPr="003316EE" w:rsidTr="006A096A">
        <w:trPr>
          <w:trHeight w:val="284"/>
        </w:trPr>
        <w:tc>
          <w:tcPr>
            <w:tcW w:w="882"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Cs/>
              </w:rPr>
            </w:pPr>
            <w:r w:rsidRPr="003316EE">
              <w:rPr>
                <w:rFonts w:asciiTheme="majorHAnsi" w:hAnsiTheme="majorHAnsi" w:cstheme="majorHAnsi"/>
                <w:bCs/>
              </w:rPr>
              <w:t>Bezpieczeństwo i zdalne zarządzanie</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D715C3">
            <w:pPr>
              <w:numPr>
                <w:ilvl w:val="0"/>
                <w:numId w:val="67"/>
              </w:numPr>
              <w:spacing w:after="0" w:line="240" w:lineRule="auto"/>
              <w:rPr>
                <w:rFonts w:asciiTheme="majorHAnsi" w:hAnsiTheme="majorHAnsi" w:cstheme="majorHAnsi"/>
              </w:rPr>
            </w:pPr>
            <w:r w:rsidRPr="003316EE">
              <w:rPr>
                <w:rFonts w:asciiTheme="majorHAnsi" w:hAnsiTheme="majorHAnsi" w:cstheme="majorHAnsi"/>
              </w:rPr>
              <w:t>Złącze typu Kensington Lock</w:t>
            </w:r>
          </w:p>
          <w:p w:rsidR="00521FE1" w:rsidRPr="003316EE" w:rsidRDefault="00521FE1" w:rsidP="006A096A">
            <w:pPr>
              <w:rPr>
                <w:rFonts w:asciiTheme="majorHAnsi" w:hAnsiTheme="majorHAnsi" w:cstheme="majorHAnsi"/>
              </w:rPr>
            </w:pPr>
            <w:r w:rsidRPr="003316EE">
              <w:rPr>
                <w:rFonts w:asciiTheme="majorHAnsi" w:hAnsiTheme="majorHAnsi" w:cstheme="majorHAnsi"/>
              </w:rPr>
              <w:t>- możliwość ustawienia portów USB z poziomu BIOS w jednym z dwóch trybów:</w:t>
            </w:r>
          </w:p>
          <w:p w:rsidR="00521FE1" w:rsidRPr="003316EE" w:rsidRDefault="00521FE1" w:rsidP="00D715C3">
            <w:pPr>
              <w:numPr>
                <w:ilvl w:val="1"/>
                <w:numId w:val="65"/>
              </w:numPr>
              <w:spacing w:after="0" w:line="240" w:lineRule="auto"/>
              <w:ind w:left="557"/>
              <w:rPr>
                <w:rFonts w:asciiTheme="majorHAnsi" w:hAnsiTheme="majorHAnsi" w:cstheme="majorHAnsi"/>
              </w:rPr>
            </w:pPr>
            <w:r w:rsidRPr="003316EE">
              <w:rPr>
                <w:rFonts w:asciiTheme="majorHAnsi" w:hAnsiTheme="majorHAnsi" w:cstheme="majorHAnsi"/>
              </w:rPr>
              <w:t>użytkownik może kopiować dane z urządzenia pamięci masowej podłączonego do pamięci USB na komputer ale nie może kopiować danych z komputera na urządzenia pamięci masowej podłączone do portu USB</w:t>
            </w:r>
          </w:p>
          <w:p w:rsidR="00521FE1" w:rsidRPr="003316EE" w:rsidRDefault="00521FE1" w:rsidP="00D715C3">
            <w:pPr>
              <w:numPr>
                <w:ilvl w:val="0"/>
                <w:numId w:val="67"/>
              </w:numPr>
              <w:spacing w:after="0" w:line="240" w:lineRule="auto"/>
              <w:rPr>
                <w:rFonts w:asciiTheme="majorHAnsi" w:hAnsiTheme="majorHAnsi" w:cstheme="majorHAnsi"/>
                <w:bCs/>
              </w:rPr>
            </w:pPr>
            <w:r w:rsidRPr="003316EE">
              <w:rPr>
                <w:rFonts w:asciiTheme="majorHAnsi" w:hAnsiTheme="majorHAnsi" w:cstheme="majorHAnsi"/>
              </w:rPr>
              <w:t>użytkownik nie może kopiować danych z urządzenia pamięci masowej podłączonego do portu USB na komputer oraz nie może kopiować danych z komputera na urządzenia pamięci masowej</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D715C3">
            <w:pPr>
              <w:numPr>
                <w:ilvl w:val="0"/>
                <w:numId w:val="67"/>
              </w:numPr>
              <w:spacing w:after="0" w:line="240" w:lineRule="auto"/>
              <w:rPr>
                <w:rFonts w:asciiTheme="majorHAnsi" w:hAnsiTheme="majorHAnsi" w:cstheme="majorHAnsi"/>
              </w:rPr>
            </w:pPr>
          </w:p>
        </w:tc>
      </w:tr>
      <w:tr w:rsidR="003316EE" w:rsidRPr="003316EE" w:rsidTr="006A096A">
        <w:trPr>
          <w:trHeight w:val="284"/>
        </w:trPr>
        <w:tc>
          <w:tcPr>
            <w:tcW w:w="882"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Cs/>
              </w:rPr>
            </w:pPr>
            <w:r w:rsidRPr="003316EE">
              <w:rPr>
                <w:rFonts w:asciiTheme="majorHAnsi" w:hAnsiTheme="majorHAnsi" w:cstheme="majorHAnsi"/>
                <w:bCs/>
              </w:rPr>
              <w:t>Gwarancja</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Cs/>
              </w:rPr>
            </w:pPr>
            <w:r w:rsidRPr="003316EE">
              <w:rPr>
                <w:rFonts w:asciiTheme="majorHAnsi" w:hAnsiTheme="majorHAnsi" w:cstheme="majorHAnsi"/>
                <w:bCs/>
              </w:rPr>
              <w:t>Min. 5 lat świadczona w miejscu użytkowania sprzętu (on-site)</w:t>
            </w:r>
          </w:p>
          <w:p w:rsidR="00521FE1" w:rsidRPr="003316EE" w:rsidRDefault="00521FE1" w:rsidP="006A096A">
            <w:pPr>
              <w:rPr>
                <w:rFonts w:asciiTheme="majorHAnsi" w:hAnsiTheme="majorHAnsi" w:cstheme="majorHAnsi"/>
                <w:bCs/>
              </w:rPr>
            </w:pPr>
            <w:r w:rsidRPr="003316EE">
              <w:rPr>
                <w:rFonts w:asciiTheme="majorHAnsi" w:hAnsiTheme="majorHAnsi" w:cstheme="majorHAnsi"/>
                <w:bCs/>
              </w:rPr>
              <w:t xml:space="preserve">Oświadczenie producenta komputera, że w przypadku nie wywiązywania się z obowiązków gwarancyjnych oferenta lub firmy serwisującej, przejmie na siebie wszelkie zobowiązania związane z serwisem. </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Cs/>
              </w:rPr>
            </w:pPr>
          </w:p>
        </w:tc>
      </w:tr>
      <w:tr w:rsidR="003316EE" w:rsidRPr="003316EE" w:rsidTr="006A096A">
        <w:trPr>
          <w:trHeight w:val="284"/>
        </w:trPr>
        <w:tc>
          <w:tcPr>
            <w:tcW w:w="882"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left" w:pos="213"/>
              </w:tabs>
              <w:rPr>
                <w:rFonts w:asciiTheme="majorHAnsi" w:hAnsiTheme="majorHAnsi" w:cstheme="majorHAnsi"/>
              </w:rPr>
            </w:pPr>
            <w:r w:rsidRPr="003316EE">
              <w:rPr>
                <w:rFonts w:asciiTheme="majorHAnsi" w:hAnsiTheme="majorHAnsi" w:cstheme="majorHAnsi"/>
                <w:bCs/>
              </w:rPr>
              <w:t>Wsparcie techniczne producenta</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Dedykowany numer oraz adres email dla wsparcia technicznego i informacji produktowej</w:t>
            </w:r>
          </w:p>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 możliwość weryfikacji konfiguracji fabrycznej zakupionego </w:t>
            </w:r>
            <w:r w:rsidRPr="003316EE">
              <w:rPr>
                <w:rFonts w:asciiTheme="majorHAnsi" w:hAnsiTheme="majorHAnsi" w:cstheme="majorHAnsi"/>
              </w:rPr>
              <w:lastRenderedPageBreak/>
              <w:t>sprzętu</w:t>
            </w:r>
          </w:p>
          <w:p w:rsidR="00521FE1" w:rsidRPr="003316EE" w:rsidRDefault="00521FE1" w:rsidP="006A096A">
            <w:pPr>
              <w:rPr>
                <w:rFonts w:asciiTheme="majorHAnsi" w:hAnsiTheme="majorHAnsi" w:cstheme="majorHAnsi"/>
              </w:rPr>
            </w:pPr>
            <w:r w:rsidRPr="003316EE">
              <w:rPr>
                <w:rFonts w:asciiTheme="majorHAnsi" w:hAnsiTheme="majorHAnsi" w:cstheme="majorHAnsi"/>
              </w:rPr>
              <w:t>- możliwość weryfikacji posiadanej/wykupionej gwarancji</w:t>
            </w:r>
          </w:p>
          <w:p w:rsidR="00521FE1" w:rsidRPr="003316EE" w:rsidRDefault="00521FE1" w:rsidP="006A096A">
            <w:pPr>
              <w:rPr>
                <w:rFonts w:asciiTheme="majorHAnsi" w:hAnsiTheme="majorHAnsi" w:cstheme="majorHAnsi"/>
              </w:rPr>
            </w:pPr>
            <w:r w:rsidRPr="003316EE">
              <w:rPr>
                <w:rFonts w:asciiTheme="majorHAnsi" w:hAnsiTheme="majorHAnsi" w:cstheme="majorHAnsi"/>
              </w:rPr>
              <w:t>- możliwość weryfikacji statusu naprawy urządzenia po podaniu unikalnego numeru seryjnego</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2.2.</w:t>
      </w:r>
      <w:r w:rsidRPr="003316EE">
        <w:rPr>
          <w:rFonts w:asciiTheme="majorHAnsi" w:hAnsiTheme="majorHAnsi" w:cstheme="majorHAnsi"/>
        </w:rPr>
        <w:tab/>
        <w:t>Zakup sprzętu komputerowego – serwer</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Serwery zwirtualizowane</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024" w:type="dxa"/>
        <w:tblInd w:w="38" w:type="dxa"/>
        <w:tblLook w:val="01E0"/>
      </w:tblPr>
      <w:tblGrid>
        <w:gridCol w:w="1897"/>
        <w:gridCol w:w="3843"/>
        <w:gridCol w:w="3284"/>
      </w:tblGrid>
      <w:tr w:rsidR="003316EE" w:rsidRPr="003316EE" w:rsidTr="003C22E2">
        <w:tc>
          <w:tcPr>
            <w:tcW w:w="1897" w:type="dxa"/>
            <w:tcBorders>
              <w:top w:val="single" w:sz="4" w:space="0" w:color="auto"/>
              <w:left w:val="single" w:sz="4" w:space="0" w:color="auto"/>
              <w:bottom w:val="single" w:sz="4" w:space="0" w:color="auto"/>
              <w:right w:val="single" w:sz="4" w:space="0" w:color="auto"/>
            </w:tcBorders>
            <w:shd w:val="clear" w:color="auto" w:fill="D9D9D9"/>
          </w:tcPr>
          <w:p w:rsidR="003C22E2" w:rsidRPr="003316EE" w:rsidRDefault="003C22E2" w:rsidP="006A096A">
            <w:pPr>
              <w:autoSpaceDE w:val="0"/>
              <w:autoSpaceDN w:val="0"/>
              <w:adjustRightInd w:val="0"/>
              <w:spacing w:after="0" w:line="240" w:lineRule="auto"/>
              <w:rPr>
                <w:rFonts w:asciiTheme="majorHAnsi" w:hAnsiTheme="majorHAnsi" w:cstheme="majorHAnsi"/>
                <w:b/>
              </w:rPr>
            </w:pPr>
            <w:bookmarkStart w:id="7" w:name="_Hlk499737959"/>
            <w:r w:rsidRPr="003316EE">
              <w:rPr>
                <w:rFonts w:asciiTheme="majorHAnsi" w:hAnsiTheme="majorHAnsi" w:cstheme="majorHAnsi"/>
                <w:b/>
              </w:rPr>
              <w:t>Element konfiguracji</w:t>
            </w:r>
          </w:p>
        </w:tc>
        <w:tc>
          <w:tcPr>
            <w:tcW w:w="3843" w:type="dxa"/>
            <w:tcBorders>
              <w:top w:val="single" w:sz="4" w:space="0" w:color="auto"/>
              <w:left w:val="single" w:sz="4" w:space="0" w:color="auto"/>
              <w:bottom w:val="single" w:sz="4" w:space="0" w:color="auto"/>
              <w:right w:val="single" w:sz="4" w:space="0" w:color="auto"/>
            </w:tcBorders>
            <w:shd w:val="clear" w:color="auto" w:fill="D9D9D9"/>
          </w:tcPr>
          <w:p w:rsidR="003C22E2" w:rsidRPr="003316EE" w:rsidRDefault="003C22E2" w:rsidP="006A096A">
            <w:pPr>
              <w:autoSpaceDE w:val="0"/>
              <w:autoSpaceDN w:val="0"/>
              <w:adjustRightInd w:val="0"/>
              <w:spacing w:after="0" w:line="240" w:lineRule="auto"/>
              <w:rPr>
                <w:rFonts w:asciiTheme="majorHAnsi" w:hAnsiTheme="majorHAnsi" w:cstheme="majorHAnsi"/>
                <w:b/>
              </w:rPr>
            </w:pPr>
            <w:r w:rsidRPr="003316EE">
              <w:rPr>
                <w:rFonts w:asciiTheme="majorHAnsi" w:hAnsiTheme="majorHAnsi" w:cstheme="majorHAnsi"/>
                <w:b/>
              </w:rPr>
              <w:t>Wymagania minimalne</w:t>
            </w:r>
          </w:p>
        </w:tc>
        <w:tc>
          <w:tcPr>
            <w:tcW w:w="3284" w:type="dxa"/>
            <w:tcBorders>
              <w:top w:val="single" w:sz="4" w:space="0" w:color="auto"/>
              <w:left w:val="single" w:sz="4" w:space="0" w:color="auto"/>
              <w:bottom w:val="single" w:sz="4" w:space="0" w:color="auto"/>
              <w:right w:val="single" w:sz="4" w:space="0" w:color="auto"/>
            </w:tcBorders>
            <w:shd w:val="clear" w:color="auto" w:fill="D9D9D9"/>
          </w:tcPr>
          <w:p w:rsidR="003C22E2" w:rsidRPr="003316EE" w:rsidRDefault="003C22E2" w:rsidP="006A096A">
            <w:pPr>
              <w:autoSpaceDE w:val="0"/>
              <w:autoSpaceDN w:val="0"/>
              <w:adjustRightInd w:val="0"/>
              <w:spacing w:after="0" w:line="240" w:lineRule="auto"/>
              <w:rPr>
                <w:rFonts w:asciiTheme="majorHAnsi" w:hAnsiTheme="majorHAnsi" w:cstheme="majorHAnsi"/>
                <w:b/>
              </w:rPr>
            </w:pPr>
            <w:r w:rsidRPr="003316EE">
              <w:rPr>
                <w:rFonts w:asciiTheme="majorHAnsi" w:hAnsiTheme="majorHAnsi" w:cstheme="majorHAnsi"/>
                <w:b/>
              </w:rPr>
              <w:t>Parametr oferowany</w:t>
            </w: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Obudowa</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 xml:space="preserve">Obudowa rack o wysokości max 3U z możliwością instalacji do 16 dysków 3.5" Hot-Plug wraz z kompletem wysuwanych </w:t>
            </w:r>
            <w:r w:rsidRPr="003316EE">
              <w:rPr>
                <w:rFonts w:asciiTheme="majorHAnsi" w:hAnsiTheme="majorHAnsi" w:cstheme="majorHAnsi"/>
              </w:rPr>
              <w:lastRenderedPageBreak/>
              <w:t xml:space="preserve">szyn umożliwiających montaż w szafie rack i wysuwanie serwera do celów serwisowych. </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lastRenderedPageBreak/>
              <w:t>Płyta główna</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Płyta główna z możliwością zainstalowania maksymalnie 1 procesora. Płyta główna powinna obsługiwać do 1TB pamięci RAM</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Procesor</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Zainstalowany jeden procesor min. 22-rdzeniowy klasy x86 dedykowany do pracy z zaoferowanym serwerem umożliwiający osiągnięcie wyniku min. 1780 punktów w teście SPECint_rate_base2006 dostępnym na stronie www.spec.org dla dwóch procesorów.</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Pamięć operacyjna</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Minimum 256 GB RDIMM DDR4. Płyta główna musi posiadać 8 slotów na pamięć i umożliwiać rozbudowę do minimum do 1TB pamięci operacyjnej.</w:t>
            </w:r>
          </w:p>
          <w:p w:rsidR="003C22E2" w:rsidRPr="003316EE" w:rsidRDefault="003C22E2" w:rsidP="006A096A">
            <w:pPr>
              <w:autoSpaceDE w:val="0"/>
              <w:autoSpaceDN w:val="0"/>
              <w:adjustRightInd w:val="0"/>
              <w:spacing w:after="0" w:line="240" w:lineRule="auto"/>
              <w:rPr>
                <w:rFonts w:asciiTheme="majorHAnsi" w:hAnsiTheme="majorHAnsi" w:cstheme="majorHAnsi"/>
              </w:rPr>
            </w:pPr>
          </w:p>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Zabezpieczenia pamięci: ECC, Memory Rank Sparing, Lockstep.</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Sloty rozszerzeń</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Minimum 4 sloty PCIE 3.0</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Dysk twardy</w:t>
            </w:r>
          </w:p>
          <w:p w:rsidR="003C22E2" w:rsidRPr="003316EE" w:rsidRDefault="003C22E2" w:rsidP="006A096A">
            <w:pPr>
              <w:autoSpaceDE w:val="0"/>
              <w:autoSpaceDN w:val="0"/>
              <w:adjustRightInd w:val="0"/>
              <w:spacing w:after="0" w:line="240" w:lineRule="auto"/>
              <w:rPr>
                <w:rFonts w:asciiTheme="majorHAnsi" w:hAnsiTheme="majorHAnsi" w:cstheme="majorHAnsi"/>
              </w:rPr>
            </w:pP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Serwer musi posiadać zainstalowane:</w:t>
            </w:r>
          </w:p>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w:t>
            </w:r>
            <w:r w:rsidRPr="003316EE">
              <w:rPr>
                <w:rFonts w:asciiTheme="majorHAnsi" w:hAnsiTheme="majorHAnsi" w:cstheme="majorHAnsi"/>
              </w:rPr>
              <w:tab/>
              <w:t xml:space="preserve">12 x 10TB 7200 rpm SATA 6Gbps </w:t>
            </w:r>
          </w:p>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w:t>
            </w:r>
            <w:r w:rsidRPr="003316EE">
              <w:rPr>
                <w:rFonts w:asciiTheme="majorHAnsi" w:hAnsiTheme="majorHAnsi" w:cstheme="majorHAnsi"/>
              </w:rPr>
              <w:tab/>
              <w:t>4 x 1,92 TB SSD SATA 6Gb/s; 3,6 DWPD</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Kontroler</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Sprzętowy kontroler dyskowy, możliwe konfiguracje poziomów RAID: 0, 1, 5, 10, 50, 6</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lastRenderedPageBreak/>
              <w:t>Interfejsy sieciowe</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Wbudowane dwa interfejsy sieciowe 1Gb Ethernet w standardzie BaseT oraz dodatkowe porty 10GE SFP+ SR</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Karta graficzna</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Zintegrowana karta graficzna</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Porty</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Minimum 4 porty USB w tym min. 2 porty USB 3.0 z tyłu, 1 port VGA z tyłu</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Dodatkowe napędy</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Możliwość instalacji wewnętrznego napędu DVD-ROM lub DVD-RW</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Zasilacz</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lang w:val="sv-SE"/>
              </w:rPr>
            </w:pPr>
            <w:r w:rsidRPr="003316EE">
              <w:rPr>
                <w:rFonts w:asciiTheme="majorHAnsi" w:hAnsiTheme="majorHAnsi" w:cstheme="majorHAnsi"/>
                <w:lang w:val="sv-SE"/>
              </w:rPr>
              <w:t>Redundantne zasilacze, Hot-Plug minimum 800W każdy</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lang w:val="sv-SE"/>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Chłodzenie</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Redundantne wentylatory</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Wsparcie dla Systemów Operacyjnych i Systemów Wirtualizacyjnych</w:t>
            </w:r>
          </w:p>
        </w:tc>
        <w:tc>
          <w:tcPr>
            <w:tcW w:w="3843" w:type="dxa"/>
            <w:vAlign w:val="center"/>
          </w:tcPr>
          <w:p w:rsidR="003C22E2" w:rsidRPr="003316EE" w:rsidRDefault="003C22E2" w:rsidP="006A096A">
            <w:pPr>
              <w:spacing w:after="0" w:line="240" w:lineRule="auto"/>
              <w:rPr>
                <w:rFonts w:asciiTheme="majorHAnsi" w:hAnsiTheme="majorHAnsi" w:cstheme="majorHAnsi"/>
                <w:lang w:val="en-US"/>
              </w:rPr>
            </w:pPr>
            <w:r w:rsidRPr="003316EE">
              <w:rPr>
                <w:rFonts w:asciiTheme="majorHAnsi" w:hAnsiTheme="majorHAnsi" w:cstheme="majorHAnsi"/>
                <w:lang w:val="en-US"/>
              </w:rPr>
              <w:t>Microsoft Windows Server</w:t>
            </w:r>
          </w:p>
          <w:p w:rsidR="003C22E2" w:rsidRPr="003316EE" w:rsidRDefault="003C22E2" w:rsidP="006A096A">
            <w:pPr>
              <w:spacing w:after="0" w:line="240" w:lineRule="auto"/>
              <w:rPr>
                <w:rFonts w:asciiTheme="majorHAnsi" w:hAnsiTheme="majorHAnsi" w:cstheme="majorHAnsi"/>
                <w:lang w:val="en-US"/>
              </w:rPr>
            </w:pPr>
            <w:r w:rsidRPr="003316EE">
              <w:rPr>
                <w:rFonts w:asciiTheme="majorHAnsi" w:hAnsiTheme="majorHAnsi" w:cstheme="majorHAnsi"/>
                <w:lang w:val="en-US"/>
              </w:rPr>
              <w:t>Canonical Ubuntu</w:t>
            </w:r>
          </w:p>
          <w:p w:rsidR="003C22E2" w:rsidRPr="003316EE" w:rsidRDefault="003C22E2" w:rsidP="006A096A">
            <w:pPr>
              <w:spacing w:after="0" w:line="240" w:lineRule="auto"/>
              <w:rPr>
                <w:rFonts w:asciiTheme="majorHAnsi" w:hAnsiTheme="majorHAnsi" w:cstheme="majorHAnsi"/>
                <w:lang w:val="en-US"/>
              </w:rPr>
            </w:pPr>
            <w:r w:rsidRPr="003316EE">
              <w:rPr>
                <w:rFonts w:asciiTheme="majorHAnsi" w:hAnsiTheme="majorHAnsi" w:cstheme="majorHAnsi"/>
                <w:lang w:val="en-US"/>
              </w:rPr>
              <w:t>Red Hat Enterprise Linux (RHEL)</w:t>
            </w:r>
          </w:p>
          <w:p w:rsidR="003C22E2" w:rsidRPr="003316EE" w:rsidRDefault="003C22E2" w:rsidP="006A096A">
            <w:pPr>
              <w:spacing w:after="0" w:line="240" w:lineRule="auto"/>
              <w:rPr>
                <w:rFonts w:asciiTheme="majorHAnsi" w:hAnsiTheme="majorHAnsi" w:cstheme="majorHAnsi"/>
                <w:lang w:val="en-US"/>
              </w:rPr>
            </w:pPr>
            <w:r w:rsidRPr="003316EE">
              <w:rPr>
                <w:rFonts w:asciiTheme="majorHAnsi" w:hAnsiTheme="majorHAnsi" w:cstheme="majorHAnsi"/>
                <w:lang w:val="en-US"/>
              </w:rPr>
              <w:t>SUSE Linux Enterprise Server (SLES)</w:t>
            </w:r>
          </w:p>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t>VMware</w:t>
            </w:r>
          </w:p>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t>Citrix XenServer</w:t>
            </w:r>
          </w:p>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t>ClearOS</w:t>
            </w:r>
          </w:p>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t>Zainstalowany system wirtualizacyjny opisany w sekcji KRP 3.1</w:t>
            </w:r>
          </w:p>
        </w:tc>
        <w:tc>
          <w:tcPr>
            <w:tcW w:w="3284" w:type="dxa"/>
          </w:tcPr>
          <w:p w:rsidR="003C22E2" w:rsidRPr="003316EE" w:rsidRDefault="003C22E2" w:rsidP="006A096A">
            <w:pPr>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lang w:val="en-US"/>
              </w:rPr>
            </w:pPr>
            <w:r w:rsidRPr="003316EE">
              <w:rPr>
                <w:rFonts w:asciiTheme="majorHAnsi" w:hAnsiTheme="majorHAnsi" w:cstheme="majorHAnsi"/>
              </w:rPr>
              <w:t>Inne</w:t>
            </w:r>
          </w:p>
        </w:tc>
        <w:tc>
          <w:tcPr>
            <w:tcW w:w="3843" w:type="dxa"/>
            <w:vAlign w:val="center"/>
          </w:tcPr>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tc>
        <w:tc>
          <w:tcPr>
            <w:tcW w:w="3284" w:type="dxa"/>
          </w:tcPr>
          <w:p w:rsidR="003C22E2" w:rsidRPr="003316EE" w:rsidRDefault="003C22E2" w:rsidP="006A096A">
            <w:pPr>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Gwarancja</w:t>
            </w:r>
          </w:p>
        </w:tc>
        <w:tc>
          <w:tcPr>
            <w:tcW w:w="3843" w:type="dxa"/>
            <w:vAlign w:val="center"/>
          </w:tcPr>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t xml:space="preserve">Gwarancja realizowana w miejscu instalacji sprzętu (min. </w:t>
            </w:r>
            <w:r w:rsidR="0000791F">
              <w:rPr>
                <w:rFonts w:asciiTheme="majorHAnsi" w:hAnsiTheme="majorHAnsi" w:cstheme="majorHAnsi"/>
              </w:rPr>
              <w:t>trzy</w:t>
            </w:r>
            <w:r w:rsidRPr="003316EE">
              <w:rPr>
                <w:rFonts w:asciiTheme="majorHAnsi" w:hAnsiTheme="majorHAnsi" w:cstheme="majorHAnsi"/>
              </w:rPr>
              <w:t xml:space="preserve"> lat</w:t>
            </w:r>
            <w:r w:rsidR="0000791F">
              <w:rPr>
                <w:rFonts w:asciiTheme="majorHAnsi" w:hAnsiTheme="majorHAnsi" w:cstheme="majorHAnsi"/>
              </w:rPr>
              <w:t>a</w:t>
            </w:r>
            <w:r w:rsidRPr="003316EE">
              <w:rPr>
                <w:rFonts w:asciiTheme="majorHAnsi" w:hAnsiTheme="majorHAnsi" w:cstheme="majorHAnsi"/>
              </w:rPr>
              <w:t>)</w:t>
            </w:r>
          </w:p>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lastRenderedPageBreak/>
              <w:t>Czas reakcji od przyjęcia zgłoszenia (max. 1 dzień roboczy)</w:t>
            </w:r>
          </w:p>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t>Możliwość zgłaszania awarii w trybie 24x7x365 poprzez ogólnopolską linię telefoniczną producenta</w:t>
            </w:r>
          </w:p>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t>Wszystkie naprawy gwarancyjne powinny być realizowane na miejscu</w:t>
            </w:r>
          </w:p>
        </w:tc>
        <w:tc>
          <w:tcPr>
            <w:tcW w:w="3284" w:type="dxa"/>
          </w:tcPr>
          <w:p w:rsidR="003C22E2" w:rsidRPr="003316EE" w:rsidRDefault="003C22E2" w:rsidP="006A096A">
            <w:pPr>
              <w:spacing w:after="0" w:line="240" w:lineRule="auto"/>
              <w:rPr>
                <w:rFonts w:asciiTheme="majorHAnsi" w:hAnsiTheme="majorHAnsi" w:cstheme="majorHAnsi"/>
              </w:rPr>
            </w:pPr>
          </w:p>
        </w:tc>
      </w:tr>
      <w:bookmarkEnd w:id="7"/>
    </w:tbl>
    <w:p w:rsidR="003C22E2" w:rsidRDefault="003C22E2"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00791F" w:rsidRPr="003316EE" w:rsidTr="00AF4111">
        <w:trPr>
          <w:trHeight w:val="405"/>
        </w:trPr>
        <w:tc>
          <w:tcPr>
            <w:tcW w:w="9109" w:type="dxa"/>
            <w:gridSpan w:val="2"/>
            <w:shd w:val="clear" w:color="auto" w:fill="D9D9D9" w:themeFill="background1" w:themeFillShade="D9"/>
            <w:vAlign w:val="center"/>
          </w:tcPr>
          <w:p w:rsidR="0000791F" w:rsidRPr="003316EE" w:rsidRDefault="0000791F" w:rsidP="00AF4111">
            <w:pPr>
              <w:ind w:left="37"/>
              <w:jc w:val="center"/>
              <w:rPr>
                <w:rFonts w:asciiTheme="majorHAnsi" w:hAnsiTheme="majorHAnsi" w:cstheme="majorHAnsi"/>
                <w:b/>
              </w:rPr>
            </w:pPr>
            <w:r w:rsidRPr="003316EE">
              <w:rPr>
                <w:rFonts w:asciiTheme="majorHAnsi" w:hAnsiTheme="majorHAnsi" w:cstheme="majorHAnsi"/>
                <w:b/>
              </w:rPr>
              <w:t xml:space="preserve">Serwery </w:t>
            </w:r>
            <w:r>
              <w:rPr>
                <w:rFonts w:asciiTheme="majorHAnsi" w:hAnsiTheme="majorHAnsi" w:cstheme="majorHAnsi"/>
                <w:b/>
              </w:rPr>
              <w:t>bazodanowe</w:t>
            </w:r>
          </w:p>
        </w:tc>
      </w:tr>
      <w:tr w:rsidR="0000791F" w:rsidRPr="003316EE" w:rsidTr="00AF4111">
        <w:trPr>
          <w:trHeight w:val="405"/>
        </w:trPr>
        <w:tc>
          <w:tcPr>
            <w:tcW w:w="4575" w:type="dxa"/>
            <w:vAlign w:val="center"/>
          </w:tcPr>
          <w:p w:rsidR="0000791F" w:rsidRPr="003316EE" w:rsidRDefault="0000791F" w:rsidP="00AF4111">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00791F" w:rsidRPr="003316EE" w:rsidRDefault="0000791F" w:rsidP="00AF4111">
            <w:pPr>
              <w:rPr>
                <w:rFonts w:asciiTheme="majorHAnsi" w:hAnsiTheme="majorHAnsi" w:cstheme="majorHAnsi"/>
              </w:rPr>
            </w:pPr>
          </w:p>
        </w:tc>
      </w:tr>
      <w:tr w:rsidR="0000791F" w:rsidRPr="003316EE" w:rsidTr="00AF4111">
        <w:trPr>
          <w:trHeight w:val="315"/>
        </w:trPr>
        <w:tc>
          <w:tcPr>
            <w:tcW w:w="4575" w:type="dxa"/>
            <w:vAlign w:val="center"/>
          </w:tcPr>
          <w:p w:rsidR="0000791F" w:rsidRPr="003316EE" w:rsidRDefault="0000791F" w:rsidP="00AF4111">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00791F" w:rsidRPr="003316EE" w:rsidRDefault="0000791F" w:rsidP="00AF4111">
            <w:pPr>
              <w:rPr>
                <w:rFonts w:asciiTheme="majorHAnsi" w:hAnsiTheme="majorHAnsi" w:cstheme="majorHAnsi"/>
              </w:rPr>
            </w:pPr>
          </w:p>
        </w:tc>
      </w:tr>
      <w:tr w:rsidR="0000791F" w:rsidRPr="003316EE" w:rsidTr="00AF4111">
        <w:trPr>
          <w:trHeight w:val="294"/>
        </w:trPr>
        <w:tc>
          <w:tcPr>
            <w:tcW w:w="4575" w:type="dxa"/>
            <w:vAlign w:val="center"/>
          </w:tcPr>
          <w:p w:rsidR="0000791F" w:rsidRPr="003316EE" w:rsidRDefault="0000791F" w:rsidP="00AF4111">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00791F" w:rsidRPr="003316EE" w:rsidRDefault="0000791F" w:rsidP="00AF4111">
            <w:pPr>
              <w:rPr>
                <w:rFonts w:asciiTheme="majorHAnsi" w:hAnsiTheme="majorHAnsi" w:cstheme="majorHAnsi"/>
              </w:rPr>
            </w:pPr>
          </w:p>
        </w:tc>
      </w:tr>
      <w:tr w:rsidR="0000791F" w:rsidRPr="003316EE" w:rsidTr="00AF4111">
        <w:trPr>
          <w:trHeight w:val="294"/>
        </w:trPr>
        <w:tc>
          <w:tcPr>
            <w:tcW w:w="4575" w:type="dxa"/>
            <w:vAlign w:val="center"/>
          </w:tcPr>
          <w:p w:rsidR="0000791F" w:rsidRPr="003316EE" w:rsidRDefault="0000791F" w:rsidP="00AF4111">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00791F" w:rsidRPr="003316EE" w:rsidRDefault="0000791F" w:rsidP="00AF4111">
            <w:pPr>
              <w:rPr>
                <w:rFonts w:asciiTheme="majorHAnsi" w:hAnsiTheme="majorHAnsi" w:cstheme="majorHAnsi"/>
              </w:rPr>
            </w:pPr>
          </w:p>
        </w:tc>
      </w:tr>
      <w:tr w:rsidR="0000791F" w:rsidRPr="003316EE" w:rsidTr="00AF4111">
        <w:trPr>
          <w:trHeight w:val="420"/>
        </w:trPr>
        <w:tc>
          <w:tcPr>
            <w:tcW w:w="4575" w:type="dxa"/>
            <w:vAlign w:val="center"/>
          </w:tcPr>
          <w:p w:rsidR="0000791F" w:rsidRPr="003316EE" w:rsidRDefault="0000791F" w:rsidP="00AF4111">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00791F" w:rsidRPr="003316EE" w:rsidRDefault="0000791F" w:rsidP="00AF4111">
            <w:pPr>
              <w:rPr>
                <w:rFonts w:asciiTheme="majorHAnsi" w:hAnsiTheme="majorHAnsi" w:cstheme="majorHAnsi"/>
              </w:rPr>
            </w:pPr>
          </w:p>
        </w:tc>
      </w:tr>
      <w:tr w:rsidR="0000791F" w:rsidRPr="003316EE" w:rsidTr="00AF4111">
        <w:trPr>
          <w:trHeight w:val="465"/>
        </w:trPr>
        <w:tc>
          <w:tcPr>
            <w:tcW w:w="4575" w:type="dxa"/>
            <w:vAlign w:val="center"/>
          </w:tcPr>
          <w:p w:rsidR="0000791F" w:rsidRPr="003316EE" w:rsidRDefault="0000791F" w:rsidP="00AF4111">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00791F" w:rsidRPr="003316EE" w:rsidRDefault="0000791F" w:rsidP="00AF4111">
            <w:pPr>
              <w:ind w:left="37"/>
              <w:rPr>
                <w:rFonts w:asciiTheme="majorHAnsi" w:hAnsiTheme="majorHAnsi" w:cstheme="majorHAnsi"/>
              </w:rPr>
            </w:pPr>
          </w:p>
        </w:tc>
      </w:tr>
    </w:tbl>
    <w:p w:rsidR="0000791F" w:rsidRPr="003316EE" w:rsidRDefault="0000791F"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2.3.</w:t>
      </w:r>
      <w:r w:rsidRPr="003316EE">
        <w:rPr>
          <w:rFonts w:asciiTheme="majorHAnsi" w:hAnsiTheme="majorHAnsi" w:cstheme="majorHAnsi"/>
        </w:rPr>
        <w:tab/>
        <w:t>Zakup sprzętu komputerowego – macierze</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Macierz</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0" w:type="dxa"/>
          <w:right w:w="10" w:type="dxa"/>
        </w:tblCellMar>
        <w:tblLook w:val="04A0"/>
      </w:tblPr>
      <w:tblGrid>
        <w:gridCol w:w="704"/>
        <w:gridCol w:w="4820"/>
        <w:gridCol w:w="3543"/>
      </w:tblGrid>
      <w:tr w:rsidR="003316EE" w:rsidRPr="003316EE" w:rsidTr="006A096A">
        <w:trPr>
          <w:cantSplit/>
          <w:trHeight w:val="340"/>
          <w:jc w:val="center"/>
        </w:trPr>
        <w:tc>
          <w:tcPr>
            <w:tcW w:w="704" w:type="dxa"/>
            <w:tcBorders>
              <w:top w:val="single" w:sz="4" w:space="0" w:color="auto"/>
              <w:left w:val="single" w:sz="4" w:space="0" w:color="auto"/>
              <w:bottom w:val="single" w:sz="4" w:space="0" w:color="000000"/>
              <w:right w:val="single" w:sz="4" w:space="0" w:color="000000"/>
            </w:tcBorders>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Lp</w:t>
            </w:r>
          </w:p>
        </w:tc>
        <w:tc>
          <w:tcPr>
            <w:tcW w:w="482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Parametry wymagane</w:t>
            </w:r>
          </w:p>
        </w:tc>
        <w:tc>
          <w:tcPr>
            <w:tcW w:w="3543" w:type="dxa"/>
            <w:tcBorders>
              <w:top w:val="single" w:sz="4" w:space="0" w:color="auto"/>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Parametr oferowany</w:t>
            </w: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Dostarczone urządzenie musi składać się z co najmniej dwóch redundantnych węzłów lub dwóch niezależnych macierzy.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Każde dostarczone urządzenie musi mieć możliwość pracy w dwóch lokalizacjach – metrocluster lub cluster online active-active poprzez rozlokowanie węzłów (system podstawowy i zapasowy) i zapewniać asynchroniczną replikację danych z systemu podstawowego do zapasowego wraz z automatycznym przełączeniem węzłów w przypadku awarii.</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pojemność użytkową co najmniej 11,2TB po sformatowaniu (9,6TB dostępnych dla użytkownika) przy zachowaniu dostępu do danych w przypadku awarii co najmniej jednego dowolnego dysku – RAID5 i awarii jednego węzła w oparciu o serwery wirtualne.</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Węzeł musi umożliwiać instalację nie mniej niż 8 dysków SSD 2,5 cala w zatokach hotswap 2,5 lub 3,5 cala dla maksymalizacji gęstości w przechowywaniu danych.</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System pamięci masowej musi być całkowicie dostępny (on-line) i wszystkie dane w pełni dostępne w przypadku awarii dowolnego elementu w tym węzła.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udostępniać całkowitą dostępną przestrzeń w ramach jednego systemu plików.</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umożliwiać zmiany poziomu zabezpieczeń dla wybranych plików lub katalogów</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powinno wspierać dostęp do danych wykorzystując porty 10 Gigabit Ethernet optyczne.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posiadać liczbę portów 10 Gigabit Ethernet optycznych nie mniejszą niż 2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być w stanie zarządzać dyskami SAS, SATA oraz SSD w jednym systemie plików.</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Pojedynczy system plików musi być skalowalny do co najmniej 60 PB powierzchni netto.</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pracę jednocześnie wszystkich kontrolerów w trybie aktywny/pasywny lub aktywny/aktywny dla zapewnienia niezawodności i dostępności danych.</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umożliwiać rozbudowę o funkcjonalność funkcjonalność wykonywania kopii migawkowych (snapshot’ów)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mieć Wymóg rozbudowy o funkcjonalność mechanizmu WORM zapewniającego niezaprzeczalność danych.</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Administracja systemem musi odbywać się poprzez GUI oraz Command Line Interface.</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powinno zapewnić dostęp do zasobów z różnych systemów operacyjnych (Mac, Linux, Windows) przy użyciu wszystkich standardowych protokołów udostępniania plików: NFS (wersja 3 i 4), CIFS/SMB (wersja 2 i 3), iSCSI. Rozwiązanie powinno obejmować wszystkie usługi protokołu bez dodatkowych licencji i sprzętu.</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być w pełni on-line i wszystkie dane w pełni dostępne w przypadku awarii, która ma wpływ na jeden kontroler lub dwa dyski w systemie.</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ma umożliwiać rozbudowę o moduł umożliwiający podłączenie zewnętrznej biblioteki taśmowej.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mieć Wymóg skalowania zachowując pełny dostęp do danych przy dodawaniu kolejnych węzłów.</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zapewnić obsługę alertów i mieć Wymóg monitorowania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powinno umożliwiać dostęp do szczegółowych informacji o wydajności pamięci masowej oraz bieżących parametrów wykorzystania macierzy (zajętości pamięci, zajętość powierzchni, wykorzystanie procesorów, utylizacja parametrów sieciowych, temperatura).</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zdalny monitoring w celu diagnozy i usuwania usterek</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umożliwiać montaż w standardowych 19-calowych szafach montażowych.</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Zaoferowane urządzenie musi zapewniać realizację automatycznie, centralnie kopii bezpieczeństwa oraz archiwum dla środowisk Windows/Linux bez konieczności zakupu dodatkowych licencji oraz dodatkowych urządzeń. System kopii bezpieczeństwa oraz archiwum powinien wspierać:</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kopie bezpieczeństwa w trybie pełnym, różnicowym, przyrostowym, przyrostowym typu „forever”</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wsparcie dla przestrzeni dyskowej oraz urządzeń taśmowych</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kopie bezpieczeństwa w oparciu o harmonogram definiowany przez użytkownika</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moduł do backupu online dla środowisk VMWARE lub innym</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 wsparcie dla protokołu NDMP, MySQL, MSSQL, </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Wymóg odtworzenia danych klienta z GUI</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Wymóg uruchomienia automatycznie skryptów przed i po zadaniu kopii bezpieczeństwa</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 Wymóg odtworzenia konfiguracji całego systemy kopii bezpieczeństwa z pliku zapisanego automatycznie na nośnikach ( tzw. Boostrap).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Wymóg uzyskania dostępu do części przestrzeni dyskowej oferowanego urządzenia w postaci wirtualnej biblioteki taśmowej bez konieczności zakupu dodatkowych licencji czy sprzętu.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Zarządzanie przestrzenią dyskową, systemem kopii bezpieczeństwa oraz wirtualną biblioteką taśmową musi być realizowane za pośrednictwem tej samej konsoli graficznej.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Gwarancja minimum 5 lat. Możliwość wydłużenia gwarancji na system do 10 lat.</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 przypadku awarii uszkodzone dyski zostają u Zamawiającego (disk retention) przez cały czas trwania umowy serwisowej.</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Producent oferowanego urządzenia w trakcie trwania kontraktu serwisowego powinien zapewniać bezpłatną wymianę uszkodzonych części, dostęp do wszystkich nowych wersji oprogramowania systemu (w zakresie zakupionych funkcjonalności licencji systemu).</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2.4.</w:t>
      </w:r>
      <w:r w:rsidRPr="003316EE">
        <w:rPr>
          <w:rFonts w:asciiTheme="majorHAnsi" w:hAnsiTheme="majorHAnsi" w:cstheme="majorHAnsi"/>
        </w:rPr>
        <w:tab/>
        <w:t>Zakup sprzętu komputerowego – urządzenia mobilne</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Komputer przenośny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Tablet</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Default="00521FE1" w:rsidP="00521FE1">
      <w:pPr>
        <w:rPr>
          <w:rFonts w:asciiTheme="majorHAnsi" w:hAnsiTheme="majorHAnsi" w:cstheme="majorHAnsi"/>
        </w:rPr>
      </w:pPr>
    </w:p>
    <w:p w:rsidR="00D5430A" w:rsidRDefault="00D5430A" w:rsidP="00521FE1">
      <w:pPr>
        <w:rPr>
          <w:rFonts w:asciiTheme="majorHAnsi" w:hAnsiTheme="majorHAnsi" w:cstheme="majorHAnsi"/>
        </w:rPr>
      </w:pPr>
    </w:p>
    <w:p w:rsidR="00D5430A" w:rsidRPr="003316EE" w:rsidRDefault="00D5430A"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lastRenderedPageBreak/>
        <w:t>KRP 2.5.</w:t>
      </w:r>
      <w:r w:rsidRPr="003316EE">
        <w:rPr>
          <w:rFonts w:asciiTheme="majorHAnsi" w:hAnsiTheme="majorHAnsi" w:cstheme="majorHAnsi"/>
        </w:rPr>
        <w:tab/>
        <w:t>Zakup sprzętu komputerowego – urządzenia drukujące i wielofunkcyjne</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Drukarka laserowa mono</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Drukarka laserowa kolor</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3C22E2" w:rsidRPr="003316EE" w:rsidRDefault="003C22E2"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2.6.</w:t>
      </w:r>
      <w:r w:rsidRPr="003316EE">
        <w:rPr>
          <w:rFonts w:asciiTheme="majorHAnsi" w:hAnsiTheme="majorHAnsi" w:cstheme="majorHAnsi"/>
        </w:rPr>
        <w:tab/>
        <w:t>Zakup sprzętu komputerowego –inne urządzenia, kolektory danych EDM</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Mobilna stacja opisowa do obchodu</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r w:rsidR="003316EE" w:rsidRPr="003316EE" w:rsidTr="006A096A">
        <w:trPr>
          <w:trHeight w:val="465"/>
        </w:trPr>
        <w:tc>
          <w:tcPr>
            <w:tcW w:w="4575"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oferowanej drukarki</w:t>
            </w:r>
          </w:p>
        </w:tc>
        <w:tc>
          <w:tcPr>
            <w:tcW w:w="4534"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p>
        </w:tc>
      </w:tr>
      <w:tr w:rsidR="003316EE" w:rsidRPr="003316EE" w:rsidTr="006A096A">
        <w:trPr>
          <w:trHeight w:val="465"/>
        </w:trPr>
        <w:tc>
          <w:tcPr>
            <w:tcW w:w="4575"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oferowanej drukarki</w:t>
            </w:r>
          </w:p>
        </w:tc>
        <w:tc>
          <w:tcPr>
            <w:tcW w:w="4534"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p>
        </w:tc>
      </w:tr>
      <w:tr w:rsidR="003316EE" w:rsidRPr="003316EE" w:rsidTr="006A096A">
        <w:trPr>
          <w:trHeight w:val="465"/>
        </w:trPr>
        <w:tc>
          <w:tcPr>
            <w:tcW w:w="4575"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czytnika</w:t>
            </w:r>
          </w:p>
        </w:tc>
        <w:tc>
          <w:tcPr>
            <w:tcW w:w="4534"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p>
        </w:tc>
      </w:tr>
      <w:tr w:rsidR="003316EE" w:rsidRPr="003316EE" w:rsidTr="006A096A">
        <w:trPr>
          <w:trHeight w:val="465"/>
        </w:trPr>
        <w:tc>
          <w:tcPr>
            <w:tcW w:w="4575"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czytnika</w:t>
            </w:r>
          </w:p>
        </w:tc>
        <w:tc>
          <w:tcPr>
            <w:tcW w:w="4534"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p>
        </w:tc>
      </w:tr>
      <w:tr w:rsidR="003316EE" w:rsidRPr="003316EE" w:rsidTr="006A096A">
        <w:trPr>
          <w:trHeight w:val="465"/>
        </w:trPr>
        <w:tc>
          <w:tcPr>
            <w:tcW w:w="4575"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komputera</w:t>
            </w:r>
          </w:p>
        </w:tc>
        <w:tc>
          <w:tcPr>
            <w:tcW w:w="4534"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p>
        </w:tc>
      </w:tr>
      <w:tr w:rsidR="003316EE" w:rsidRPr="003316EE" w:rsidTr="006A096A">
        <w:trPr>
          <w:trHeight w:val="465"/>
        </w:trPr>
        <w:tc>
          <w:tcPr>
            <w:tcW w:w="4575"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komputera</w:t>
            </w:r>
          </w:p>
        </w:tc>
        <w:tc>
          <w:tcPr>
            <w:tcW w:w="4534"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Style w:val="Tabela-Siatka"/>
        <w:tblW w:w="0" w:type="auto"/>
        <w:tblLook w:val="04A0"/>
      </w:tblPr>
      <w:tblGrid>
        <w:gridCol w:w="808"/>
        <w:gridCol w:w="1404"/>
        <w:gridCol w:w="3453"/>
        <w:gridCol w:w="3261"/>
      </w:tblGrid>
      <w:tr w:rsidR="003316EE" w:rsidRPr="003316EE" w:rsidTr="006A096A">
        <w:tc>
          <w:tcPr>
            <w:tcW w:w="808" w:type="dxa"/>
            <w:vAlign w:val="center"/>
          </w:tcPr>
          <w:p w:rsidR="00521FE1" w:rsidRPr="003316EE" w:rsidRDefault="00521FE1" w:rsidP="006A096A">
            <w:pPr>
              <w:ind w:right="5"/>
              <w:rPr>
                <w:rFonts w:asciiTheme="majorHAnsi" w:eastAsiaTheme="majorEastAsia" w:hAnsiTheme="majorHAnsi" w:cstheme="majorHAnsi"/>
                <w:b/>
                <w:bCs/>
              </w:rPr>
            </w:pPr>
            <w:bookmarkStart w:id="8" w:name="_Hlk499738937"/>
            <w:r w:rsidRPr="003316EE">
              <w:rPr>
                <w:rFonts w:asciiTheme="majorHAnsi" w:eastAsiaTheme="majorEastAsia" w:hAnsiTheme="majorHAnsi" w:cstheme="majorHAnsi"/>
                <w:b/>
                <w:bCs/>
              </w:rPr>
              <w:lastRenderedPageBreak/>
              <w:t>Lp.</w:t>
            </w:r>
          </w:p>
        </w:tc>
        <w:tc>
          <w:tcPr>
            <w:tcW w:w="4857" w:type="dxa"/>
            <w:gridSpan w:val="2"/>
            <w:vAlign w:val="center"/>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Parametry wymagane</w:t>
            </w:r>
          </w:p>
        </w:tc>
        <w:tc>
          <w:tcPr>
            <w:tcW w:w="3261" w:type="dxa"/>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Parametry oferowane</w:t>
            </w: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Polimerowy blat roboczy z dołączonym plastikowym protektorem na dokumenty. Protektor na dokumenty musi być przeźroczysty, przyczepiony do blatu roboczego, umożliwiać wsunięcie pod niego dokumentów oraz całkowite odpięcie protektora od blatu w celu wyczyszczenia lub blat roboczy z wysokiej jakości tworzywa ABS, blat z trójstronna bandą, wózek wyposażony w kieszeń na dokumenty mocowaną na szynie sprzętowej po prawej lub lewej stronie wózka; kieszeń musi być łatwa w utrzymaniu w czystości wykonana ze stali lub transparentnego tworzywa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Minimalne wymiary użytkowej (całkowicie płaskiej) części blatu roboczego: 40cm x 25cm</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Dwa ergonomiczne uchwyty z przodu wózka wbudowane w blat roboczy bez śladów łączenia lub jeden szeroki uchwyt z boku wózka mocowany do korpusu bezpośrednio pod blatem roboczym Uchwyty umożliwiające komfortowe prowadzenie wózka chwytem z nadgarstkami ułożonymi poziomo jak i pionowo wózek wyposażony w uchwyt na rękawiczki i pojemnik na ostry sprzęt, miejsce na drukarkę etykiet</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Dwa ergonomiczne uchwyty z przodu wózka wbudowane w blat roboczy bez śladów łączenia. Oba uchwyty umożliwiające komfortowe prowadzenie wózka chwytem z nadgarstkami ułożonymi poziomo jak i pionowo lub jeden szeroki uchwyt z boku wózka mocowany do korpusu bezpośrednio pod blatem roboczym.</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Wbudowane w wózek podświetlenie podstawy na klawiaturę z funkcją automatycznego wyłączania zasilane z portu USB laptopa. Automatyczne wyłączanie podświetlenia. </w:t>
            </w:r>
            <w:r w:rsidRPr="003316EE">
              <w:rPr>
                <w:rFonts w:asciiTheme="majorHAnsi" w:eastAsiaTheme="majorEastAsia" w:hAnsiTheme="majorHAnsi" w:cstheme="majorHAnsi"/>
                <w:bCs/>
                <w:u w:val="words"/>
              </w:rPr>
              <w:t>Wymóg</w:t>
            </w:r>
            <w:r w:rsidRPr="003316EE">
              <w:rPr>
                <w:rFonts w:asciiTheme="majorHAnsi" w:eastAsiaTheme="majorEastAsia" w:hAnsiTheme="majorHAnsi" w:cstheme="majorHAnsi"/>
                <w:bCs/>
              </w:rPr>
              <w:t xml:space="preserve"> ustawienia czasu automatycznego podświetlenia w zakresie min. 10 sekund - 4 minuty lub </w:t>
            </w:r>
            <w:r w:rsidRPr="003316EE">
              <w:rPr>
                <w:rFonts w:asciiTheme="majorHAnsi" w:eastAsiaTheme="majorEastAsia" w:hAnsiTheme="majorHAnsi" w:cstheme="majorHAnsi"/>
                <w:bCs/>
              </w:rPr>
              <w:lastRenderedPageBreak/>
              <w:t>klawiatura umieszczona w dedykowanej szufladzie, klawiatura podświetlana, wodo i kurzo odporna.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Wysuwana i regulowana podstawa pod klawiaturę wraz z podstawkami pod mysz. Podstawki pod mysz wysuwana z lewej i z prawej strony klawiatury. Dodatkowy pojemnik do przechowywania myszy zintegrowany z jedną podstawek lub wysuwana szuflada na klawiaturę umożliwiająca ułożenie myszki po prawej lub lewej stronie, specjalny pojemnik do odkładania myszki, całość łatwa w utrzymaniu w czystości.</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Podstawa lub wysuwana półka pod klawiaturę mieszcząca klawiaturę o wymiarach co najmniej: szer.:45cm x gł.:20cm</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Otwór umożliwiający montaż akcesoriów z tyłu kolumny na całej jej wysokości lub możliwość montażu akcesoriów dodatkowych na szynie na instrumenty znajdującej się z tyłu korpusu wózka.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Dwa wielofunkcyjne plastikowe pojemniki zainstalowane po obu stronach kolumny z możliwością ich wyjęcia do czyszczenia bez użycia narzędzi. Każdy z pojemników musi umożliwiać przechowywanie co najmniej czytnika kodów kreskowych o wymiarach 9cm x 9cm lub większych lub min. dwie szuflady o pełnym wysuwie zamocowane pod półka z klawiaturą, wyposażone w trójpodziałowe wkłady z tworzywa ABS umożliwiające przechowywanie czytnika kodów kreskowych o wymiarach 9 cmx9cm lub większy, Wkład z tworzywa z możliwością wyjęcia do czyszczenia bez użycia narzędzi.</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trHeight w:val="922"/>
        </w:trPr>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Dodatkowy, ergonomiczny, polimerowy uchwyt do prowadzenia zainstalowany z tyłu wózka z wbudowanym uchwytem do zawieszenia kabla zasilającego lub ergonomiczny, stalowy uchwyt z tyłu wózka do zawieszenia kabla zasilającego. </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Podstawa pod laptopa, zamykana na klucz, przykryta blatem wózka. W blacie wózka wycięcie umożliwiające wystawienie na zewnątrz ekranu laptopa lub szuflada dedykowana pod laptopa, zamykana na klucz, przykryta blatem wózka. Na blacie wózka podstawa umożliwiająca wystawienie na zewnątrz ekranu laptopa .</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u w:val="words"/>
              </w:rPr>
              <w:t>Opcjonalnie wymóg</w:t>
            </w:r>
            <w:r w:rsidRPr="003316EE">
              <w:rPr>
                <w:rFonts w:asciiTheme="majorHAnsi" w:eastAsiaTheme="majorEastAsia" w:hAnsiTheme="majorHAnsi" w:cstheme="majorHAnsi"/>
                <w:bCs/>
              </w:rPr>
              <w:t xml:space="preserve"> regulacji wysokości ekranu poprzez regulację wysokości podstawy pod laptopa.</w:t>
            </w:r>
          </w:p>
        </w:tc>
        <w:tc>
          <w:tcPr>
            <w:tcW w:w="3261" w:type="dxa"/>
          </w:tcPr>
          <w:p w:rsidR="00521FE1" w:rsidRPr="003316EE" w:rsidRDefault="00521FE1" w:rsidP="006A096A">
            <w:pPr>
              <w:ind w:right="5"/>
              <w:rPr>
                <w:rFonts w:asciiTheme="majorHAnsi" w:eastAsiaTheme="majorEastAsia" w:hAnsiTheme="majorHAnsi" w:cstheme="majorHAnsi"/>
                <w:bCs/>
                <w:u w:val="word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Opcjonalnie dodatkowa osłona na ekran laptopa zabezpieczająca przed zachlapaniem</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Przedział do umieszczenia laptopa o minimalnych wymiarach użytkowych: szer.: 42cm x gł.: 32cm x wys.: 7cm lub większych </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Gniazdo do podłączenia zasilacza laptopa umieszczone w wózku w przedziale na laptopa lub na korpusie z tyłu wózka.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Wysokość zamontowanego laptopa, blatu roboczego, podstawy pod klawiaturę, oraz przednich uchwytów do prowadzenia wózka regulowane synchronicznie za pomocą jednej dźwigni lub wysokość zamontowanego laptopa, blatu roboczego, podstawy pod klawiaturę, uchwytów do prowadzenia wózka o optymalnej stałej wysokości.</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trHeight w:val="364"/>
        </w:trPr>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u w:val="words"/>
              </w:rPr>
              <w:t>Opcjonalnie wymóg</w:t>
            </w:r>
            <w:r w:rsidRPr="003316EE">
              <w:rPr>
                <w:rFonts w:asciiTheme="majorHAnsi" w:eastAsiaTheme="majorEastAsia" w:hAnsiTheme="majorHAnsi" w:cstheme="majorHAnsi"/>
                <w:bCs/>
              </w:rPr>
              <w:t xml:space="preserve"> regulacji wysokości tylnego uchwytu do prowadzenia wózka </w:t>
            </w:r>
          </w:p>
        </w:tc>
        <w:tc>
          <w:tcPr>
            <w:tcW w:w="3261" w:type="dxa"/>
          </w:tcPr>
          <w:p w:rsidR="00521FE1" w:rsidRPr="003316EE" w:rsidRDefault="00521FE1" w:rsidP="006A096A">
            <w:pPr>
              <w:ind w:right="5"/>
              <w:rPr>
                <w:rFonts w:asciiTheme="majorHAnsi" w:eastAsiaTheme="majorEastAsia" w:hAnsiTheme="majorHAnsi" w:cstheme="majorHAnsi"/>
                <w:bCs/>
                <w:u w:val="word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Gładkie, nieporowate, łatwe w czyszczeniu powierzchnie, z wbudowaną ochroną antydrobnustrojową lub wózek o gładkich, nieporowatych łatwych w czyszczeniu powierzchniach, lakierowany farbami o właściwościach antybakteryjnych.</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W trakcie odbioru Wykonawca musi załączyć potwierdzenie producenta o zastosowaniu materiałów antydrobnoustrojwych lub użyciu farb o właściwościach </w:t>
            </w:r>
            <w:r w:rsidRPr="003316EE">
              <w:rPr>
                <w:rFonts w:asciiTheme="majorHAnsi" w:eastAsiaTheme="majorEastAsia" w:hAnsiTheme="majorHAnsi" w:cstheme="majorHAnsi"/>
                <w:bCs/>
              </w:rPr>
              <w:lastRenderedPageBreak/>
              <w:t xml:space="preserve">antybakteryjnych. </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u w:val="words"/>
              </w:rPr>
              <w:t>Wymóg</w:t>
            </w:r>
            <w:r w:rsidRPr="003316EE">
              <w:rPr>
                <w:rFonts w:asciiTheme="majorHAnsi" w:eastAsiaTheme="majorEastAsia" w:hAnsiTheme="majorHAnsi" w:cstheme="majorHAnsi"/>
                <w:bCs/>
              </w:rPr>
              <w:t xml:space="preserve"> całkowitego zdjęcia i odłączenia blatu roboczego w celu np. wyczyszczenia lub blat o konstrukcji nie wymagającej zdejmowania w celu mycia i dezynfekcji.</w:t>
            </w:r>
          </w:p>
        </w:tc>
        <w:tc>
          <w:tcPr>
            <w:tcW w:w="3261" w:type="dxa"/>
          </w:tcPr>
          <w:p w:rsidR="00521FE1" w:rsidRPr="003316EE" w:rsidRDefault="00521FE1" w:rsidP="006A096A">
            <w:pPr>
              <w:ind w:right="5"/>
              <w:rPr>
                <w:rFonts w:asciiTheme="majorHAnsi" w:eastAsiaTheme="majorEastAsia" w:hAnsiTheme="majorHAnsi" w:cstheme="majorHAnsi"/>
                <w:bCs/>
                <w:u w:val="word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Maksymalna waga wózka bez wyposażenia: 50kg lub 60 kg</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Minimalny zasięg mechanizmu regulującego wysokość: 38cm lub  wózek o stałej wysokości</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4 kółka o niskich oporach toczenia o średnicy 12cm +/- 2cm  w tym dwa z blokadą. Kółka przystosowane do stosowania w szpitalach, niebrudzące, zabezpieczone przed dostawaniem się brudu.</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u w:val="words"/>
              </w:rPr>
              <w:t>Wymóg</w:t>
            </w:r>
            <w:r w:rsidRPr="003316EE">
              <w:rPr>
                <w:rFonts w:asciiTheme="majorHAnsi" w:eastAsiaTheme="majorEastAsia" w:hAnsiTheme="majorHAnsi" w:cstheme="majorHAnsi"/>
                <w:bCs/>
              </w:rPr>
              <w:t xml:space="preserve"> łatwej rozbudowy wózka w celu przystosowania go do pracy z komputerami mobilnymi lub tabletami montowanymi w standardzie VESA.</w:t>
            </w:r>
          </w:p>
        </w:tc>
        <w:tc>
          <w:tcPr>
            <w:tcW w:w="3261" w:type="dxa"/>
          </w:tcPr>
          <w:p w:rsidR="00521FE1" w:rsidRPr="003316EE" w:rsidRDefault="00521FE1" w:rsidP="006A096A">
            <w:pPr>
              <w:ind w:right="5"/>
              <w:rPr>
                <w:rFonts w:asciiTheme="majorHAnsi" w:eastAsiaTheme="majorEastAsia" w:hAnsiTheme="majorHAnsi" w:cstheme="majorHAnsi"/>
                <w:bCs/>
                <w:u w:val="word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Konwersja do wózka obsługującego komputer All-In-One musi być możliwa do przeprowadzenia na miejscu w szpitalu - bez konieczności odsyłania sprzętu do serwisu lub producenta.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Wózek dostarczony z fabrycznie zainstalowanym okablowaniem umożliwiającym podłączenie baterii i monitora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Wózek o udźwigu zainstalowanego sprzętu min. 13kg</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Spiralny kabel zasilający przewidziany do użytku szpitalnego ładujący zarówno laptopa i baterię wózka. Maksymalna długość kabla po rozciągnięciu nie krótsza niż 2m.</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Moduł szuflad wyposażony w 6 szuflad z możliwością późniejszej wymiany szuflad na szuflady o innym rozmiarze. Moduł musi być przystosowany do przechowywania od 1 do 6 szuflad lub wózek z min. 4 szufladami z możliwością dostosowania ich wymiarów do potrzeb użytkownika.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Szuflady zamykane zamkiem elektronicznym z możliwością awaryjnego otwarcia przy użyciu klucza lub wózek z blokadą centralną szuflad przy użyciu klucza.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Każdy wózek umożliwia ustalenie do 128 kodów PIN otwierających szuflady. </w:t>
            </w:r>
            <w:r w:rsidRPr="003316EE">
              <w:rPr>
                <w:rFonts w:asciiTheme="majorHAnsi" w:eastAsiaTheme="majorEastAsia" w:hAnsiTheme="majorHAnsi" w:cstheme="majorHAnsi"/>
                <w:bCs/>
                <w:u w:val="words"/>
              </w:rPr>
              <w:t>Wymóg</w:t>
            </w:r>
            <w:r w:rsidRPr="003316EE">
              <w:rPr>
                <w:rFonts w:asciiTheme="majorHAnsi" w:eastAsiaTheme="majorEastAsia" w:hAnsiTheme="majorHAnsi" w:cstheme="majorHAnsi"/>
                <w:bCs/>
              </w:rPr>
              <w:t xml:space="preserve"> zdefiniowania długości kodów PIN w zakresie 1-9 pozycji. Każda pozycja kodu może być cyfrą z zakresu 0-9.(dotyczy zamka elektronicznego)</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u w:val="words"/>
              </w:rPr>
              <w:t>Wymóg</w:t>
            </w:r>
            <w:r w:rsidRPr="003316EE">
              <w:rPr>
                <w:rFonts w:asciiTheme="majorHAnsi" w:eastAsiaTheme="majorEastAsia" w:hAnsiTheme="majorHAnsi" w:cstheme="majorHAnsi"/>
                <w:bCs/>
              </w:rPr>
              <w:t xml:space="preserve"> aktualizacji i audytu kodów PIN. Funkcja audytu musi pozwalać na sprawdzenie kiedy i o której godzinie którego PIN-u użyto do otwarcia szuflad (dotyczy zamka elektronicznego)</w:t>
            </w:r>
          </w:p>
        </w:tc>
        <w:tc>
          <w:tcPr>
            <w:tcW w:w="3261" w:type="dxa"/>
          </w:tcPr>
          <w:p w:rsidR="00521FE1" w:rsidRPr="003316EE" w:rsidRDefault="00521FE1" w:rsidP="006A096A">
            <w:pPr>
              <w:ind w:right="5"/>
              <w:rPr>
                <w:rFonts w:asciiTheme="majorHAnsi" w:eastAsiaTheme="majorEastAsia" w:hAnsiTheme="majorHAnsi" w:cstheme="majorHAnsi"/>
                <w:bCs/>
                <w:u w:val="word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Automatyczne zamykanie zamka szuflad po upływie określonego przez administratora czasu. </w:t>
            </w:r>
            <w:r w:rsidRPr="003316EE">
              <w:rPr>
                <w:rFonts w:asciiTheme="majorHAnsi" w:eastAsiaTheme="majorEastAsia" w:hAnsiTheme="majorHAnsi" w:cstheme="majorHAnsi"/>
                <w:bCs/>
                <w:u w:val="words"/>
              </w:rPr>
              <w:t>Wymóg</w:t>
            </w:r>
            <w:r w:rsidRPr="003316EE">
              <w:rPr>
                <w:rFonts w:asciiTheme="majorHAnsi" w:eastAsiaTheme="majorEastAsia" w:hAnsiTheme="majorHAnsi" w:cstheme="majorHAnsi"/>
                <w:bCs/>
              </w:rPr>
              <w:t xml:space="preserve"> zdefiniowania czasu automatycznego zamknięcia w zakresie od 1 do 255 sekund(dotyczy zamka elektronicznego)</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Regulacja kontrastu wyświetlacza LCD wózka lub laptopa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Sygnalizacja dźwiękowa rozładowania baterii wózka lub laptopa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Sygnalizacja graficzna stanu naładowania baterii o rozdzielczości min. 5 poziomów naładowania </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Zainstalowana mobilna stacja robocza zgodna z normami:</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ab/>
              <w:t>• UL 60601-2:2003</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ab/>
              <w:t>• IEC 60601-1/A2:1995</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ab/>
              <w:t>• EN 60602-1/A2:1995</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Lub </w:t>
            </w:r>
          </w:p>
          <w:p w:rsidR="00521FE1" w:rsidRPr="003316EE" w:rsidRDefault="00521FE1" w:rsidP="00D715C3">
            <w:pPr>
              <w:pStyle w:val="Akapitzlist"/>
              <w:numPr>
                <w:ilvl w:val="0"/>
                <w:numId w:val="76"/>
              </w:numPr>
              <w:suppressAutoHyphens w:val="0"/>
              <w:spacing w:after="5" w:line="254" w:lineRule="auto"/>
              <w:ind w:right="5"/>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PN-EN ISO 14971:2011</w:t>
            </w:r>
          </w:p>
          <w:p w:rsidR="00521FE1" w:rsidRPr="003316EE" w:rsidRDefault="00521FE1" w:rsidP="00D715C3">
            <w:pPr>
              <w:pStyle w:val="Akapitzlist"/>
              <w:numPr>
                <w:ilvl w:val="0"/>
                <w:numId w:val="76"/>
              </w:numPr>
              <w:suppressAutoHyphens w:val="0"/>
              <w:spacing w:after="5" w:line="254" w:lineRule="auto"/>
              <w:ind w:right="5"/>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PN-En ISO 1041:2014</w:t>
            </w:r>
          </w:p>
          <w:p w:rsidR="00521FE1" w:rsidRPr="003316EE" w:rsidRDefault="00521FE1" w:rsidP="00D715C3">
            <w:pPr>
              <w:pStyle w:val="Akapitzlist"/>
              <w:numPr>
                <w:ilvl w:val="0"/>
                <w:numId w:val="76"/>
              </w:numPr>
              <w:suppressAutoHyphens w:val="0"/>
              <w:spacing w:after="5" w:line="254" w:lineRule="auto"/>
              <w:ind w:right="5"/>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PN-EN 980:2010</w:t>
            </w:r>
          </w:p>
          <w:p w:rsidR="00521FE1" w:rsidRPr="003316EE" w:rsidRDefault="00521FE1" w:rsidP="00D715C3">
            <w:pPr>
              <w:pStyle w:val="Akapitzlist"/>
              <w:numPr>
                <w:ilvl w:val="0"/>
                <w:numId w:val="76"/>
              </w:numPr>
              <w:suppressAutoHyphens w:val="0"/>
              <w:spacing w:after="5" w:line="254" w:lineRule="auto"/>
              <w:ind w:right="5"/>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PN-EN ISO 10993-1:2009</w:t>
            </w:r>
          </w:p>
          <w:p w:rsidR="00521FE1" w:rsidRPr="003316EE" w:rsidRDefault="00521FE1" w:rsidP="00D715C3">
            <w:pPr>
              <w:pStyle w:val="Akapitzlist"/>
              <w:numPr>
                <w:ilvl w:val="0"/>
                <w:numId w:val="76"/>
              </w:numPr>
              <w:suppressAutoHyphens w:val="0"/>
              <w:spacing w:after="5" w:line="254" w:lineRule="auto"/>
              <w:ind w:right="5"/>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PN-EN 60601-1:2006</w:t>
            </w:r>
          </w:p>
          <w:p w:rsidR="00521FE1" w:rsidRPr="003316EE" w:rsidRDefault="00521FE1" w:rsidP="00D715C3">
            <w:pPr>
              <w:pStyle w:val="Akapitzlist"/>
              <w:numPr>
                <w:ilvl w:val="0"/>
                <w:numId w:val="76"/>
              </w:numPr>
              <w:suppressAutoHyphens w:val="0"/>
              <w:spacing w:after="5" w:line="254" w:lineRule="auto"/>
              <w:ind w:right="5"/>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lastRenderedPageBreak/>
              <w:t>PN-EN 60601-1-2:20017</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Certyfikaty zostaną zweryfikowane podczas odbioru ilościowego wózków.</w:t>
            </w:r>
          </w:p>
        </w:tc>
        <w:tc>
          <w:tcPr>
            <w:tcW w:w="3261" w:type="dxa"/>
          </w:tcPr>
          <w:p w:rsidR="00521FE1" w:rsidRPr="003316EE" w:rsidRDefault="00521FE1" w:rsidP="006A096A">
            <w:pPr>
              <w:ind w:right="5"/>
              <w:rPr>
                <w:rFonts w:asciiTheme="majorHAnsi" w:eastAsiaTheme="majorEastAsia" w:hAnsiTheme="majorHAnsi" w:cstheme="majorHAnsi"/>
                <w:bCs/>
              </w:rPr>
            </w:pPr>
          </w:p>
        </w:tc>
      </w:tr>
      <w:bookmarkEnd w:id="8"/>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Wózek musi zostać wyposażony w przenośną drukarkę etykiet do oklejania materiałów do laboratorium w trakcie pobierania oraz czytnik kodów z opasek pacjenta i kodów drukowanych zgodnie z poniższą specyfikacją:</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restart"/>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Drukarka etykiet</w:t>
            </w: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Drukarka etykiet musi mieć możliwość pracy mobilnej i być zainstalowana na stałe na wózku</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Metoda drukowania: Termiczne transferowe</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Szerokość pasma: 6 mm do 24 mm</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Szybkość druku: 20 mm na sekundę</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Interfejs USB</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Zasilanie akumulator i USB (ładowanie akumulatora z sieci lub USB)</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Rozdzielczość minimum 300 dpi</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Automatyczny przyrząd do cięcia</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Pasujące taśmy minimum D1</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Wymiary nie większe niż 125x220x210mm, ciężar nie większy niż 1,5kg</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Łączność USB i Bluetooth</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Współpraca z Windows, iOS i Android</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Etykiety z ramkami, stylami i bibliotekami czcionek Google i Apple</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Aplikacja z funkcją kontroli pisowni pozwalającą ograniczyć błędy oraz funkcją przetwarzania mowy na tekst </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Wózek musi zostać wyposażony w czytnik kodów o następujących parametrach minimalnych:</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restart"/>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Czytnik kodów kreskowych</w:t>
            </w: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Odczytywane kody wszystkie standardowe kody 1D i 2D</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Łączność bluetooth w wersji pozwalającej na przyłączenie wielu urządzeń</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Dedykowany do pracy w warunkach szpitalnych</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Temperatura pracy: od 0°C do +50°C</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Norma odpornościowa: IP30</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Odporność upadkowa wytrzymuje wielokrotne upadki z wys. 1,2 m na beton</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nil"/>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tcBorders>
              <w:bottom w:val="nil"/>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Wózek musi zostać wyposażony w stację komputerową mobilną dla obchodu i e-identyfikacji pacjenta w trakcie obchodu o następujących parametrach minimalnych:</w:t>
            </w:r>
          </w:p>
        </w:tc>
        <w:tc>
          <w:tcPr>
            <w:tcW w:w="3261" w:type="dxa"/>
            <w:tcBorders>
              <w:bottom w:val="nil"/>
            </w:tcBorders>
          </w:tcPr>
          <w:p w:rsidR="00521FE1" w:rsidRPr="003316EE" w:rsidRDefault="00521FE1" w:rsidP="006A096A">
            <w:pPr>
              <w:ind w:right="5"/>
              <w:rPr>
                <w:rFonts w:asciiTheme="majorHAnsi" w:eastAsiaTheme="majorEastAsia" w:hAnsiTheme="majorHAnsi" w:cstheme="majorHAnsi"/>
                <w:bCs/>
              </w:rPr>
            </w:pPr>
          </w:p>
        </w:tc>
      </w:tr>
    </w:tbl>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993"/>
        <w:gridCol w:w="1417"/>
        <w:gridCol w:w="3260"/>
        <w:gridCol w:w="3260"/>
      </w:tblGrid>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Typ</w:t>
            </w:r>
          </w:p>
        </w:tc>
        <w:tc>
          <w:tcPr>
            <w:tcW w:w="3260" w:type="dxa"/>
          </w:tcPr>
          <w:p w:rsidR="003C22E2" w:rsidRPr="003316EE" w:rsidRDefault="003C22E2" w:rsidP="003C22E2">
            <w:pPr>
              <w:spacing w:after="0" w:line="240" w:lineRule="auto"/>
              <w:outlineLvl w:val="0"/>
              <w:rPr>
                <w:rFonts w:asciiTheme="majorHAnsi" w:hAnsiTheme="majorHAnsi" w:cstheme="majorHAnsi"/>
                <w:sz w:val="20"/>
                <w:szCs w:val="20"/>
              </w:rPr>
            </w:pPr>
            <w:r w:rsidRPr="003316EE">
              <w:rPr>
                <w:rFonts w:asciiTheme="majorHAnsi" w:hAnsiTheme="majorHAnsi" w:cstheme="majorHAnsi"/>
                <w:sz w:val="20"/>
                <w:szCs w:val="20"/>
              </w:rPr>
              <w:t>Komputer przenośny typu notebook z ekranem 15,6" o rozdzielczości:</w:t>
            </w:r>
          </w:p>
          <w:p w:rsidR="003C22E2" w:rsidRPr="003316EE" w:rsidRDefault="003C22E2" w:rsidP="003C22E2">
            <w:pPr>
              <w:spacing w:after="0" w:line="240" w:lineRule="auto"/>
              <w:outlineLvl w:val="0"/>
              <w:rPr>
                <w:rFonts w:asciiTheme="majorHAnsi" w:hAnsiTheme="majorHAnsi" w:cstheme="majorHAnsi"/>
                <w:sz w:val="20"/>
                <w:szCs w:val="20"/>
              </w:rPr>
            </w:pPr>
            <w:r w:rsidRPr="003316EE">
              <w:rPr>
                <w:rFonts w:asciiTheme="majorHAnsi" w:hAnsiTheme="majorHAnsi" w:cstheme="majorHAnsi"/>
                <w:sz w:val="20"/>
                <w:szCs w:val="20"/>
              </w:rPr>
              <w:t>FHD (1920x1080) w technologii LED przeciwodblaskowy, jasność min 220 nitów, kontrast 600:1</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Zastosowanie</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sz w:val="20"/>
                <w:szCs w:val="20"/>
              </w:rPr>
              <w:t>Komputer będzie wykorzystywany dla potrzeb aplikacji biurowych, aplikacji edukacyjnych, aplikacji obliczeniowych, dostępu do internetu oraz poczty elektronicznej, jako lokalna baza danych, stacja programistyczna</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left="780"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Procesor</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Procesor klasy x86, 2 rdzeniowy, niskonapięciowy, o TDP max 15W, zaprojektowany do pracy w komputerach przenośnych, z pamięcią last level cache CPU co najmniej 3 MB lub równoważny 2 rdzeniowy procesor </w:t>
            </w:r>
            <w:r w:rsidRPr="003316EE">
              <w:rPr>
                <w:rFonts w:asciiTheme="majorHAnsi" w:hAnsiTheme="majorHAnsi" w:cstheme="majorHAnsi"/>
                <w:bCs/>
                <w:sz w:val="20"/>
                <w:szCs w:val="20"/>
              </w:rPr>
              <w:lastRenderedPageBreak/>
              <w:t>klasy x86</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Zaoferowany procesor musi uzyskiwać jednocześnie w teście Passmark CPU Mark wynik min.: 3750 punktów (wynik zaproponowanego procesora musi znajdować się na stronie </w:t>
            </w:r>
            <w:hyperlink r:id="rId14" w:history="1">
              <w:r w:rsidRPr="003316EE">
                <w:rPr>
                  <w:rFonts w:asciiTheme="majorHAnsi" w:hAnsiTheme="majorHAnsi" w:cstheme="majorHAnsi"/>
                  <w:bCs/>
                  <w:sz w:val="20"/>
                  <w:szCs w:val="20"/>
                  <w:u w:val="single"/>
                </w:rPr>
                <w:t>http://www.cpubenchmark.net</w:t>
              </w:r>
            </w:hyperlink>
            <w:r w:rsidRPr="003316EE">
              <w:rPr>
                <w:rFonts w:asciiTheme="majorHAnsi" w:hAnsiTheme="majorHAnsi" w:cstheme="majorHAnsi"/>
                <w:bCs/>
                <w:sz w:val="20"/>
                <w:szCs w:val="20"/>
              </w:rPr>
              <w:t xml:space="preserve"> ) </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Pamięć operacyjna RAM</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Min. 4 GB DDR4, możliwość rozbudowy do min 32GB</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Parametry pamięci masowej</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Min. 128 GB SSD M.2, zawierający fabryczną partycję recovery, możliwość instalacji dodatkowego dysku 2,5”</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Karta graficzna</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sz w:val="20"/>
                <w:szCs w:val="20"/>
              </w:rPr>
              <w:t xml:space="preserve">Zintegrowana w procesorze z możliwością dynamicznego przydzielenia pamięci systemowej, ze sprzętowym wsparciem dla DirectX 12, OpenGL 4.4, osiągająca w teście Average G3D Mark wynik na poziomie min.: 916 punktów </w:t>
            </w:r>
            <w:r w:rsidRPr="003316EE">
              <w:rPr>
                <w:rFonts w:asciiTheme="majorHAnsi" w:hAnsiTheme="majorHAnsi" w:cstheme="majorHAnsi"/>
                <w:bCs/>
                <w:sz w:val="20"/>
                <w:szCs w:val="20"/>
              </w:rPr>
              <w:t xml:space="preserve">(wynik zaproponowanej grafiki musi znajdować się na stronie </w:t>
            </w:r>
            <w:hyperlink r:id="rId15" w:history="1">
              <w:r w:rsidRPr="003316EE">
                <w:rPr>
                  <w:rFonts w:asciiTheme="majorHAnsi" w:hAnsiTheme="majorHAnsi" w:cstheme="majorHAnsi"/>
                  <w:bCs/>
                  <w:sz w:val="20"/>
                  <w:szCs w:val="20"/>
                  <w:u w:val="single"/>
                </w:rPr>
                <w:t>http://www.videocardbenchmark.net</w:t>
              </w:r>
            </w:hyperlink>
            <w:r w:rsidRPr="003316EE">
              <w:rPr>
                <w:rFonts w:asciiTheme="majorHAnsi" w:hAnsiTheme="majorHAnsi" w:cstheme="majorHAnsi"/>
                <w:bCs/>
                <w:sz w:val="20"/>
                <w:szCs w:val="20"/>
              </w:rPr>
              <w:t xml:space="preserve">) </w:t>
            </w:r>
          </w:p>
          <w:p w:rsidR="003C22E2" w:rsidRPr="003316EE" w:rsidRDefault="003C22E2" w:rsidP="003C22E2">
            <w:pPr>
              <w:spacing w:after="0" w:line="240" w:lineRule="auto"/>
              <w:rPr>
                <w:rFonts w:asciiTheme="majorHAnsi" w:hAnsiTheme="majorHAnsi" w:cstheme="majorHAnsi"/>
                <w:b/>
                <w:sz w:val="20"/>
                <w:szCs w:val="20"/>
              </w:rPr>
            </w:pP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Wyposażenie multimedialne</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Karta dźwiękowa stereo, wbudowane dwa głośniki stereo</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Wbudowana w obudowę matrycy kamera HD wraz z dwoma mikrofonami</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 xml:space="preserve">Wymagania dotyczące </w:t>
            </w:r>
            <w:r w:rsidRPr="003316EE">
              <w:rPr>
                <w:rFonts w:asciiTheme="majorHAnsi" w:eastAsiaTheme="majorEastAsia" w:hAnsiTheme="majorHAnsi" w:cstheme="majorHAnsi"/>
                <w:bCs/>
                <w:sz w:val="20"/>
                <w:szCs w:val="20"/>
              </w:rPr>
              <w:lastRenderedPageBreak/>
              <w:t>baterii i zasilania</w:t>
            </w:r>
          </w:p>
        </w:tc>
        <w:tc>
          <w:tcPr>
            <w:tcW w:w="3260" w:type="dxa"/>
          </w:tcPr>
          <w:p w:rsidR="003C22E2" w:rsidRPr="003316EE" w:rsidRDefault="003C22E2" w:rsidP="003C22E2">
            <w:pPr>
              <w:spacing w:after="0" w:line="240" w:lineRule="auto"/>
              <w:rPr>
                <w:rFonts w:asciiTheme="majorHAnsi" w:hAnsiTheme="majorHAnsi" w:cstheme="majorHAnsi"/>
                <w:sz w:val="20"/>
                <w:szCs w:val="20"/>
              </w:rPr>
            </w:pPr>
            <w:r w:rsidRPr="003316EE">
              <w:rPr>
                <w:rFonts w:asciiTheme="majorHAnsi" w:hAnsiTheme="majorHAnsi" w:cstheme="majorHAnsi"/>
                <w:sz w:val="20"/>
                <w:szCs w:val="20"/>
                <w:lang w:val="en-US"/>
              </w:rPr>
              <w:lastRenderedPageBreak/>
              <w:t xml:space="preserve">3-cell, 48WHr, Li-Ion, Long-Life. </w:t>
            </w:r>
            <w:r w:rsidRPr="003316EE">
              <w:rPr>
                <w:rFonts w:asciiTheme="majorHAnsi" w:hAnsiTheme="majorHAnsi" w:cstheme="majorHAnsi"/>
                <w:sz w:val="20"/>
                <w:szCs w:val="20"/>
              </w:rPr>
              <w:t xml:space="preserve">Zasilacz o mocy </w:t>
            </w:r>
            <w:r w:rsidRPr="003316EE">
              <w:rPr>
                <w:rFonts w:asciiTheme="majorHAnsi" w:hAnsiTheme="majorHAnsi" w:cstheme="majorHAnsi"/>
                <w:bCs/>
                <w:sz w:val="20"/>
                <w:szCs w:val="20"/>
              </w:rPr>
              <w:t>min. 45W</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System operacyjny</w:t>
            </w:r>
          </w:p>
        </w:tc>
        <w:tc>
          <w:tcPr>
            <w:tcW w:w="3260" w:type="dxa"/>
          </w:tcPr>
          <w:p w:rsidR="003C22E2" w:rsidRPr="003316EE" w:rsidRDefault="003C22E2" w:rsidP="003C22E2">
            <w:pPr>
              <w:spacing w:after="0" w:line="240" w:lineRule="auto"/>
              <w:rPr>
                <w:rFonts w:asciiTheme="majorHAnsi" w:hAnsiTheme="majorHAnsi" w:cstheme="majorHAnsi"/>
                <w:b/>
                <w:bCs/>
                <w:sz w:val="20"/>
                <w:szCs w:val="20"/>
              </w:rPr>
            </w:pPr>
            <w:r w:rsidRPr="003316EE">
              <w:rPr>
                <w:rFonts w:asciiTheme="majorHAnsi" w:hAnsiTheme="majorHAnsi" w:cstheme="majorHAnsi"/>
                <w:bCs/>
                <w:sz w:val="20"/>
                <w:szCs w:val="20"/>
              </w:rPr>
              <w:t>Zainstalowany64-bitowy system operacyjny Microsoft Windows 10 Professional PL</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Certyfikaty i standardy</w:t>
            </w:r>
          </w:p>
        </w:tc>
        <w:tc>
          <w:tcPr>
            <w:tcW w:w="3260" w:type="dxa"/>
          </w:tcPr>
          <w:p w:rsidR="003C22E2" w:rsidRPr="003316EE" w:rsidRDefault="003C22E2" w:rsidP="00D715C3">
            <w:pPr>
              <w:numPr>
                <w:ilvl w:val="0"/>
                <w:numId w:val="66"/>
              </w:num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Certyfikat ISO9001:2000 dla producenta sprzętu</w:t>
            </w:r>
          </w:p>
          <w:p w:rsidR="003C22E2" w:rsidRPr="003316EE" w:rsidRDefault="003C22E2" w:rsidP="00D715C3">
            <w:pPr>
              <w:numPr>
                <w:ilvl w:val="0"/>
                <w:numId w:val="66"/>
              </w:num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Certyfikat ISO 14001 dla producenta sprzętu</w:t>
            </w:r>
          </w:p>
          <w:p w:rsidR="003C22E2" w:rsidRPr="003316EE" w:rsidRDefault="003C22E2" w:rsidP="00D715C3">
            <w:pPr>
              <w:numPr>
                <w:ilvl w:val="0"/>
                <w:numId w:val="66"/>
              </w:num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Deklaracja zgodności CE</w:t>
            </w:r>
          </w:p>
          <w:p w:rsidR="003C22E2" w:rsidRPr="003316EE" w:rsidRDefault="003C22E2" w:rsidP="00D715C3">
            <w:pPr>
              <w:numPr>
                <w:ilvl w:val="0"/>
                <w:numId w:val="66"/>
              </w:num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Potwierdzenie spełnienia kryteriów środowiskowych, w tym zgodności z dyrektywą RoHS Unii Europejskiej o eliminacji substancji niebezpiecznych w postaci oświadczenia producenta jednostki</w:t>
            </w:r>
          </w:p>
          <w:p w:rsidR="003C22E2" w:rsidRPr="003316EE" w:rsidRDefault="003C22E2" w:rsidP="00D715C3">
            <w:pPr>
              <w:numPr>
                <w:ilvl w:val="0"/>
                <w:numId w:val="66"/>
              </w:num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Wydruk ze strony WHCL Microsoft potwierdzający zgodność oferowanego komputera z oferowanym system operacyjnym</w:t>
            </w:r>
          </w:p>
          <w:p w:rsidR="003C22E2" w:rsidRPr="003316EE" w:rsidRDefault="003C22E2" w:rsidP="00D715C3">
            <w:pPr>
              <w:numPr>
                <w:ilvl w:val="0"/>
                <w:numId w:val="66"/>
              </w:num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Certyfikat EPEAT na poziomie GOLD dla Polski</w:t>
            </w:r>
          </w:p>
          <w:p w:rsidR="003C22E2" w:rsidRPr="003316EE" w:rsidRDefault="003C22E2" w:rsidP="003C22E2">
            <w:pPr>
              <w:spacing w:after="0" w:line="240" w:lineRule="auto"/>
              <w:ind w:left="360"/>
              <w:rPr>
                <w:rFonts w:asciiTheme="majorHAnsi" w:hAnsiTheme="majorHAnsi" w:cstheme="majorHAnsi"/>
                <w:bCs/>
                <w:sz w:val="20"/>
                <w:szCs w:val="20"/>
              </w:rPr>
            </w:pPr>
            <w:r w:rsidRPr="003316EE">
              <w:rPr>
                <w:rFonts w:asciiTheme="majorHAnsi" w:hAnsiTheme="majorHAnsi" w:cstheme="majorHAnsi"/>
                <w:bCs/>
                <w:sz w:val="20"/>
                <w:szCs w:val="20"/>
              </w:rPr>
              <w:t xml:space="preserve">Wymagany wpis dotyczący oferowanej stacji dostępowej w internetowym katalogu </w:t>
            </w:r>
            <w:hyperlink r:id="rId16" w:history="1">
              <w:r w:rsidRPr="003316EE">
                <w:rPr>
                  <w:rFonts w:asciiTheme="majorHAnsi" w:hAnsiTheme="majorHAnsi" w:cstheme="majorHAnsi"/>
                  <w:bCs/>
                  <w:sz w:val="20"/>
                  <w:szCs w:val="20"/>
                  <w:u w:val="single"/>
                </w:rPr>
                <w:t>http://www.epeat.net</w:t>
              </w:r>
            </w:hyperlink>
            <w:r w:rsidRPr="003316EE">
              <w:rPr>
                <w:rFonts w:asciiTheme="majorHAnsi" w:hAnsiTheme="majorHAnsi" w:cstheme="majorHAnsi"/>
                <w:bCs/>
                <w:sz w:val="20"/>
                <w:szCs w:val="20"/>
              </w:rPr>
              <w:t xml:space="preserve"> - dopuszcza się wydruk ze strony internetowej</w:t>
            </w:r>
          </w:p>
          <w:p w:rsidR="003C22E2" w:rsidRPr="003316EE" w:rsidRDefault="003C22E2" w:rsidP="00D715C3">
            <w:pPr>
              <w:numPr>
                <w:ilvl w:val="0"/>
                <w:numId w:val="66"/>
              </w:num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Certyfikat EnergyStar v 6.1 – komputer musi znajdować się na </w:t>
            </w:r>
            <w:r w:rsidRPr="003316EE">
              <w:rPr>
                <w:rFonts w:asciiTheme="majorHAnsi" w:hAnsiTheme="majorHAnsi" w:cstheme="majorHAnsi"/>
                <w:bCs/>
                <w:sz w:val="20"/>
                <w:szCs w:val="20"/>
              </w:rPr>
              <w:lastRenderedPageBreak/>
              <w:t xml:space="preserve">liście zgodności dostępnej na stronie </w:t>
            </w:r>
            <w:hyperlink r:id="rId17" w:history="1">
              <w:r w:rsidRPr="003316EE">
                <w:rPr>
                  <w:rFonts w:asciiTheme="majorHAnsi" w:hAnsiTheme="majorHAnsi" w:cstheme="majorHAnsi"/>
                  <w:bCs/>
                  <w:sz w:val="20"/>
                  <w:szCs w:val="20"/>
                  <w:u w:val="single"/>
                </w:rPr>
                <w:t>www.energystar.gov</w:t>
              </w:r>
            </w:hyperlink>
          </w:p>
        </w:tc>
        <w:tc>
          <w:tcPr>
            <w:tcW w:w="3260" w:type="dxa"/>
          </w:tcPr>
          <w:p w:rsidR="003C22E2" w:rsidRPr="003316EE" w:rsidRDefault="003C22E2" w:rsidP="00D715C3">
            <w:pPr>
              <w:numPr>
                <w:ilvl w:val="0"/>
                <w:numId w:val="66"/>
              </w:numPr>
              <w:spacing w:after="0" w:line="240" w:lineRule="auto"/>
              <w:ind w:right="5"/>
              <w:jc w:val="both"/>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Ergonomia</w:t>
            </w:r>
          </w:p>
        </w:tc>
        <w:tc>
          <w:tcPr>
            <w:tcW w:w="3260" w:type="dxa"/>
          </w:tcPr>
          <w:p w:rsidR="003C22E2" w:rsidRPr="003316EE" w:rsidRDefault="003C22E2" w:rsidP="003C22E2">
            <w:pPr>
              <w:spacing w:after="0" w:line="240" w:lineRule="auto"/>
              <w:rPr>
                <w:rFonts w:asciiTheme="majorHAnsi" w:hAnsiTheme="majorHAnsi" w:cstheme="majorHAnsi"/>
                <w:bCs/>
                <w:i/>
                <w:strike/>
                <w:sz w:val="20"/>
                <w:szCs w:val="20"/>
              </w:rPr>
            </w:pPr>
            <w:r w:rsidRPr="003316EE">
              <w:rPr>
                <w:rFonts w:asciiTheme="majorHAnsi" w:hAnsiTheme="majorHAnsi" w:cstheme="majorHAnsi"/>
                <w:bCs/>
                <w:sz w:val="20"/>
                <w:szCs w:val="20"/>
              </w:rPr>
              <w:t>Głośność jednostki centralnej mierzona zgodnie z normą ISO 7779 oraz wykazana zgodnie z normą ISO 9296 w pozycji operatora w trybie (IDLE) wynosząca maksymalnie 21dB (wartość do zweryfikowania w dokumentacji technicznej komputera lub oświadczenie producenta).</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Waga i wymiary</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Waga od 2,1 kg z baterią 3-cell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Szerokość: max 376 mm</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Głębokość: max 263 mm</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Wysokość: max 20,9 mm</w:t>
            </w:r>
          </w:p>
          <w:p w:rsidR="003C22E2" w:rsidRPr="003316EE" w:rsidRDefault="003C22E2" w:rsidP="003C22E2">
            <w:pPr>
              <w:spacing w:after="0" w:line="240" w:lineRule="auto"/>
              <w:rPr>
                <w:rFonts w:asciiTheme="majorHAnsi" w:hAnsiTheme="majorHAnsi" w:cstheme="majorHAnsi"/>
                <w:bCs/>
                <w:sz w:val="20"/>
                <w:szCs w:val="20"/>
              </w:rPr>
            </w:pP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BIOS</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Możliwość odczytania z BIOS: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1. Wersji BIOS wraz z datą wydania wersji</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2. Modelu procesora, prędkości procesora, wielkość pamięci cache L1/L2/L3</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3. Informacji o ilości pamięci RAM wraz z informacją o jej prędkości, pojemności, producencie i obsadzeniu na poszczególnych slotach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4. Informacji o dysku twardym: typ, producent, model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5. Informacji o napędzie optycznym: model (jeśli jest zainstalowany napęd optyczny)</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6. Informacji o MAC adresie karty sieciowej</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Możliwość wyłączenia/włączenia: zintegrowanej karty sieciowej, </w:t>
            </w:r>
            <w:r w:rsidRPr="003316EE">
              <w:rPr>
                <w:rFonts w:asciiTheme="majorHAnsi" w:hAnsiTheme="majorHAnsi" w:cstheme="majorHAnsi"/>
                <w:bCs/>
                <w:sz w:val="20"/>
                <w:szCs w:val="20"/>
              </w:rPr>
              <w:lastRenderedPageBreak/>
              <w:t>kontrolera audio, portów USB, czytnika kart SD, wewnętrznego głośnika, mikrofonu, karty dźwiękowej, funkcji TurboBoost, wirtualizacji, bluetooth  z poziomu BIOS bez uruchamiania systemu operacyjnego z dysku twardego komputera lub innych, podłączonych do niego, urządzeń zewnętrznych.</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Funkcja blokowania/odblokowania BOOT-owania stacji roboczej z dysku twardego, zewnętrznych urządzeń oraz sieci bez potrzeby uruchamiania systemu operacyjnego z dysku twardego komputera lub innych, podłączonych do niego, urządzeń zewnętrznych.</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Możliwość bez potrzeby uruchamiania systemu operacyjnego z dysku twardego komputera lub innych, podłączonych do niego urządzeń zewnętrznych - ustawienia hasła na poziomie administratora.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Bezpieczeństwo</w:t>
            </w:r>
          </w:p>
        </w:tc>
        <w:tc>
          <w:tcPr>
            <w:tcW w:w="3260" w:type="dxa"/>
          </w:tcPr>
          <w:p w:rsidR="003C22E2" w:rsidRPr="003316EE" w:rsidRDefault="003C22E2" w:rsidP="003C22E2">
            <w:pPr>
              <w:spacing w:after="0" w:line="240" w:lineRule="auto"/>
              <w:rPr>
                <w:rFonts w:asciiTheme="majorHAnsi" w:hAnsiTheme="majorHAnsi" w:cstheme="majorHAnsi"/>
                <w:bCs/>
                <w:sz w:val="20"/>
                <w:szCs w:val="20"/>
                <w:lang w:val="en-US"/>
              </w:rPr>
            </w:pPr>
            <w:r w:rsidRPr="003316EE">
              <w:rPr>
                <w:rFonts w:asciiTheme="majorHAnsi" w:hAnsiTheme="majorHAnsi" w:cstheme="majorHAnsi"/>
                <w:bCs/>
                <w:sz w:val="20"/>
                <w:szCs w:val="20"/>
                <w:lang w:val="en-US"/>
              </w:rPr>
              <w:t>Złącze typu Kensington Lock</w:t>
            </w:r>
          </w:p>
          <w:p w:rsidR="003C22E2" w:rsidRPr="003316EE" w:rsidRDefault="003C22E2" w:rsidP="003C22E2">
            <w:pPr>
              <w:spacing w:after="0" w:line="240" w:lineRule="auto"/>
              <w:rPr>
                <w:rFonts w:asciiTheme="majorHAnsi" w:hAnsiTheme="majorHAnsi" w:cstheme="majorHAnsi"/>
                <w:b/>
                <w:bCs/>
                <w:sz w:val="20"/>
                <w:szCs w:val="20"/>
                <w:lang w:val="en-US"/>
              </w:rPr>
            </w:pPr>
            <w:r w:rsidRPr="003316EE">
              <w:rPr>
                <w:rFonts w:asciiTheme="majorHAnsi" w:hAnsiTheme="majorHAnsi" w:cstheme="majorHAnsi"/>
                <w:bCs/>
                <w:sz w:val="20"/>
                <w:szCs w:val="20"/>
                <w:lang w:val="en-US"/>
              </w:rPr>
              <w:t xml:space="preserve">TPM 2.0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1. BIOS musi posiadać możliwość</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lastRenderedPageBreak/>
              <w:t>-</w:t>
            </w:r>
            <w:r w:rsidRPr="003316EE">
              <w:rPr>
                <w:rFonts w:asciiTheme="majorHAnsi" w:hAnsiTheme="majorHAnsi" w:cstheme="majorHAnsi"/>
                <w:bCs/>
                <w:sz w:val="20"/>
                <w:szCs w:val="20"/>
              </w:rPr>
              <w:tab/>
              <w:t xml:space="preserve">skonfigurowania hasła „Power On” oraz ustawienia hasła dostępu do BIOSu (administratora) w sposób gwarantujący utrzymanie zapisanego hasła nawet w przypadku odłączenia wszystkich źródeł zasilania i podtrzymania BIOS,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t>
            </w:r>
            <w:r w:rsidRPr="003316EE">
              <w:rPr>
                <w:rFonts w:asciiTheme="majorHAnsi" w:hAnsiTheme="majorHAnsi" w:cstheme="majorHAnsi"/>
                <w:bCs/>
                <w:sz w:val="20"/>
                <w:szCs w:val="20"/>
              </w:rPr>
              <w:tab/>
              <w:t>możliwość ustawienia hasła na dysku (drive lock)</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t>
            </w:r>
            <w:r w:rsidRPr="003316EE">
              <w:rPr>
                <w:rFonts w:asciiTheme="majorHAnsi" w:hAnsiTheme="majorHAnsi" w:cstheme="majorHAnsi"/>
                <w:bCs/>
                <w:sz w:val="20"/>
                <w:szCs w:val="20"/>
              </w:rPr>
              <w:tab/>
              <w:t>blokady/wyłączenia portów USB, COM, karty sieciowej, karty audio;</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t>
            </w:r>
            <w:r w:rsidRPr="003316EE">
              <w:rPr>
                <w:rFonts w:asciiTheme="majorHAnsi" w:hAnsiTheme="majorHAnsi" w:cstheme="majorHAnsi"/>
                <w:bCs/>
                <w:sz w:val="20"/>
                <w:szCs w:val="20"/>
              </w:rPr>
              <w:tab/>
              <w:t>blokady/wyłączenia poszczególnych kart rozszerzeń/slotów PCIe</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t>
            </w:r>
            <w:r w:rsidRPr="003316EE">
              <w:rPr>
                <w:rFonts w:asciiTheme="majorHAnsi" w:hAnsiTheme="majorHAnsi" w:cstheme="majorHAnsi"/>
                <w:bCs/>
                <w:sz w:val="20"/>
                <w:szCs w:val="20"/>
              </w:rPr>
              <w:tab/>
              <w:t>kontroli sekwencji boot-ącej;</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t>
            </w:r>
            <w:r w:rsidRPr="003316EE">
              <w:rPr>
                <w:rFonts w:asciiTheme="majorHAnsi" w:hAnsiTheme="majorHAnsi" w:cstheme="majorHAnsi"/>
                <w:bCs/>
                <w:sz w:val="20"/>
                <w:szCs w:val="20"/>
              </w:rPr>
              <w:tab/>
              <w:t>startu systemu z urządzenia USB</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t>
            </w:r>
            <w:r w:rsidRPr="003316EE">
              <w:rPr>
                <w:rFonts w:asciiTheme="majorHAnsi" w:hAnsiTheme="majorHAnsi" w:cstheme="majorHAnsi"/>
                <w:bCs/>
                <w:sz w:val="20"/>
                <w:szCs w:val="20"/>
              </w:rPr>
              <w:tab/>
              <w:t>funkcja blokowania BOOT-owania stacji roboczej z zewnętrznych urządzeń</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2. Komputer musi posiadać zintegrowany w płycie głównej aktywny układ zgodny ze standardem Trusted Platform Module (TPM v 2.0);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3. Możliwość zapięcia linki typu Kensington i kłódki do dedykowanego oczka w obudowie komputera</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4. Zaimplementowany w BIOS system diagnostyczny z graficznym interfejsem użytkownika w języku polskim, umożliwiający przetestowanie w celu wykrycia usterki zainstalowanych </w:t>
            </w:r>
            <w:r w:rsidRPr="003316EE">
              <w:rPr>
                <w:rFonts w:asciiTheme="majorHAnsi" w:hAnsiTheme="majorHAnsi" w:cstheme="majorHAnsi"/>
                <w:bCs/>
                <w:sz w:val="20"/>
                <w:szCs w:val="20"/>
              </w:rPr>
              <w:lastRenderedPageBreak/>
              <w:t>komponentów w oferowanym komputerze bez konieczności uruchamiania systemu operacyjnego z dysku twardego komputera lub innych, podłączonych do niego, urządzeń zewnętrznych. Minimalne funcjonalności systemu diagnostycznego:</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informacje o systemie, min.:</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1. Procesor: typ procesora, jego obecna prędkość</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2. Pamięć RAM: rozmiar pamięci RAM, osadzenie na poszczególnych slotach, szybkość pamieci, nr seryjny, typ pamieci, nr części, nazwa producenta</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3. Dysk twardy: model, wersja firmware, nr seryjny, procentowe zużycie dysku</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4. Napęd optyczny: model, wersja firmware, nr seryjny – jeśli jest zainstalowany</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5. Bateria: nr seryjny, napięcie</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5. Data wydania i wersja BIOS</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6. Nr seryjny komputera</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możliwość przeprowadzenia szybkiego oraz szczegółowego testu kontrolującego komponenty komputera</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 możliwość przeprowadzenia testów poszczególnych komponentów a w szczególności: procesora, pamięci RAM, dysku twardego, karty dźwiekowej, klawiatury, myszy, sieci, płyty głównej, kamery internetowej, </w:t>
            </w:r>
            <w:r w:rsidRPr="003316EE">
              <w:rPr>
                <w:rFonts w:asciiTheme="majorHAnsi" w:hAnsiTheme="majorHAnsi" w:cstheme="majorHAnsi"/>
                <w:bCs/>
                <w:sz w:val="20"/>
                <w:szCs w:val="20"/>
              </w:rPr>
              <w:lastRenderedPageBreak/>
              <w:t>modułu wifi,  portów USB, karty graficznej, baterii</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rejestr przeprowadzonych testów zawierający min.: datę testu, wynik, identyfikator awarii</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Warunki gwarancji</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Min. 1-letnia gwarancja producenta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Czas reakcji serwisu - do końca następnego dnia roboczego</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Firma serwisująca musi posiadać ISO 9001:2000 na świadczenie usług serwisowych oraz posiadać autoryzacje producenta komputera</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Serwis urządzeń musi być realizowany przez Producenta lub Autoryzowanego Partnera Serwisowego Producenta – stosowne oświadczenie należy dołączyć do Umowy.</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Borders>
              <w:top w:val="single" w:sz="4" w:space="0" w:color="auto"/>
              <w:left w:val="single" w:sz="4" w:space="0" w:color="auto"/>
              <w:bottom w:val="single" w:sz="4" w:space="0" w:color="auto"/>
              <w:right w:val="single" w:sz="4" w:space="0" w:color="auto"/>
            </w:tcBorders>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Borders>
              <w:top w:val="single" w:sz="4" w:space="0" w:color="auto"/>
              <w:left w:val="single" w:sz="4" w:space="0" w:color="auto"/>
              <w:bottom w:val="single" w:sz="4" w:space="0" w:color="auto"/>
              <w:right w:val="single" w:sz="4" w:space="0" w:color="auto"/>
            </w:tcBorders>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Wymagania dodatkowe</w:t>
            </w:r>
          </w:p>
        </w:tc>
        <w:tc>
          <w:tcPr>
            <w:tcW w:w="3260" w:type="dxa"/>
            <w:tcBorders>
              <w:top w:val="single" w:sz="4" w:space="0" w:color="auto"/>
              <w:left w:val="single" w:sz="4" w:space="0" w:color="auto"/>
              <w:bottom w:val="single" w:sz="4" w:space="0" w:color="auto"/>
              <w:right w:val="single" w:sz="4" w:space="0" w:color="auto"/>
            </w:tcBorders>
          </w:tcPr>
          <w:p w:rsidR="003C22E2" w:rsidRPr="003316EE" w:rsidRDefault="003C22E2" w:rsidP="00D715C3">
            <w:pPr>
              <w:numPr>
                <w:ilvl w:val="1"/>
                <w:numId w:val="65"/>
              </w:numPr>
              <w:tabs>
                <w:tab w:val="clear" w:pos="1440"/>
                <w:tab w:val="num" w:pos="360"/>
              </w:tabs>
              <w:spacing w:after="0" w:line="240" w:lineRule="auto"/>
              <w:ind w:left="360"/>
              <w:rPr>
                <w:rFonts w:asciiTheme="majorHAnsi" w:hAnsiTheme="majorHAnsi" w:cstheme="majorHAnsi"/>
                <w:b/>
                <w:bCs/>
                <w:sz w:val="20"/>
                <w:szCs w:val="20"/>
              </w:rPr>
            </w:pPr>
            <w:r w:rsidRPr="003316EE">
              <w:rPr>
                <w:rFonts w:asciiTheme="majorHAnsi" w:hAnsiTheme="majorHAnsi" w:cstheme="majorHAnsi"/>
                <w:sz w:val="20"/>
                <w:szCs w:val="20"/>
              </w:rPr>
              <w:t>Wbudowane porty i złącza: 1 x VGA, 1 x HDMI 1.4b, 2 szt. USB 3.1, 1 szt. USB 2.0, 1 szt USB 3.1 Typ-C, RJ-45, 1 x złącze słuchawkowe stereo/liniowe wyjście + złącze mikrofonowe (COMBO audio), czytnik kart multimedialnych SD/SDHC/SDXC,wbudowana kamera HD w obudowę ekranu komputera + 2 mikrofony.</w:t>
            </w:r>
          </w:p>
          <w:p w:rsidR="003C22E2" w:rsidRPr="003316EE" w:rsidRDefault="003C22E2" w:rsidP="00D715C3">
            <w:pPr>
              <w:numPr>
                <w:ilvl w:val="1"/>
                <w:numId w:val="65"/>
              </w:numPr>
              <w:tabs>
                <w:tab w:val="clear" w:pos="1440"/>
                <w:tab w:val="num" w:pos="360"/>
              </w:tabs>
              <w:spacing w:after="0" w:line="240" w:lineRule="auto"/>
              <w:ind w:left="360"/>
              <w:rPr>
                <w:rFonts w:asciiTheme="majorHAnsi" w:hAnsiTheme="majorHAnsi" w:cstheme="majorHAnsi"/>
                <w:bCs/>
                <w:sz w:val="20"/>
                <w:szCs w:val="20"/>
              </w:rPr>
            </w:pPr>
            <w:r w:rsidRPr="003316EE">
              <w:rPr>
                <w:rFonts w:asciiTheme="majorHAnsi" w:hAnsiTheme="majorHAnsi" w:cstheme="majorHAnsi"/>
                <w:bCs/>
                <w:sz w:val="20"/>
                <w:szCs w:val="20"/>
              </w:rPr>
              <w:t xml:space="preserve">Karta sieciowa LAN 10/100/1000 Ethernet RJ 45 zintegrowana z płytą główną oraz WLAN 802.11 ac 1x1 wraz z Bluetooth 4.2 COMBO, zintegrowany z płytą główną lub w postaci </w:t>
            </w:r>
            <w:r w:rsidRPr="003316EE">
              <w:rPr>
                <w:rFonts w:asciiTheme="majorHAnsi" w:hAnsiTheme="majorHAnsi" w:cstheme="majorHAnsi"/>
                <w:bCs/>
                <w:sz w:val="20"/>
                <w:szCs w:val="20"/>
              </w:rPr>
              <w:lastRenderedPageBreak/>
              <w:t xml:space="preserve">wewnętrznego modułu. </w:t>
            </w:r>
          </w:p>
          <w:p w:rsidR="003C22E2" w:rsidRPr="003316EE" w:rsidRDefault="003C22E2" w:rsidP="00D715C3">
            <w:pPr>
              <w:numPr>
                <w:ilvl w:val="1"/>
                <w:numId w:val="65"/>
              </w:numPr>
              <w:tabs>
                <w:tab w:val="clear" w:pos="1440"/>
                <w:tab w:val="num" w:pos="360"/>
              </w:tabs>
              <w:spacing w:after="0" w:line="240" w:lineRule="auto"/>
              <w:ind w:left="360"/>
              <w:rPr>
                <w:rFonts w:asciiTheme="majorHAnsi" w:hAnsiTheme="majorHAnsi" w:cstheme="majorHAnsi"/>
                <w:bCs/>
                <w:sz w:val="20"/>
                <w:szCs w:val="20"/>
              </w:rPr>
            </w:pPr>
            <w:r w:rsidRPr="003316EE">
              <w:rPr>
                <w:rFonts w:asciiTheme="majorHAnsi" w:hAnsiTheme="majorHAnsi" w:cstheme="majorHAnsi"/>
                <w:bCs/>
                <w:sz w:val="20"/>
                <w:szCs w:val="20"/>
              </w:rPr>
              <w:t>Klawiatura premium (układ US -QWERTY) wraz z wydzieloną z prawej strony klawiaturą numeryczną odporna na zalanie, podświetlana</w:t>
            </w:r>
          </w:p>
          <w:p w:rsidR="003C22E2" w:rsidRPr="003316EE" w:rsidRDefault="003C22E2" w:rsidP="00D715C3">
            <w:pPr>
              <w:numPr>
                <w:ilvl w:val="1"/>
                <w:numId w:val="65"/>
              </w:numPr>
              <w:tabs>
                <w:tab w:val="clear" w:pos="1440"/>
                <w:tab w:val="num" w:pos="360"/>
              </w:tabs>
              <w:spacing w:after="0" w:line="240" w:lineRule="auto"/>
              <w:ind w:left="360"/>
              <w:rPr>
                <w:rFonts w:asciiTheme="majorHAnsi" w:hAnsiTheme="majorHAnsi" w:cstheme="majorHAnsi"/>
                <w:bCs/>
                <w:sz w:val="20"/>
                <w:szCs w:val="20"/>
              </w:rPr>
            </w:pPr>
            <w:r w:rsidRPr="003316EE">
              <w:rPr>
                <w:rFonts w:asciiTheme="majorHAnsi" w:hAnsiTheme="majorHAnsi" w:cstheme="majorHAnsi"/>
                <w:bCs/>
                <w:sz w:val="20"/>
                <w:szCs w:val="20"/>
              </w:rPr>
              <w:t xml:space="preserve">Clickpad. </w:t>
            </w:r>
          </w:p>
          <w:p w:rsidR="003C22E2" w:rsidRPr="003316EE" w:rsidRDefault="003C22E2" w:rsidP="00D715C3">
            <w:pPr>
              <w:numPr>
                <w:ilvl w:val="1"/>
                <w:numId w:val="65"/>
              </w:numPr>
              <w:tabs>
                <w:tab w:val="clear" w:pos="1440"/>
                <w:tab w:val="num" w:pos="360"/>
              </w:tabs>
              <w:spacing w:after="0" w:line="240" w:lineRule="auto"/>
              <w:ind w:left="360"/>
              <w:rPr>
                <w:rFonts w:asciiTheme="majorHAnsi" w:hAnsiTheme="majorHAnsi" w:cstheme="majorHAnsi"/>
                <w:bCs/>
                <w:sz w:val="20"/>
                <w:szCs w:val="20"/>
              </w:rPr>
            </w:pPr>
            <w:r w:rsidRPr="003316EE">
              <w:rPr>
                <w:rFonts w:asciiTheme="majorHAnsi" w:hAnsiTheme="majorHAnsi" w:cstheme="majorHAnsi"/>
                <w:bCs/>
                <w:sz w:val="20"/>
                <w:szCs w:val="20"/>
              </w:rPr>
              <w:t>Czytnik linii papilarnych</w:t>
            </w:r>
          </w:p>
          <w:p w:rsidR="003C22E2" w:rsidRPr="003316EE" w:rsidRDefault="003C22E2" w:rsidP="00D715C3">
            <w:pPr>
              <w:numPr>
                <w:ilvl w:val="1"/>
                <w:numId w:val="65"/>
              </w:numPr>
              <w:tabs>
                <w:tab w:val="clear" w:pos="1440"/>
                <w:tab w:val="num" w:pos="360"/>
              </w:tabs>
              <w:spacing w:after="0" w:line="240" w:lineRule="auto"/>
              <w:ind w:left="360"/>
              <w:rPr>
                <w:rFonts w:asciiTheme="majorHAnsi" w:hAnsiTheme="majorHAnsi" w:cstheme="majorHAnsi"/>
                <w:bCs/>
                <w:sz w:val="20"/>
                <w:szCs w:val="20"/>
              </w:rPr>
            </w:pPr>
            <w:r w:rsidRPr="003316EE">
              <w:rPr>
                <w:rFonts w:asciiTheme="majorHAnsi" w:hAnsiTheme="majorHAnsi" w:cstheme="majorHAnsi"/>
                <w:bCs/>
                <w:sz w:val="20"/>
                <w:szCs w:val="20"/>
              </w:rPr>
              <w:t>Możliwość telefonicznego sprawdzenia konfiguracji sprzętowej komputera oraz warunków gwarancji po podaniu numeru seryjnego bezpośrednio u producenta lub jego przedstawiciela.</w:t>
            </w:r>
          </w:p>
        </w:tc>
        <w:tc>
          <w:tcPr>
            <w:tcW w:w="3260" w:type="dxa"/>
            <w:tcBorders>
              <w:top w:val="single" w:sz="4" w:space="0" w:color="auto"/>
              <w:left w:val="single" w:sz="4" w:space="0" w:color="auto"/>
              <w:bottom w:val="single" w:sz="4" w:space="0" w:color="auto"/>
              <w:right w:val="single" w:sz="4" w:space="0" w:color="auto"/>
            </w:tcBorders>
          </w:tcPr>
          <w:p w:rsidR="003C22E2" w:rsidRPr="003316EE" w:rsidRDefault="003C22E2" w:rsidP="00D715C3">
            <w:pPr>
              <w:numPr>
                <w:ilvl w:val="1"/>
                <w:numId w:val="73"/>
              </w:numPr>
              <w:tabs>
                <w:tab w:val="clear" w:pos="1440"/>
                <w:tab w:val="num" w:pos="360"/>
              </w:tabs>
              <w:spacing w:after="0" w:line="240" w:lineRule="auto"/>
              <w:ind w:left="355" w:right="5"/>
              <w:jc w:val="both"/>
              <w:rPr>
                <w:rFonts w:asciiTheme="majorHAnsi" w:eastAsiaTheme="majorEastAsia" w:hAnsiTheme="majorHAnsi" w:cstheme="majorHAnsi"/>
                <w:bCs/>
                <w:sz w:val="20"/>
                <w:szCs w:val="20"/>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Kolektor danych</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3154"/>
        <w:gridCol w:w="3989"/>
      </w:tblGrid>
      <w:tr w:rsidR="003316EE" w:rsidRPr="003316EE" w:rsidTr="006A096A">
        <w:tc>
          <w:tcPr>
            <w:tcW w:w="5073" w:type="dxa"/>
            <w:gridSpan w:val="2"/>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b/>
              </w:rPr>
            </w:pPr>
            <w:r w:rsidRPr="003316EE">
              <w:rPr>
                <w:rFonts w:asciiTheme="majorHAnsi" w:hAnsiTheme="majorHAnsi" w:cstheme="majorHAnsi"/>
                <w:b/>
              </w:rPr>
              <w:lastRenderedPageBreak/>
              <w:t>Parametry wymagane</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rPr>
            </w:pPr>
            <w:r w:rsidRPr="003316EE">
              <w:rPr>
                <w:rFonts w:asciiTheme="majorHAnsi" w:hAnsiTheme="majorHAnsi" w:cstheme="majorHAnsi"/>
                <w:b/>
              </w:rPr>
              <w:t>Parametr oferowany</w:t>
            </w: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Technologia druku</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technologia laserowa</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Funkcje standardowe</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kopiarka, drukarka sieciowa, kolorowy skaner sieciowy,   </w:t>
            </w:r>
          </w:p>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możliwość instalacji dodatkowych aplikacji </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Format oryginału</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A4</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Format kopii</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A4-A6</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Prędkość druku</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Min. 40 stron A4/min.</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Rozdzielczość drukowania</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Min. 600 x 600 dpi </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Czas wydruku pierwszej strony</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9 sek. lub mniej</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Czas nagrzewania</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25 sek. lub mniej</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Kopiowanie wielokrotne</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1- 999 kopii</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Pamięć RAM</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min. 1 GB (możliwość rozbudowy do min. 2 GB)</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Zoom</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25-400% </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Panel operatora</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wyposażony w kolorowy ekran dotykowy LCD, opisy na panelu </w:t>
            </w:r>
            <w:r w:rsidRPr="003316EE">
              <w:rPr>
                <w:rFonts w:asciiTheme="majorHAnsi" w:hAnsiTheme="majorHAnsi" w:cstheme="majorHAnsi"/>
              </w:rPr>
              <w:lastRenderedPageBreak/>
              <w:t>oraz  komunikaty na ekranie w języku polskim, panel z regulowanym położeniem w min. 3 pozycjach</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Dupleks</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w standardzie</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Podajnik dokumentów</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automatyczny – dwustronny na min. 75 ark. 80 g/m</w:t>
            </w:r>
            <w:r w:rsidRPr="003316EE">
              <w:rPr>
                <w:rFonts w:asciiTheme="majorHAnsi" w:hAnsiTheme="majorHAnsi" w:cstheme="majorHAnsi"/>
                <w:vertAlign w:val="superscript"/>
              </w:rPr>
              <w:t>2</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Podajniki papieru</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bCs/>
              </w:rPr>
            </w:pPr>
            <w:r w:rsidRPr="003316EE">
              <w:rPr>
                <w:rFonts w:asciiTheme="majorHAnsi" w:hAnsiTheme="majorHAnsi" w:cstheme="majorHAnsi"/>
              </w:rPr>
              <w:t>min. 1 kaseta na 500 ark. A5-A4, 60-120 g/m</w:t>
            </w:r>
            <w:r w:rsidRPr="003316EE">
              <w:rPr>
                <w:rFonts w:asciiTheme="majorHAnsi" w:hAnsiTheme="majorHAnsi" w:cstheme="majorHAnsi"/>
                <w:vertAlign w:val="superscript"/>
              </w:rPr>
              <w:t>2</w:t>
            </w:r>
            <w:r w:rsidRPr="003316EE">
              <w:rPr>
                <w:rFonts w:asciiTheme="majorHAnsi" w:hAnsiTheme="majorHAnsi" w:cstheme="majorHAnsi"/>
                <w:bCs/>
              </w:rPr>
              <w:t xml:space="preserve"> ;</w:t>
            </w:r>
          </w:p>
          <w:p w:rsidR="00521FE1" w:rsidRPr="003316EE" w:rsidRDefault="00521FE1" w:rsidP="006A096A">
            <w:pPr>
              <w:rPr>
                <w:rFonts w:asciiTheme="majorHAnsi" w:hAnsiTheme="majorHAnsi" w:cstheme="majorHAnsi"/>
              </w:rPr>
            </w:pPr>
            <w:r w:rsidRPr="003316EE">
              <w:rPr>
                <w:rFonts w:asciiTheme="majorHAnsi" w:hAnsiTheme="majorHAnsi" w:cstheme="majorHAnsi"/>
                <w:bCs/>
              </w:rPr>
              <w:t>min. 1 taca uniwersalna na min. 100 ark. A6-A4, 60-220 g/</w:t>
            </w:r>
            <w:r w:rsidRPr="003316EE">
              <w:rPr>
                <w:rFonts w:asciiTheme="majorHAnsi" w:hAnsiTheme="majorHAnsi" w:cstheme="majorHAnsi"/>
              </w:rPr>
              <w:t>m</w:t>
            </w:r>
            <w:r w:rsidRPr="003316EE">
              <w:rPr>
                <w:rFonts w:asciiTheme="majorHAnsi" w:hAnsiTheme="majorHAnsi" w:cstheme="majorHAnsi"/>
                <w:vertAlign w:val="superscript"/>
              </w:rPr>
              <w:t>2</w:t>
            </w:r>
          </w:p>
          <w:p w:rsidR="00521FE1" w:rsidRPr="003316EE" w:rsidRDefault="00521FE1" w:rsidP="006A096A">
            <w:pPr>
              <w:rPr>
                <w:rFonts w:asciiTheme="majorHAnsi" w:hAnsiTheme="majorHAnsi" w:cstheme="majorHAnsi"/>
                <w:bCs/>
                <w:vertAlign w:val="superscript"/>
              </w:rPr>
            </w:pPr>
            <w:r w:rsidRPr="003316EE">
              <w:rPr>
                <w:rFonts w:asciiTheme="majorHAnsi" w:hAnsiTheme="majorHAnsi" w:cstheme="majorHAnsi"/>
              </w:rPr>
              <w:t>możliwość instalacji dodatkowego podajnika lub podajników o pojemności łącznej min. 2000 arkuszy A4, 80 g/m</w:t>
            </w:r>
            <w:r w:rsidRPr="003316EE">
              <w:rPr>
                <w:rFonts w:asciiTheme="majorHAnsi" w:hAnsiTheme="majorHAnsi" w:cstheme="majorHAnsi"/>
                <w:vertAlign w:val="superscript"/>
              </w:rPr>
              <w:t>2</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Funkcja druku sieciowego</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w standardzie</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Emulacje</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PCL 6, PostScript 3, XPS</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lang w:val="en-US"/>
              </w:rPr>
              <w:t>Interfejsy</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USB 2.0,  Ethernet 10/100/1000Base-T, USB dla pamięci przenośnej,  dla karty pamięci typu SD</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Funkcja </w:t>
            </w:r>
            <w:r w:rsidRPr="003316EE">
              <w:rPr>
                <w:rFonts w:asciiTheme="majorHAnsi" w:hAnsiTheme="majorHAnsi" w:cstheme="majorHAnsi"/>
              </w:rPr>
              <w:lastRenderedPageBreak/>
              <w:t>skanowania sieciowego</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 xml:space="preserve">w standardzie, skanowanie </w:t>
            </w:r>
            <w:r w:rsidRPr="003316EE">
              <w:rPr>
                <w:rFonts w:asciiTheme="majorHAnsi" w:hAnsiTheme="majorHAnsi" w:cstheme="majorHAnsi"/>
              </w:rPr>
              <w:lastRenderedPageBreak/>
              <w:t xml:space="preserve">pełno-kolorowe </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Funkcje skanowania</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skanowanie do e-mail, do FTP,  do-SMB, TWAIN sieciowy i USB, WSD, do pamięci przenośnej USB</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Rozdzielczość skanowania</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600 dpi </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Prędkość skanowania</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W trybie mono: min. 40 obrazów/min. (A4, 300 dpi), </w:t>
            </w:r>
          </w:p>
          <w:p w:rsidR="00521FE1" w:rsidRPr="003316EE" w:rsidRDefault="00521FE1" w:rsidP="006A096A">
            <w:pPr>
              <w:rPr>
                <w:rFonts w:asciiTheme="majorHAnsi" w:hAnsiTheme="majorHAnsi" w:cstheme="majorHAnsi"/>
              </w:rPr>
            </w:pPr>
            <w:r w:rsidRPr="003316EE">
              <w:rPr>
                <w:rFonts w:asciiTheme="majorHAnsi" w:hAnsiTheme="majorHAnsi" w:cstheme="majorHAnsi"/>
              </w:rPr>
              <w:t>W trybie kolorowym: min. 30 obrazów/ min. (A4, 300 dpi)</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Typy plików</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PDF (kompresowany, szyfrowany, PDF/A), JPEG, TIFF, XPS</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Możliwość rozbudowy</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D715C3">
            <w:pPr>
              <w:numPr>
                <w:ilvl w:val="0"/>
                <w:numId w:val="77"/>
              </w:numPr>
              <w:spacing w:after="0" w:line="240" w:lineRule="auto"/>
              <w:contextualSpacing/>
              <w:rPr>
                <w:rFonts w:asciiTheme="majorHAnsi" w:hAnsiTheme="majorHAnsi" w:cstheme="majorHAnsi"/>
              </w:rPr>
            </w:pPr>
            <w:r w:rsidRPr="003316EE">
              <w:rPr>
                <w:rFonts w:asciiTheme="majorHAnsi" w:hAnsiTheme="majorHAnsi" w:cstheme="majorHAnsi"/>
              </w:rPr>
              <w:t>Podajniki papieru na min. 2000 ark. formatu A4, 80 g/m</w:t>
            </w:r>
            <w:r w:rsidRPr="003316EE">
              <w:rPr>
                <w:rFonts w:asciiTheme="majorHAnsi" w:hAnsiTheme="majorHAnsi" w:cstheme="majorHAnsi"/>
                <w:vertAlign w:val="superscript"/>
              </w:rPr>
              <w:t>2</w:t>
            </w:r>
            <w:r w:rsidRPr="003316EE">
              <w:rPr>
                <w:rFonts w:asciiTheme="majorHAnsi" w:hAnsiTheme="majorHAnsi" w:cstheme="majorHAnsi"/>
              </w:rPr>
              <w:t>;</w:t>
            </w:r>
          </w:p>
          <w:p w:rsidR="00521FE1" w:rsidRPr="003316EE" w:rsidRDefault="00521FE1" w:rsidP="00D715C3">
            <w:pPr>
              <w:numPr>
                <w:ilvl w:val="0"/>
                <w:numId w:val="77"/>
              </w:numPr>
              <w:spacing w:after="0" w:line="240" w:lineRule="auto"/>
              <w:contextualSpacing/>
              <w:rPr>
                <w:rFonts w:asciiTheme="majorHAnsi" w:hAnsiTheme="majorHAnsi" w:cstheme="majorHAnsi"/>
              </w:rPr>
            </w:pPr>
            <w:r w:rsidRPr="003316EE">
              <w:rPr>
                <w:rFonts w:asciiTheme="majorHAnsi" w:hAnsiTheme="majorHAnsi" w:cstheme="majorHAnsi"/>
              </w:rPr>
              <w:t>Dysk SSD lub HDD o pojemności min. 120 GB</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numPr>
                <w:ilvl w:val="0"/>
                <w:numId w:val="77"/>
              </w:numPr>
              <w:spacing w:after="0" w:line="240" w:lineRule="auto"/>
              <w:contextualSpacing/>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Materiały eksploatacyjne jako wyposażenie standardowe (dostarczone w komplecie w </w:t>
            </w:r>
            <w:r w:rsidRPr="003316EE">
              <w:rPr>
                <w:rFonts w:asciiTheme="majorHAnsi" w:hAnsiTheme="majorHAnsi" w:cstheme="majorHAnsi"/>
              </w:rPr>
              <w:lastRenderedPageBreak/>
              <w:t>ramach oferowanej ceny jednostkowej).</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b/>
              </w:rPr>
              <w:lastRenderedPageBreak/>
              <w:t>Tonery</w:t>
            </w:r>
            <w:r w:rsidRPr="003316EE">
              <w:rPr>
                <w:rFonts w:asciiTheme="majorHAnsi" w:hAnsiTheme="majorHAnsi" w:cstheme="majorHAnsi"/>
              </w:rPr>
              <w:t xml:space="preserve"> - właściwa ilość, która zapewni wydrukowanie minimum 5 000 stron A4 przy zaczernieniu strony zgodnie z normą ISO19752. </w:t>
            </w:r>
          </w:p>
          <w:p w:rsidR="00521FE1" w:rsidRPr="003316EE" w:rsidRDefault="00521FE1" w:rsidP="006A096A">
            <w:pPr>
              <w:rPr>
                <w:rFonts w:asciiTheme="majorHAnsi" w:hAnsiTheme="majorHAnsi" w:cstheme="majorHAnsi"/>
              </w:rPr>
            </w:pPr>
            <w:r w:rsidRPr="003316EE">
              <w:rPr>
                <w:rFonts w:asciiTheme="majorHAnsi" w:hAnsiTheme="majorHAnsi" w:cstheme="majorHAnsi"/>
                <w:b/>
              </w:rPr>
              <w:lastRenderedPageBreak/>
              <w:t>Bębny</w:t>
            </w:r>
            <w:r w:rsidRPr="003316EE">
              <w:rPr>
                <w:rFonts w:asciiTheme="majorHAnsi" w:hAnsiTheme="majorHAnsi" w:cstheme="majorHAnsi"/>
              </w:rPr>
              <w:t xml:space="preserve"> – właściwa ilość, która zapewni wydrukowanie min. 300 000 stron A4</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rPr>
            </w:pPr>
          </w:p>
        </w:tc>
      </w:tr>
      <w:tr w:rsidR="003316EE" w:rsidRPr="003316EE" w:rsidTr="006A096A">
        <w:trPr>
          <w:trHeight w:val="614"/>
        </w:trPr>
        <w:tc>
          <w:tcPr>
            <w:tcW w:w="1919" w:type="dxa"/>
            <w:vMerge w:val="restart"/>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Wymagania dodatkowe</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Oferent musi posiadać ISO 9001:2008 na świadczenie usług serwisowych oraz posiadać autoryzację producenta urządzenia wielofunkcyjnego</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rPr>
          <w:trHeight w:val="1067"/>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521FE1" w:rsidRPr="003316EE" w:rsidRDefault="00521FE1" w:rsidP="006A096A">
            <w:pPr>
              <w:rPr>
                <w:rFonts w:asciiTheme="majorHAnsi" w:hAnsiTheme="majorHAnsi" w:cstheme="majorHAnsi"/>
              </w:rPr>
            </w:pP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Oświadczenie producenta oferowanego sprzętu lub jego autoryzowanego przedstawiciela w Polsce, że w przypadku nie wywiązywania się z obowiązków gwarancyjnych oferenta lub firmy serwisującej, przejmie na siebie wszelkie zobowiązania związane z serwisem. Konieczność nie zachodzi w przypadku autoryzowanego przedstawiciela producenta.</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rPr>
          <w:trHeight w:val="352"/>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521FE1" w:rsidRPr="003316EE" w:rsidRDefault="00521FE1" w:rsidP="006A096A">
            <w:pPr>
              <w:rPr>
                <w:rFonts w:asciiTheme="majorHAnsi" w:hAnsiTheme="majorHAnsi" w:cstheme="majorHAnsi"/>
              </w:rPr>
            </w:pP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Certyfikat ISO 9001:2008 producenta oferowanego sprzętu</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521FE1" w:rsidRPr="003316EE" w:rsidTr="006A096A">
        <w:trPr>
          <w:trHeight w:val="533"/>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521FE1" w:rsidRPr="003316EE" w:rsidRDefault="00521FE1" w:rsidP="006A096A">
            <w:pPr>
              <w:rPr>
                <w:rFonts w:asciiTheme="majorHAnsi" w:hAnsiTheme="majorHAnsi" w:cstheme="majorHAnsi"/>
              </w:rPr>
            </w:pP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Certyfikat ISO 14001:2004 producenta oferowanego </w:t>
            </w:r>
            <w:r w:rsidRPr="003316EE">
              <w:rPr>
                <w:rFonts w:asciiTheme="majorHAnsi" w:hAnsiTheme="majorHAnsi" w:cstheme="majorHAnsi"/>
              </w:rPr>
              <w:lastRenderedPageBreak/>
              <w:t>sprzętu</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3.1.</w:t>
      </w:r>
      <w:r w:rsidRPr="003316EE">
        <w:rPr>
          <w:rFonts w:asciiTheme="majorHAnsi" w:hAnsiTheme="majorHAnsi" w:cstheme="majorHAnsi"/>
        </w:rPr>
        <w:tab/>
        <w:t>Zakup oprogramowania narzędziowego w zakresie wirtualizacji</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wirtualny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3.2.</w:t>
      </w:r>
      <w:r w:rsidRPr="003316EE">
        <w:rPr>
          <w:rFonts w:asciiTheme="majorHAnsi" w:hAnsiTheme="majorHAnsi" w:cstheme="majorHAnsi"/>
        </w:rPr>
        <w:tab/>
        <w:t>Zakup oprogramowania narzędziowego w zakresie systemów operacyjnych</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operacyjny dla AD i HIS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3.3.</w:t>
      </w:r>
      <w:r w:rsidRPr="003316EE">
        <w:rPr>
          <w:rFonts w:asciiTheme="majorHAnsi" w:hAnsiTheme="majorHAnsi" w:cstheme="majorHAnsi"/>
        </w:rPr>
        <w:tab/>
        <w:t>Zakup oprogramowania narzędziowego w zakresie baz danych</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Baza danych dla HIS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 (baza danych oraz system operacyjny)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 (baza danych oraz system operacyjny)</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Default="00521FE1" w:rsidP="00521FE1">
      <w:pPr>
        <w:rPr>
          <w:rFonts w:asciiTheme="majorHAnsi" w:hAnsiTheme="majorHAnsi" w:cstheme="majorHAnsi"/>
        </w:rPr>
      </w:pPr>
    </w:p>
    <w:p w:rsidR="00D5430A" w:rsidRPr="003316EE" w:rsidRDefault="00D5430A"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lastRenderedPageBreak/>
              <w:t>Baza danych dla RIS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 (baza danych oraz system operacyjny)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 (baza danych oraz system operacyjny)</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Baza danych dla LIS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(baza </w:t>
            </w:r>
            <w:r w:rsidRPr="003316EE">
              <w:rPr>
                <w:rFonts w:asciiTheme="majorHAnsi" w:hAnsiTheme="majorHAnsi" w:cstheme="majorHAnsi"/>
              </w:rPr>
              <w:lastRenderedPageBreak/>
              <w:t>danych oraz system operacyjny)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Model lub pełny numer oferowanego produktu (baza danych oraz system operacyjny)</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Baza danych dla PACS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 (baza danych oraz system operacyjny)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 (baza danych oraz system operacyjny)</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Baza danych dla ERP</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 (baza danych oraz system operacyjny)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 (baza danych oraz system operacyjny)</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3.4.</w:t>
      </w:r>
      <w:r w:rsidRPr="003316EE">
        <w:rPr>
          <w:rFonts w:asciiTheme="majorHAnsi" w:hAnsiTheme="majorHAnsi" w:cstheme="majorHAnsi"/>
        </w:rPr>
        <w:tab/>
        <w:t>Zakup oprogramowania narzędziowego w zakresie oprogramowania biurowego</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Pakiet biurowy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Default="00521FE1" w:rsidP="00521FE1">
      <w:pPr>
        <w:rPr>
          <w:rFonts w:asciiTheme="majorHAnsi" w:hAnsiTheme="majorHAnsi" w:cstheme="majorHAnsi"/>
        </w:rPr>
      </w:pPr>
    </w:p>
    <w:p w:rsidR="00D5430A" w:rsidRPr="003316EE" w:rsidRDefault="00D5430A"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lastRenderedPageBreak/>
        <w:t>KRP 3.5.</w:t>
      </w:r>
      <w:r w:rsidRPr="003316EE">
        <w:rPr>
          <w:rFonts w:asciiTheme="majorHAnsi" w:hAnsiTheme="majorHAnsi" w:cstheme="majorHAnsi"/>
        </w:rPr>
        <w:tab/>
        <w:t>Zakup oprogramowania narzędziowego w zakresie oprogramowania antywirusowego</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antywirusowy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4.1.</w:t>
      </w:r>
      <w:r w:rsidRPr="003316EE">
        <w:rPr>
          <w:rFonts w:asciiTheme="majorHAnsi" w:hAnsiTheme="majorHAnsi" w:cstheme="majorHAnsi"/>
        </w:rPr>
        <w:tab/>
        <w:t>Zakup i wdrożenie oprogramowania w zakresie HIS</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HIS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 dla każdego z modułów</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lista wszystkich modułów wraz z listą ograniczeń licencyjnych do każdego z modułów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4.2.</w:t>
      </w:r>
      <w:r w:rsidRPr="003316EE">
        <w:rPr>
          <w:rFonts w:asciiTheme="majorHAnsi" w:hAnsiTheme="majorHAnsi" w:cstheme="majorHAnsi"/>
        </w:rPr>
        <w:tab/>
        <w:t>Zakup i wdrożenie oprogramowania w zakresie LIS</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LIS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 dla każdego z modułów</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lista wszystkich modułów wraz z listą ograniczeń licencyjnych do każdego z modułów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Default="00521FE1" w:rsidP="00521FE1">
      <w:pPr>
        <w:rPr>
          <w:rFonts w:asciiTheme="majorHAnsi" w:hAnsiTheme="majorHAnsi" w:cstheme="majorHAnsi"/>
        </w:rPr>
      </w:pPr>
    </w:p>
    <w:p w:rsidR="00D5430A" w:rsidRDefault="00D5430A" w:rsidP="00521FE1">
      <w:pPr>
        <w:rPr>
          <w:rFonts w:asciiTheme="majorHAnsi" w:hAnsiTheme="majorHAnsi" w:cstheme="majorHAnsi"/>
        </w:rPr>
      </w:pPr>
    </w:p>
    <w:p w:rsidR="00D5430A" w:rsidRPr="003316EE" w:rsidRDefault="00D5430A"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lastRenderedPageBreak/>
        <w:t>KRP 4.3.</w:t>
      </w:r>
      <w:r w:rsidRPr="003316EE">
        <w:rPr>
          <w:rFonts w:asciiTheme="majorHAnsi" w:hAnsiTheme="majorHAnsi" w:cstheme="majorHAnsi"/>
        </w:rPr>
        <w:tab/>
        <w:t>Zakup i wdrożenie oprogramowania w zakresie RIS/PACS</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RIS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 dla każdego z modułów</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lista wszystkich modułów wraz z listą ograniczeń licencyjnych do każdego z modułów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PACS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 dla każdego z modułów</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lista wszystkich modułów wraz z listą ograniczeń licencyjnych do każdego z modułów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4.4.</w:t>
      </w:r>
      <w:r w:rsidRPr="003316EE">
        <w:rPr>
          <w:rFonts w:asciiTheme="majorHAnsi" w:hAnsiTheme="majorHAnsi" w:cstheme="majorHAnsi"/>
        </w:rPr>
        <w:tab/>
        <w:t>Zakup i wdrożenie oprogramowania w zakresie ERP</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ERP</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 dla każdego z modułów</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lista wszystkich modułów wraz z listą ograniczeń licencyjnych do każdego z modułów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Default="00521FE1" w:rsidP="00521FE1">
      <w:pPr>
        <w:rPr>
          <w:rFonts w:asciiTheme="majorHAnsi" w:hAnsiTheme="majorHAnsi" w:cstheme="majorHAnsi"/>
        </w:rPr>
      </w:pPr>
    </w:p>
    <w:p w:rsidR="00D5430A" w:rsidRDefault="00D5430A" w:rsidP="00521FE1">
      <w:pPr>
        <w:rPr>
          <w:rFonts w:asciiTheme="majorHAnsi" w:hAnsiTheme="majorHAnsi" w:cstheme="majorHAnsi"/>
        </w:rPr>
      </w:pPr>
    </w:p>
    <w:p w:rsidR="00D5430A" w:rsidRPr="003316EE" w:rsidRDefault="00D5430A"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lastRenderedPageBreak/>
        <w:t>KRP 4.5.</w:t>
      </w:r>
      <w:r w:rsidRPr="003316EE">
        <w:rPr>
          <w:rFonts w:asciiTheme="majorHAnsi" w:hAnsiTheme="majorHAnsi" w:cstheme="majorHAnsi"/>
        </w:rPr>
        <w:tab/>
        <w:t>Zakup i wdrożenie oprogramowania w zakresie EDM</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ERP</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 dla każdego z modułów</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lista wszystkich modułów wraz z listą ograniczeń licencyjnych do każdego z modułów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5.1.</w:t>
      </w:r>
      <w:r w:rsidRPr="003316EE">
        <w:rPr>
          <w:rFonts w:asciiTheme="majorHAnsi" w:hAnsiTheme="majorHAnsi" w:cstheme="majorHAnsi"/>
        </w:rPr>
        <w:tab/>
        <w:t>Portal e-zdrowie</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ERP</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 dla każdego z modułów</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Wartość podatku VAT ( w przypadku procedury odwróconej należy wpisać podatek VAT z </w:t>
            </w:r>
            <w:r w:rsidRPr="003316EE">
              <w:rPr>
                <w:rFonts w:asciiTheme="majorHAnsi" w:hAnsiTheme="majorHAnsi" w:cstheme="majorHAnsi"/>
              </w:rPr>
              <w:lastRenderedPageBreak/>
              <w:t>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lista wszystkich modułów wraz z listą ograniczeń licencyjnych do każdego z modułów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5.2.</w:t>
      </w:r>
      <w:r w:rsidRPr="003316EE">
        <w:rPr>
          <w:rFonts w:asciiTheme="majorHAnsi" w:hAnsiTheme="majorHAnsi" w:cstheme="majorHAnsi"/>
        </w:rPr>
        <w:tab/>
        <w:t>Repozytorium danych</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Repozytorium Danych</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Oferowana ilość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Default="00521FE1" w:rsidP="00521FE1">
      <w:pPr>
        <w:rPr>
          <w:rFonts w:asciiTheme="majorHAnsi" w:hAnsiTheme="majorHAnsi" w:cstheme="majorHAnsi"/>
        </w:rPr>
      </w:pPr>
    </w:p>
    <w:p w:rsidR="00D5430A" w:rsidRDefault="00D5430A" w:rsidP="00521FE1">
      <w:pPr>
        <w:rPr>
          <w:rFonts w:asciiTheme="majorHAnsi" w:hAnsiTheme="majorHAnsi" w:cstheme="majorHAnsi"/>
        </w:rPr>
      </w:pPr>
    </w:p>
    <w:p w:rsidR="00D5430A" w:rsidRPr="003316EE" w:rsidRDefault="00D5430A" w:rsidP="00521FE1">
      <w:pPr>
        <w:rPr>
          <w:rFonts w:asciiTheme="majorHAnsi" w:hAnsiTheme="majorHAnsi" w:cstheme="majorHAnsi"/>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0" w:type="dxa"/>
          <w:right w:w="10" w:type="dxa"/>
        </w:tblCellMar>
        <w:tblLook w:val="04A0"/>
      </w:tblPr>
      <w:tblGrid>
        <w:gridCol w:w="708"/>
        <w:gridCol w:w="4957"/>
        <w:gridCol w:w="3261"/>
      </w:tblGrid>
      <w:tr w:rsidR="003316EE" w:rsidRPr="003316EE" w:rsidTr="006A096A">
        <w:trPr>
          <w:cantSplit/>
          <w:trHeight w:val="340"/>
          <w:jc w:val="center"/>
        </w:trPr>
        <w:tc>
          <w:tcPr>
            <w:tcW w:w="708" w:type="dxa"/>
            <w:tcBorders>
              <w:top w:val="single" w:sz="4" w:space="0" w:color="auto"/>
              <w:left w:val="single" w:sz="4" w:space="0" w:color="auto"/>
              <w:bottom w:val="single" w:sz="4" w:space="0" w:color="000000"/>
              <w:right w:val="single" w:sz="4" w:space="0" w:color="000000"/>
            </w:tcBorders>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lastRenderedPageBreak/>
              <w:t>Lp</w:t>
            </w:r>
          </w:p>
        </w:tc>
        <w:tc>
          <w:tcPr>
            <w:tcW w:w="4957"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Parametry wymagane</w:t>
            </w:r>
          </w:p>
        </w:tc>
        <w:tc>
          <w:tcPr>
            <w:tcW w:w="3261" w:type="dxa"/>
            <w:tcBorders>
              <w:top w:val="single" w:sz="4" w:space="0" w:color="auto"/>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Parametry oferowane</w:t>
            </w: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Dostarczone urządzenie musi składać się z co najmniej dwóch redundantnych węzłów z przeznaczeniem powierzchni wyłącznie na repozytorium danych HIS/RIS/PACS i ERP.</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Dostarczone urządzenie musi mieć Wymóg pracy w dwóch lokalizacjach – metrocluster lub cluster online active-active poprzez rozlokowanie węzłów (system podstawowy i zapasowy) i zapewniać synchroniczna lub asynchroniczną replikację danych z systemu podstawowego do zapasowego wraz z automatycznym przełączeniem węzłów w przypadku awarii.</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pojemność użytkową co najmniej 50TB po sformatowaniu przy zachowaniu dostępu do danych w przypadku awarii co najmniej jednego dowolnego dysku – RAID5 i awarii jednego węzła w oparciu o serwery wirtualne.</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Węzeł musi umożliwiać instalację nie mniej niż 6 dysków SATA/NL-SAS w zatokach 2,5 lub 3,5 cala dla maksymalizacji gęstości w przechowywaniu danych.</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System pamięci masowej musi być całkowicie dostępny (on-line) i wszystkie dane w pełni dostępne w przypadku awarii dowolnego elementu w tym węzła.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udostępniać całkowitą dostępną przestrzeń w ramach jednego systemu plików.</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umożliwiać zmiany poziomu zabezpieczeń dla wybranych plików lub katalogów</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powinno wspierać dostęp do danych wykorzystując porty 10 Gigabit Ethernet optyczne.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posiadać liczbę portów 10 Gigabit Ethernet optycznych nie mniejszą niż 2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być w stanie zarządzać dyskami SAS, SATA oraz SSD w jednym systemie plików.</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Pojedynczy system plików musi być skalowalny do co najmniej 60 PB powierzchni netto.</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pracę jednocześnie wszystkich kontrolerów w trybie aktywny/pasywny lub aktywny/aktywny dla zapewnienia niezawodności i dostępności danych.</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umożliwiać rozbudowę o funkcjonalność wykonywania kopii migawkowych (snapshot’ów)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mieć Wymóg rozbudowy o funkcjonalność mechanizmu WORM zapewniającego niezaprzeczalność danych.</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Administracja systemem musi odbywać się poprzez GUI oraz Command Line Interface.</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powinno zapewnić dostęp do zasobów z różnych systemów operacyjnych (Mac, Linux, Windows) przy użyciu wszystkich standardowych protokołów udostępniania plików: NFS (wersja 3 i 4), CIFS/SMB (wersja 2 i 3), iSCSI. Rozwiązanie powinno obejmować wszystkie usługi protokołu bez dodatkowych licencji i sprzętu.</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być w pełni on-line i wszystkie dane w pełni dostępne w przypadku awarii, która ma wpływ na jeden kontroler lub dwa dyski w systemie.</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ma umożliwiać rozbudowę o moduł umożliwiający podłączenie zewnętrznej biblioteki taśmowej.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mieć Wymóg skalowania zachowując pełny dostęp do danych przy dodawaniu kolejnych węzłów.</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zapewnić obsługę alertów i mieć Wymóg monitorowania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powinno umożliwiać dostęp do szczegółowych informacji o wydajności pamięci masowej oraz bieżących parametrów wykorzystania macierzy (zajętości pamięci, zajętość powierzchni, wykorzystanie procesorów, utylizacja parametrów sieciowych, temperatura).</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zdalny monitoring w celu diagnozy i usuwania usterek</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umożliwiać montaż w standardowych 19-calowych szafach montażowych.</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Zaoferowane urządzenie musi zapewniać realizację automatycznie, centralnie kopii bezpieczeństwa oraz archiwum dla środowisk Windows/Linux bez konieczności zakupu dodatkowych licencji oraz dodatkowych urządzeń. System kopii bezpieczeństwa oraz archiwum powinien wspierać:</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kopie bezpieczeństwa w trybie pełnym, różnicowym, przyrostowym, przyrostowym typu „forever”</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wsparcie dla przestrzeni dyskowej oraz urządzeń taśmowych</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kopie bezpieczeństwa w oparciu o harmonogram definiowany przez użytkownika</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moduł do backupu online dla środowisk VMWARE</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 wsparcie dla protokołu NDMP, MySQL, MSSQL, </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Wymóg odtworzenia danych klienta z GUI</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Wymóg uruchomienia automatycznie skryptów przed i po zadaniu kopii bezpieczeństwa</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 Wymóg odtworzenia konfiguracji całego systemy kopii bezpieczeństwa z pliku zapisanego automatycznie na nośnikach ( tzw. Boostrap).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Wymóg uzyskania dostępu do części przestrzeni dyskowej oferowanego urządzenia w postaci wirtualnej biblioteki taśmowej bez konieczności zakupu dodatkowych licencji czy sprzętu.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Zarządzanie przestrzenią dyskową, systemem kopii bezpieczeństwa oraz wirtualną biblioteką taśmową musi być realizowane za pośrednictwem tej samej konsoli graficznej.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Gwarancja minimum 5 lat. Możliwość wydłużenia gwarancji na system do 10 lat.</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 przypadku awarii uszkodzone dyski zostają u Zamawiającego (disk retention) przez cały czas trwania umowy serwisowej.</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521FE1"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Producent oferowanego urządzenia w trakcie trwania kontraktu serwisowego powinien zapewniać bezpłatną wymianę uszkodzonych części, dostęp do wszystkich nowych wersji oprogramowania systemu (w zakresie zakupionych funkcjonalności licencji systemu).</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6.</w:t>
      </w:r>
      <w:r w:rsidRPr="003316EE">
        <w:rPr>
          <w:rFonts w:asciiTheme="majorHAnsi" w:hAnsiTheme="majorHAnsi" w:cstheme="majorHAnsi"/>
        </w:rPr>
        <w:tab/>
        <w:t>Systemy bezpieczeństwa – Budowa systemu backupu i archiwizacji</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NAS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Oferowana ilość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0" w:type="dxa"/>
          <w:right w:w="10" w:type="dxa"/>
        </w:tblCellMar>
        <w:tblLook w:val="04A0"/>
      </w:tblPr>
      <w:tblGrid>
        <w:gridCol w:w="708"/>
        <w:gridCol w:w="4957"/>
        <w:gridCol w:w="3261"/>
      </w:tblGrid>
      <w:tr w:rsidR="003316EE" w:rsidRPr="003316EE" w:rsidTr="006A096A">
        <w:trPr>
          <w:cantSplit/>
          <w:trHeight w:val="340"/>
          <w:jc w:val="center"/>
        </w:trPr>
        <w:tc>
          <w:tcPr>
            <w:tcW w:w="708" w:type="dxa"/>
            <w:tcBorders>
              <w:top w:val="single" w:sz="4" w:space="0" w:color="auto"/>
              <w:left w:val="single" w:sz="4" w:space="0" w:color="auto"/>
              <w:bottom w:val="single" w:sz="4" w:space="0" w:color="000000"/>
              <w:right w:val="single" w:sz="4" w:space="0" w:color="000000"/>
            </w:tcBorders>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Lp</w:t>
            </w:r>
          </w:p>
        </w:tc>
        <w:tc>
          <w:tcPr>
            <w:tcW w:w="4957"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Parametry wymagane</w:t>
            </w:r>
          </w:p>
        </w:tc>
        <w:tc>
          <w:tcPr>
            <w:tcW w:w="3261" w:type="dxa"/>
            <w:tcBorders>
              <w:top w:val="single" w:sz="4" w:space="0" w:color="auto"/>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Parametry oferowane</w:t>
            </w: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Dostarczone urządzenie musi składać się z co najmniej dwóch redundantnych węzłów z przeznaczeniem powierzchni wyłącznie na repozytorium danych HIS/RIS/PACS i ERP.</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Dostarczone urządzenie musi mieć Wymóg pracy w dwóch lokalizacjach – metrocluster lub cluster online active-active poprzez rozlokowanie węzłów (system podstawowy i zapasowy) i zapewniać synchroniczna lub asynchroniczną replikację danych z systemu podstawowego do zapasowego wraz z automatycznym przełączeniem węzłów w przypadku awarii.</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pojemność użytkową co najmniej 50TB po sformatowaniu przy zachowaniu dostępu do danych w przypadku awarii co najmniej jednego dowolnego dysku – RAID5 i awarii jednego węzła w oparciu o serwery wirtualne.</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Węzeł musi umożliwiać instalację nie mniej niż 6 dysków SATA/NL-SAS w zatokach 2,5 lub 3,5 cala dla maksymalizacji gęstości w przechowywaniu danych.</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System pamięci masowej musi być całkowicie dostępny (on-line) i wszystkie dane w pełni dostępne w przypadku awarii dowolnego elementu w tym węzła.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udostępniać całkowitą dostępną przestrzeń w ramach jednego systemu plików.</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umożliwiać zmiany poziomu zabezpieczeń dla wybranych plików lub katalogów</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powinno wspierać dostęp do danych wykorzystując porty 10 Gigabit Ethernet optyczne.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posiadać liczbę portów 10 Gigabit Ethernet optycznych nie mniejszą niż 2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być w stanie zarządzać dyskami SAS, SATA oraz SSD w jednym systemie plików.</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Pojedynczy system plików musi być skalowalny do co najmniej 60 PB powierzchni netto.</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pracę jednocześnie wszystkich kontrolerów w trybie aktywny/pasywny lub aktywny/aktywny dla zapewnienia niezawodności i dostępności danych.</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umożliwiać rozbudowę o funkcjonalność wykonywania kopii migawkowych (snapshot’ów)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mieć Wymóg rozbudowy o funkcjonalność mechanizmu WORM zapewniającego niezaprzeczalność danych.</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Administracja systemem musi odbywać się poprzez GUI oraz Command Line Interface.</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powinno zapewnić dostęp do zasobów z różnych systemów operacyjnych (Mac, Linux, Windows) przy użyciu wszystkich standardowych protokołów udostępniania plików: NFS (wersja 3 i 4), CIFS/SMB (wersja 2 i 3), iSCSI. Rozwiązanie powinno obejmować wszystkie usługi protokołu bez dodatkowych licencji i sprzętu.</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być w pełni on-line i wszystkie dane w pełni dostępne w przypadku awarii, która ma wpływ na jeden kontroler lub dwa dyski w systemie.</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ma umożliwiać rozbudowę o moduł umożliwiający podłączenie zewnętrznej biblioteki taśmowej.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mieć Wymóg skalowania zachowując pełny dostęp do danych przy dodawaniu kolejnych węzłów.</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zapewnić obsługę alertów i mieć Wymóg monitorowania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powinno umożliwiać dostęp do szczegółowych informacji o wydajności pamięci masowej oraz bieżących parametrów wykorzystania macierzy (zajętości pamięci, zajętość powierzchni, wykorzystanie procesorów, utylizacja parametrów sieciowych, temperatura).</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zdalny monitoring w celu diagnozy i usuwania usterek</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umożliwiać montaż w standardowych 19-calowych szafach montażowych.</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Zaoferowane urządzenie musi zapewniać realizację automatycznie, centralnie kopii bezpieczeństwa oraz archiwum dla środowisk Windows/Linux bez konieczności zakupu dodatkowych licencji oraz dodatkowych urządzeń. System kopii bezpieczeństwa oraz archiwum powinien wspierać:</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kopie bezpieczeństwa w trybie pełnym, różnicowym, przyrostowym, przyrostowym typu „forever”</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wsparcie dla przestrzeni dyskowej oraz urządzeń taśmowych</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kopie bezpieczeństwa w oparciu o harmonogram definiowany przez użytkownika</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moduł do backupu online dla środowisk VMWARE</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 wsparcie dla protokołu NDMP, MySQL, MSSQL, </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Wymóg odtworzenia danych klienta z GUI</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Wymóg uruchomienia automatycznie skryptów przed i po zadaniu kopii bezpieczeństwa</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 Wymóg odtworzenia konfiguracji całego systemy kopii bezpieczeństwa z pliku zapisanego automatycznie na nośnikach ( tzw. Boostrap).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Wymóg uzyskania dostępu do części przestrzeni dyskowej oferowanego urządzenia w postaci wirtualnej biblioteki taśmowej bez konieczności zakupu dodatkowych licencji czy sprzętu.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Zarządzanie przestrzenią dyskową, systemem kopii bezpieczeństwa oraz wirtualną biblioteką taśmową musi być realizowane za pośrednictwem tej samej konsoli graficznej.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Gwarancja minimum 5 lat. Możliwość wydłużenia gwarancji na system do 10 lat.</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 przypadku awarii uszkodzone dyski zostają u Zamawiającego (disk retention) przez cały czas trwania umowy serwisowej.</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521FE1"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Producent oferowanego urządzenia w trakcie trwania kontraktu serwisowego powinien zapewniać bezpłatną wymianę uszkodzonych części, dostęp do wszystkich nowych wersji oprogramowania systemu (w zakresie zakupionych funkcjonalności licencji systemu).</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7.</w:t>
      </w:r>
      <w:r w:rsidRPr="003316EE">
        <w:rPr>
          <w:rFonts w:asciiTheme="majorHAnsi" w:hAnsiTheme="majorHAnsi" w:cstheme="majorHAnsi"/>
        </w:rPr>
        <w:tab/>
        <w:t>Systemy bezpieczeństwa – Wdrożenie systemu zarządzania bezpieczeństwem systemu i danych</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monitorowania infrastruktury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Oferowana ilość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072" w:type="dxa"/>
        <w:tblInd w:w="-5" w:type="dxa"/>
        <w:tblCellMar>
          <w:left w:w="70" w:type="dxa"/>
          <w:right w:w="70" w:type="dxa"/>
        </w:tblCellMar>
        <w:tblLook w:val="04A0"/>
      </w:tblPr>
      <w:tblGrid>
        <w:gridCol w:w="5440"/>
        <w:gridCol w:w="3632"/>
      </w:tblGrid>
      <w:tr w:rsidR="003316EE" w:rsidRPr="003316EE" w:rsidTr="006A096A">
        <w:trPr>
          <w:trHeight w:val="30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Parametr wymagany</w:t>
            </w:r>
          </w:p>
        </w:tc>
        <w:tc>
          <w:tcPr>
            <w:tcW w:w="3632" w:type="dxa"/>
            <w:tcBorders>
              <w:top w:val="single" w:sz="4" w:space="0" w:color="auto"/>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Parametr oferowany</w:t>
            </w:r>
          </w:p>
        </w:tc>
      </w:tr>
      <w:tr w:rsidR="003316EE" w:rsidRPr="003316EE" w:rsidTr="006A096A">
        <w:trPr>
          <w:trHeight w:val="30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       Dostarczone licencje powinny dotyczyć oprogramowania standardowego, powszechnie dostępnego na rynku przez publiczny system sprzedaży dostępny dla klientów z siedzibą na terenie Unii Europejskiej. Powszechna dostępność rozumiana jest jako Wymóg kupna bądź pobrania przez dowolną osobę oraz jednostkę publiczną szczegółowej wiedzy na temat produktu (np. w postaci kompletu dokumentacji technicznej, wersji demonstracyjnych lub testowych, innych nośników wiedzy nt. produktu).</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5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2.       Dostarczone licencje nie mogą ograniczać liczby użytkowników końcowych korzystających z oprogramowania ani liczby przetwarzanych lub przechowywanych dokumentów, plików, rekordów, żądań, etc.</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3.       Licencje nie mogą być ograniczone czasowo.</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4.       System będzie monitorował każdy serwer aplikacyjny i klaster serwerów baz danych.</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5.       Licencje nie mogą ograniczać ich zastosowania. Zastosowanie rozumiane jest jako Wymóg ich stosowania w dowolnym środowisku (programistyczne, testowe, produkcyjne itp.)</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6.       Dla oprogramowania muszą być dostępne na terenie Polski autoryzowane szkolenia.</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7.       Dla oferowanego oprogramowania muszą istnieć na terenie Polski autoryzowani partnerzy usługowi.</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8.       Dla oferowanego oprogramowania musi istnieć wsparcie co najmniej w języku polskim.</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9.       Oferowane Oprogramowanie powinno być opisane na publicznie i powszechnie dostępnych stronach WWW producenta lub społeczności rozwijającej produkt.</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10.   Oprogramowanie powinno posiadać Wymóg </w:t>
            </w:r>
            <w:r w:rsidRPr="003316EE">
              <w:rPr>
                <w:rFonts w:asciiTheme="majorHAnsi" w:hAnsiTheme="majorHAnsi" w:cstheme="majorHAnsi"/>
                <w:lang w:eastAsia="pl-PL"/>
              </w:rPr>
              <w:lastRenderedPageBreak/>
              <w:t>uruchomienia na platformie linux lub windows.</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 xml:space="preserve">11.   Oprogramowanie powinno zapewniać mechanizm równoważenia obciążenia oraz zapewnienia redundancji elementów zbierających dane od agentów aplikacyjnych. </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12.   Oprogramowanie musi:</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a.       monitorować wielowarstwowe aplikacje wykonane w technologii Java, działające na serwerach aplikacyjnych JBoss, WebSphere, Weblogic oraz innych zgodnych z technologią J2EE,</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9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b.       wykrywać i ewidencjonować każdą transakcję wykonywaną w aplikacji bez potrzeby definiowania zależności pomiędzy komponentami.</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9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c.       Prezentować wszystkie pojedyncza transakcje z dowolnie wybranego zakresu czasowego na wspólnym  panelu (ang. dashboard)</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5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d.       Ewidencjonować przebieg wszystkich transakcji pomiędzy wszystkimi komponentami aplikacji w monitorowanym środowisku z możliwością uzyskania następujących informacji o każdej z pojedynczych transakcji:</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 xml:space="preserve">                                  i.            drzewo wywołania kodu Java w ramach ścieżki wykonania – do poziomu nazwy wywoływanej metody. Oprogramowanie nie może ograniczać liczby monitorowanych  klas i metod </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ii.            czasach odpowiedzi serwera do aplikacji klienckiej jak i całkowitym czasie wykonania transakcji po stronie serwera (wątków synchronicznych oraz asynchronicznych)</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iii.             czasy wykonania pojedynczych metod,</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8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iv.             wartość parametrów wywołania wskazanych metod. Jeżeli parametr nie jest serializowany, oprogramowania powinno dostarczać mechanizm dynamicznego (bez potrzeby modyfikacji kodu i struktury aplikacji) zastosowania zewnętrznego deserializatora</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e.       zbierać i monitorować wszystkie zapytania SQL wykonywane z poziomu monitorowanej aplikacji z możliwością ich powiązania z transakcjami, które dane zapytania wykonują,</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f.        posiadać Wymóg prezentowania na wykresach dowolnych, konfigurowalnych wartości z transakcji </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g.       pozwalać na tworzenie wykresów.</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h.       umożliwiać analizę użycia pamięci aplikacji </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i.         posiadać własny interfejs do tworzenia lub konfigurowania własnych wtyczek monitorujących,</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j.         zapewnić mechanizmy bezpieczeństwa w zakresie dostępu do danych wrażliwych</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13.   Oprogramowanie musi wspierać definiowanie transakcji na podstawie dowolnych kryteriów, np.:</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a.       URL,</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b.       Wartość parametru z nagłówka HTTP,</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c.       Wartość parametru z zapytania GET lub POST, </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d.       Wartość atrybutu sesji HTTP,</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e.       Wykonanie konkretnej metody w kodzie Java, </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f.        Wykonanie konkretnego zapytania SQL,</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g.        Wywołanie konkretnej usługi WebService.</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27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14.   Oprogramowanie ma umożliwiać monitoring podstawowych parametrów systemowych (CPU, pamięć, zajętość dysków, utylizacja interfejsów sieciowych), komponentów środowiska aplikacyjnego – zarówno tych, które hostują serwery aplikacyjne Java, jak i tych, które nie hostują aplikacji w technologii Java (np. serwery bazodanowe, serwery Nginx, serwery Apache działające w ramach systemów operacyjnych z rodziny Unix/Linux).</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5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 xml:space="preserve">15.   Oprogramowanie musi zbierać informacje o wszystkich wyjątkach (obsłużonych lub nie). Musi istnieć Wymóg zobaczenia szczegółowych informacji na temat transakcji, które wygenerowały wyjątek albo wpis do logu. </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16.   Oprogramowanie musi dawać Wymóg wyświetlenia transakcji dla każdego wybranego użytkownika, nawet jeśli nie wskazał/zgłosił/doświadczył on żadnych problemów wydajnościowych.</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17.   Oprogramowanie musi dawać Wymóg dynamicznej (bez potrzeby restartu serwera aplikacji) zmiany konfiguracji metryk (np. dodanie reguły monitorowania klasy, metody, parametru)</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8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18.   Oprogramowanie musi mieć Wymóg instalacji (dołączenia) do uruchomionej bez monitoringu wirtualnej maszyny Java – co najmniej dla Oracle JVM 1.6+  i zbierania danych o wydajności bez potrzeby restartu serwera aplikacji. (analogicznie do oprogramowania typu VisualVM).</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19.   Oprogramowanie musi monitorować serwery aplikacji min. HIS i ERP.</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20.   Oprogramowanie musi zostać zainstalowane jako serwer zwirtualizowany.</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lastRenderedPageBreak/>
              <w:t>System kontroli styku sieci lokalnej z Internetem</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Oferowana ilość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4961"/>
        <w:gridCol w:w="3402"/>
      </w:tblGrid>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211"/>
              <w:rPr>
                <w:rFonts w:asciiTheme="majorHAnsi" w:hAnsiTheme="majorHAnsi" w:cstheme="majorHAnsi"/>
                <w:b/>
                <w:bCs/>
              </w:rPr>
            </w:pPr>
            <w:r w:rsidRPr="003316EE">
              <w:rPr>
                <w:rFonts w:asciiTheme="majorHAnsi" w:hAnsiTheme="majorHAnsi" w:cstheme="majorHAnsi"/>
                <w:b/>
                <w:bCs/>
              </w:rPr>
              <w:t>Lp.</w:t>
            </w:r>
          </w:p>
        </w:tc>
        <w:tc>
          <w:tcPr>
            <w:tcW w:w="4961" w:type="dxa"/>
            <w:tcBorders>
              <w:top w:val="single" w:sz="4" w:space="0" w:color="auto"/>
              <w:left w:val="single" w:sz="4" w:space="0" w:color="auto"/>
              <w:bottom w:val="single" w:sz="4" w:space="0" w:color="auto"/>
              <w:right w:val="single" w:sz="4" w:space="0" w:color="auto"/>
            </w:tcBorders>
            <w:vAlign w:val="center"/>
            <w:hideMark/>
          </w:tcPr>
          <w:p w:rsidR="00521FE1" w:rsidRPr="003316EE" w:rsidRDefault="00521FE1" w:rsidP="006A096A">
            <w:pPr>
              <w:tabs>
                <w:tab w:val="num" w:pos="497"/>
              </w:tabs>
              <w:ind w:left="72" w:right="211"/>
              <w:rPr>
                <w:rFonts w:asciiTheme="majorHAnsi" w:hAnsiTheme="majorHAnsi" w:cstheme="majorHAnsi"/>
                <w:b/>
                <w:bCs/>
              </w:rPr>
            </w:pPr>
            <w:r w:rsidRPr="003316EE">
              <w:rPr>
                <w:rFonts w:asciiTheme="majorHAnsi" w:hAnsiTheme="majorHAnsi" w:cstheme="majorHAnsi"/>
                <w:b/>
                <w:bCs/>
              </w:rPr>
              <w:t>Parametr wymagany</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211"/>
              <w:rPr>
                <w:rFonts w:asciiTheme="majorHAnsi" w:hAnsiTheme="majorHAnsi" w:cstheme="majorHAnsi"/>
                <w:b/>
                <w:bCs/>
              </w:rPr>
            </w:pPr>
            <w:r w:rsidRPr="003316EE">
              <w:rPr>
                <w:rFonts w:asciiTheme="majorHAnsi" w:hAnsiTheme="majorHAnsi" w:cstheme="majorHAnsi"/>
                <w:b/>
                <w:bCs/>
              </w:rPr>
              <w:t>Parametr oferowany</w:t>
            </w: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21FE1" w:rsidRPr="003316EE" w:rsidRDefault="00521FE1" w:rsidP="006A096A">
            <w:pPr>
              <w:tabs>
                <w:tab w:val="num" w:pos="497"/>
              </w:tabs>
              <w:ind w:left="72" w:right="211"/>
              <w:rPr>
                <w:rFonts w:asciiTheme="majorHAnsi" w:hAnsiTheme="majorHAnsi" w:cstheme="majorHAnsi"/>
              </w:rPr>
            </w:pPr>
            <w:r w:rsidRPr="003316EE">
              <w:rPr>
                <w:rFonts w:asciiTheme="majorHAnsi" w:hAnsiTheme="majorHAnsi" w:cstheme="majorHAnsi"/>
              </w:rPr>
              <w:t>Całość dostarczanego sprzętu i oprogramowania pochodzi z autoryzowanego kanału sprzedaży producentów na terenie Unii Europejskiej</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211"/>
              <w:rPr>
                <w:rFonts w:asciiTheme="majorHAnsi" w:hAnsiTheme="majorHAnsi" w:cstheme="majorHAnsi"/>
              </w:rPr>
            </w:pPr>
          </w:p>
        </w:tc>
      </w:tr>
      <w:tr w:rsidR="003316EE" w:rsidRPr="003316EE" w:rsidTr="006A096A">
        <w:trPr>
          <w:trHeight w:val="1842"/>
        </w:trPr>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Oferowane urządzenia są nowe (tzn. wyprodukowane nie wcześniej niż na 9 miesięcy przed upływem terminu składania ofert) i nieużywane.</w:t>
            </w:r>
          </w:p>
          <w:p w:rsidR="00521FE1" w:rsidRPr="003316EE" w:rsidRDefault="00521FE1" w:rsidP="006A096A">
            <w:pPr>
              <w:tabs>
                <w:tab w:val="num" w:pos="497"/>
              </w:tabs>
              <w:ind w:left="72" w:right="353"/>
              <w:rPr>
                <w:rFonts w:asciiTheme="majorHAnsi" w:hAnsiTheme="majorHAnsi" w:cstheme="majorHAnsi"/>
                <w:i/>
              </w:rPr>
            </w:pPr>
            <w:r w:rsidRPr="003316EE">
              <w:rPr>
                <w:rFonts w:asciiTheme="majorHAnsi" w:hAnsiTheme="majorHAnsi" w:cstheme="majorHAnsi"/>
                <w:i/>
              </w:rPr>
              <w:t xml:space="preserve">Zamawiający dopuszcza, by urządzenia były rozpakowane i uruchomione przed ich dostarczeniem, wyłącznie przez wykonawcę i wyłącznie w celu weryfikacji działania urządzenia. </w:t>
            </w:r>
            <w:r w:rsidRPr="003316EE">
              <w:rPr>
                <w:rFonts w:asciiTheme="majorHAnsi" w:hAnsiTheme="majorHAnsi" w:cstheme="majorHAnsi"/>
                <w:i/>
              </w:rPr>
              <w:lastRenderedPageBreak/>
              <w:t>W takiej sytuacji Wykonawca zobowiązany będzie do poinformowania Zamawiającego o zamiarze rozpakowania sprzętu, a Zamawiający będzie miał prawo do inspekcji sprzętu przed jego rozpakowaniem.</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rPr>
          <w:trHeight w:val="528"/>
        </w:trPr>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Oferowane urządzenia na dzień złożenia oferty nie są przeznaczone przez producenta do wycofania z produkcji lub sprzedaży</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będzie dostarczony jako dedykowane urządzenie zabezpieczeń sieciowych (appliance). W architekturze sprzętowej systemu będą istnieć mechanizmy zabezpieczające, które gwarantują niezmienną wydajność obsługi urządzenia poprzez interfejs do zarządzania oraz raportów bez względu na obciążenie wynikające z obsługiwanego ruch sieciowy.</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nie posiada ograniczeń licencyjnych dotyczących liczby chronionych komputerów w sieci wewnętrznej</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Gwarantowana przepływność urządzenia dla funkcjonalności statefull firewalla z uruchomioną funkcją kontroli aplikacji &gt;=400Mbit/s</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Gwarantowana przepływność  urządzenia dla funkcjonalności kontroli treści (anty-wirus AV, </w:t>
            </w:r>
            <w:r w:rsidRPr="003316EE">
              <w:rPr>
                <w:rFonts w:asciiTheme="majorHAnsi" w:hAnsiTheme="majorHAnsi" w:cstheme="majorHAnsi"/>
              </w:rPr>
              <w:lastRenderedPageBreak/>
              <w:t>anty-spyware AS, IPS i web filtering URL) &gt;=150Mbit/s</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Liczba interfejsów  10/100/1000 Mbps min. 8 szt.</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działa w trybie routera (tzn. w warstwie 3 modelu OSI), w trybie przełącznika (tzn. w warstwie 2 modelu OSI), w trybie transparentnym oraz w trybie pasywnego nasłuchu (sniffer). Funkcjonując w trybie transparentnym urządzenie nie posiada skonfigurowanych adresów IP na interfejsach sieciowych jak również nie wprowadza segmentacji sieci na odrębne domeny kolizyjne w sensie Ethernet/CSMA. Tryb pracy zabezpieczeń musi być ustalany w konfiguracji interfejsów inspekcyjnych.</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ma możliwość pracy w trybie transparentnym (bez konieczności nadawania adresu IP) oraz pozwalać na tworzenie transparentnych subinterfejsów, które będą obsługiwały ruch z wybranych vlanów lub podsieci IP.</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System zabezpieczeń firewall obsługuje protokół Ethernet z obsługą sieci VLAN poprzez znakowanie zgodne z IEEE 802.1q. Subinterfejsy VLAN mogą być tworzone na interfejsach sieciowych pracujących w trybie przełącznika i </w:t>
            </w:r>
            <w:r w:rsidRPr="003316EE">
              <w:rPr>
                <w:rFonts w:asciiTheme="majorHAnsi" w:hAnsiTheme="majorHAnsi" w:cstheme="majorHAnsi"/>
              </w:rPr>
              <w:lastRenderedPageBreak/>
              <w:t>routera. Urządzenie musi obsługiwać 4094 znaczników VLAN.</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Urządzenie obsługuje protokoły routingu dynamicznego, nie mniej niż BGP, RIP i OSPF.</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zgodnie z ustaloną polityką prowadzi kontrolę ruchu sieciowego pomiędzy obszarami sieci (strefami bezpieczeństwa) na poziomie warstwy sieciowej, transportowej oraz aplikacji.</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Polityka zabezpieczeń firewall uwzględnia strefy bezpieczeństwa, adresy IP klientów i serwerów, protokoły i usługi sieciowe, aplikacje, użytkowników aplikacji, reakcje zabezpieczeń, rejestrowanie zdarzeń i alarmowanie oraz zarządzanie pasma sieci (minimum priorytet, pasmo gwarantowane, pasmo maksymalne, oznaczenia DiffServ).</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automatycznie identyfikuje aplikacje bez względu na numery portów, protokoły tunelowania i szyfrowania (włącznie z P2P i IM). Identyfikacja aplikacji odbywa się co najmniej poprzez sygnatury i analizę heurystyczną.</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Identyfikacja aplikacji nie wymaga (choć może dopuszczać) podania w konfiguracji urządzenia </w:t>
            </w:r>
            <w:r w:rsidRPr="003316EE">
              <w:rPr>
                <w:rFonts w:asciiTheme="majorHAnsi" w:hAnsiTheme="majorHAnsi" w:cstheme="majorHAnsi"/>
              </w:rPr>
              <w:lastRenderedPageBreak/>
              <w:t xml:space="preserve">numeru lub zakresu portów na których dokonywana jest identyfikacja aplikacji. </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Konfiguracja dostępu do aplikacji odbywa się w jednolitym, zbiorczym interfejsie reguł dla polityki firewall (tzn. reguła firewall posiada oddzielne pole gdzie definiowane są aplikacje i oddzielne pole gdzie definiowane są protokoły sieciowe, nie jest dopuszczalne definiowanie aplikacji przez dodatkowe profile). Nie jest dopuszczalna konfiguracja kontroli aplikacji w innych niezależnych modułach zarządzania (np. w IPS lub innym module UTM).</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Liczba aplikacji wykrywanych przez System zabezpieczeń firewall (takich jak Skype, Tor, BitTorrent, eMule, UltraSurf) wraz z aplikacjami tunelującymi się w HTTP lub HTTPS &gt;=2000</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System zabezpieczeń firewall posiada możliwość ręcznego tworzenia sygnatur dla nowych aplikacji bezpośrednio na urządzeniu bez użycia zewnętrznych narzędzi i wsparcia producenta.  </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musi umożliwiać sprawdzenie wpływu nowo pobranych aktualizacji sygnatur aplikacji (przed ich zatwierdzeniem na urządzeniu) na istniejące polityki bezpieczeństwa. </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umożliwia blokowanie transmisji plików, nie mniej niż: bat, cab, dll, doc, szyfrowany doc, docx, ppt, szyfrowany ppt, pptx, xls, szyfrowany xls, xlsx, rar, szyfrowany rar, zip, szyfrowany zip, exe, gzip, hta, mdb, mdi, ocx, pdf, pgp, pif, pl, reg, sh, tar, text/html, tif. Rozpoznawanie pliku odbywa się na podstawie nagłówka i typu MIME, a nie na podstawie rozszerzenia.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zapewnia inspekcję komunikacji szyfrowanej HTTPS (HTTP szyfrowane protokołem SSL) dla ruchu wychodzącego do serwerów zewnętrznych (np. komunikacji użytkowników surfujących w Internecie) oraz ruchu przychodzącego do serwerów firmy. System ma możliwość deszyfracji niezaufanego ruchu HTTPS i poddania go właściwej inspekcji, nie mniej niż: wykrywanie i blokowanie ataków typu exploit (ochrona Intrusion Prevention), wirusy i inny złośliwy kod (ochrona anty-wirus i any-spyware), filtracja plików, danych i URL.</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umożliwia inspekcję szyfrowanej komunikacji SSH (Secure Shell) dla ruchu wychodzącego w celu wykrywania tunelowania innych protokołów w ramach usługi SSH.</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ma możliwość transparentnego ustalenia tożsamości użytkowników sieci (integracja z Active Directory, Ms Exchange, Citrix, LDAP i serwerami Terminal Services). Polityka kontroli dostępu (firewall) precyzyjnie definiuje prawa dostępu użytkowników do określonych usług sieci i jest utrzymywana nawet gdy użytkownik zmieni lokalizację i adres IP. W przypadku użytkowników pracujących w środowisku terminalowym, tym samym mających wspólny adres IP, ustalanie tożsamości odbywa się również transparentnie. Ponadto system ma możliwość kształtowania ruchu sieciowego (QoS) dla poszczególnych użytkowników.</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możliwość uruchomienia modułu filtrowania stron WWW w zależności od kategorii treści stron HTTP bez konieczności dokupowania jakichkolwiek komponentów, poza subskrypcją. Baza web filtering jest przechowywana na urządzeniu, regularnie aktualizowana w sposób automatyczny i posiada nie mniej niż 20 milionów rekordów URL.</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System zabezpieczeń firewall musi być dostarczony z modułem filtrowania stron URL per reguła polityki bezpieczeństwa firewall. Nie jest </w:t>
            </w:r>
            <w:r w:rsidRPr="003316EE">
              <w:rPr>
                <w:rFonts w:asciiTheme="majorHAnsi" w:hAnsiTheme="majorHAnsi" w:cstheme="majorHAnsi"/>
              </w:rPr>
              <w:lastRenderedPageBreak/>
              <w:t>dopuszczalne, aby funkcjonalność filtrowania stron WWW uruchamiana była per urządzenie lub jego część (np. interfejs sieciowy, strefa bezpieczeństwa). Minimalny czas trwania subskrypcji modułu musi wynosić 60 miesięcy</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możliwość ręcznego tworzenia własnych kategorii filtrowania stron WWW i używania ich w politykach bezpieczeństwa bez użycia zewnętrznych narzędzi i wsparcia producenta.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musi posiadać możliwość automatycznego pobierania listy stron WWW z zewnętrznego systemu w określonych przedziałach czasu i używania ich w politykach bezpieczeństwa.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System zabezpieczeń firewall musi być dostarczony z modułem inspekcji antywirusowej AV per aplikacja oraz wybrany dekoder taki jak http, smtp, imap, pop3, ftp, smb kontrolującego ruch bez konieczności dokupowania jakichkolwiek komponentów, poza subskrypcją. Baza sygnatur anty-wirus jest przechowywania na urządzeniu, regularnie aktualizowana w sposób automatyczny i pochodzi od tego samego producenta co producent systemu zabezpieczeń. Minimalny czas trwania subskrypcji modułu musi wynosić 60 </w:t>
            </w:r>
            <w:r w:rsidRPr="003316EE">
              <w:rPr>
                <w:rFonts w:asciiTheme="majorHAnsi" w:hAnsiTheme="majorHAnsi" w:cstheme="majorHAnsi"/>
              </w:rPr>
              <w:lastRenderedPageBreak/>
              <w:t>miesięcy.</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możliwość uruchomienia modułu inspekcji antywirusowej per reguła polityki bezpieczeństwa firewall. Nie jest dopuszczalne, aby moduł inspekcji antywirusowej uruchamiany był per urządzenie lub jego część (np. interfejs sieciowy, strefa bezpieczeństwa).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musi być dostarczony z modułem wykrywania i blokowania ataków intruzów w warstwie 7 modelu OSI IPS/IDS bez konieczności dokupowania jakichkolwiek komponentów, poza subskrypcją. Baza sygnatur IPS/IDS jest przechowywana na urządzeniu, regularnie aktualizowana w sposób automatyczny i pochodzi od tego samego producenta co producent systemu zabezpieczeń. Minimalny czas trwania subskrypcji modułu musi wynosić 60 miesięcy.</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możliwość uruchomienia modułu IPS/IDS per reguła polityki bezpieczeństwa firewall. Nie jest dopuszczalne, aby funkcjonalność IPS/IDS uruchamiana była per urządzenie lub jego część (np. interfejs sieciowy, strefa bezpieczeństwa).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możliwość ręcznego tworzenia sygnatur IPS bezpośrednio na urządzeniu bez użycia zewnętrznych narzędzi i wsparcia producenta.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musi być dostarczony z modułem anty-spyware AS bez konieczności dokupowania jakichkolwiek komponentów, poza subskrypcją. Baza sygnatur anty-spyware jest przechowywania na urządzeniu, regularnie aktualizowana w sposób automatyczny i pochodzi od tego samego producenta co producent systemu zabezpieczeń. Minimalny czas trwania subskrypcji modułu musi wynosić 60 miesięcy.</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możliwość uruchomienia modułu anty-spyware per reguła polityki bezpieczeństwa firewall. Nie jest dopuszczalne, aby funkcjonalność anty-spyware uruchamiana była per urządzenie lub jego część (np. interfejs sieciowy, strefa bezpieczeństwa).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możliwość ręcznego tworzenia sygnatur anty-spyware bezpośrednio na urządzeniu bez użycia zewnętrznych narzędzi i wsparcia producenta.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System zabezpieczeń firewall musi posiadać możliwość definiowania i przydzielania różnych </w:t>
            </w:r>
            <w:r w:rsidRPr="003316EE">
              <w:rPr>
                <w:rFonts w:asciiTheme="majorHAnsi" w:hAnsiTheme="majorHAnsi" w:cstheme="majorHAnsi"/>
              </w:rPr>
              <w:lastRenderedPageBreak/>
              <w:t>profili ochrony (AV, IPS, AS, URL, blokowanie plików) per aplikacja. Musi istnieć możliwość przydzielania innych profili ochrony (AV, IPS, AS, URL, blokowanie plików) dla dwóch różnych aplikacji pracujących na tym samym porcie.</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musi posiadać sygnatury DNS wykrywające i blokujące ruch do domen uznanych za złośliwe.</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funkcjonalność podmiany adresów IP w odpowiedziach DNS dla domen uznanych za złośliwe w celu łatwej identyfikacji stacji końcowych pracujących w sieci LAN zarażonych złośliwym oprogramowaniem.</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funkcję wykrywania aktywności sieci typu Botnet na podstawie analizy behawioralnej.</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wykonuje statyczną i dynamiczną translację adresów NAT. Mechanizmy NAT umożliwiają co najmniej dostęp wielu komputerów posiadających adresy prywatne do Internetu z wykorzystaniem jednego publicznego adresu IP oraz udostępnianie usług serwerów o adresacji prywatnej w sieci Internet.</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System zabezpieczeń firewall musi posiadać </w:t>
            </w:r>
            <w:r w:rsidRPr="003316EE">
              <w:rPr>
                <w:rFonts w:asciiTheme="majorHAnsi" w:hAnsiTheme="majorHAnsi" w:cstheme="majorHAnsi"/>
              </w:rPr>
              <w:lastRenderedPageBreak/>
              <w:t>osobny zbiór polityk, definiujący który ruch należy poddać funkcji NAT. Funkcjonalność NAT nie może być powiązana z politykami bezpieczeństwa.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funkcję ochrony przed atakami typu DoS wraz z możliwością limitowania ilości jednoczesnych sesji w odniesieniu do źródłowego lub docelowego adresu IP.</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umożliwia zestawianie zabezpieczonych kryptograficznie tuneli VPN w oparciu o standardy IPSec i IKE w konfiguracji site-to-site. Konfiguracja VPN odbywa się w oparciu o ustawienia routingu (tzw. routing-based VPN). Dostęp VPN dla użytkowników mobilnych odbywa się na bazie technologii SSL VPN. Wykorzystanie funkcji VPN (IPSec i SSL) nie wymaga zakupu dodatkowych licencji.</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Maksymalna wydajność szyfrowania IPSec &gt;= 100Mbit/s</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Maksymalna ilość obsługiwanych jednocześnie tuneli IPSec typu site-to-site &gt;= 20</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Maksymalna ilość obsługiwanych jednocześnie sesji VPN dla użytkowników &gt;= 20</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wykonuje zarządzanie pasmem sieci (QoS) w zakresie oznaczania pakietów znacznikami DiffServ, a także ustawiania dla dowolnych aplikacji priorytetu, pasma maksymalnego i gwarantowanego. System umożliwia stworzenie co najmniej 8 klas dla różnego rodzaju ruchu sieciowego.</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umożliwia integrację w środowisku wirtualnym VMware w taki sposób, aby firewall mógł automatycznie pobierać informacje o uruchomionych maszynach wirtualnych (np. ich nazwy) i korzystał z tych informacji do budowy polityk bezpieczeństwa. Tak zbudowane polityki skutecznie klasyfikują i kontrolują ruch bez względu na rzeczywiste adresy IP maszyn wirtualnych i jakakolwiek zmiana tych adresów nie pociąga za sobą konieczności zmiany konfiguracji polityk bezpieczeństwa firewalla.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Zarządzanie systemu zabezpieczeń odbywa się z linii poleceń (CLI) oraz graficznej konsoli Web GUI dostępnej przez przeglądarkę WWW. Nie jest dopuszczalne, aby istniała konieczność instalacji dodatkowego oprogramowania na stacji administratora w celu zarządzania systemem.</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jest wyposażony w interfejs XML API będący integralną częścią systemu zabezpieczeń za pomocą którego możliwa jest konfiguracja i monitorowanie stanu urządzenia bez użycia konsoli zarządzania lub linii poleceń (CLI).</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Dostęp do urządzenia i zarządzanie z sieci jest zabezpieczone kryptograficznie (poprzez szyfrowanie komunikacji). System zabezpieczeń pozwala na zdefiniowanie wielu administratorów o różnych uprawnieniach.</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umożliwia uwierzytelnianie administratorów za pomocą bazy lokalnej, serwera LDAP, RADIUS i Kerberos.</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umożliwia stworzenie sekwencji uwierzytelniającej posiadającej co najmniej trzy metody uwierzytelniania (np. baza lokalna, LDAP i RADIUS).</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System zabezpieczeń firewall posiada wbudowany twardy dysk do przechowywania logów i raportów o pojemności nie mniejszej niż 16 GB. Wszystkie narzędzia monitorowania, analizy logów i raportowania są dostępne lokalnie na urządzeniu zabezpieczeń. Nie jest wymagany do tego celu zakup zewnętrznych urządzeń, </w:t>
            </w:r>
            <w:r w:rsidRPr="003316EE">
              <w:rPr>
                <w:rFonts w:asciiTheme="majorHAnsi" w:hAnsiTheme="majorHAnsi" w:cstheme="majorHAnsi"/>
              </w:rPr>
              <w:lastRenderedPageBreak/>
              <w:t xml:space="preserve">oprogramowania ani licencji.  </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Włączenie logowania na dysk nie obniża wydajności urządzenia.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możliwość konfigurowania różnych serwerów Syslog per polityka bezpieczeństwa.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ma możliwość korelowania zbieranych informacji oraz budowania raportów na ich podstawie. Zbierane dane zawierają informacje co najmniej o: ruchu sieciowym, aplikacjach, zagrożeniach i filtrowaniu stron WWW.</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ma możliwość tworzenia wielu raportów dostosowanych do wymagań Zamawiającego, zapisania ich w systemie i uruchamiania w sposób ręczny lub automatyczny w określonych przedziałach czasu. Wynik działania raportów jest dostępny w formatach co najmniej PDF, CSV i XML.</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ma możliwość stworzenia raportu o aktywności wybranego użytkownika lub grupy użytkowników na przestrzeni kilku ostatnich dni.</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System zabezpieczeń firewall ma możliwość pracy w konfiguracji odpornej na awarie w trybie </w:t>
            </w:r>
            <w:r w:rsidRPr="003316EE">
              <w:rPr>
                <w:rFonts w:asciiTheme="majorHAnsi" w:hAnsiTheme="majorHAnsi" w:cstheme="majorHAnsi"/>
              </w:rPr>
              <w:lastRenderedPageBreak/>
              <w:t>Active-Passive. Moduł ochrony przed awariami monitoruje i wykrywa uszkodzenia elementów sprzętowych i programowych systemu zabezpieczeń oraz łączy sieciowych.</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rPr>
          <w:trHeight w:val="756"/>
        </w:trPr>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 </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Czas gwarancji na dostarczany sprzęt liczony od daty odbioru systemu min 60 miesięcy.</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Całość dostarczonego sprzętu jest objęta gwarancją, w okresie wymaganym przez Zamawiającego</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Opieka techniczna przez okres trwania gwarancji. Opieka będzie zawierać wsparcie techniczne świadczone telefonicznie oraz pocztą elektroniczną, wymianę uszkodzonego sprzętu, dostęp do nowych wersji oprogramowania, aktualizację bazy ataków IPS, definicji wirusów, filtracji adresów URL a także dostęp do baz wiedzy, przewodników konfiguracyjnych i narzędzi diagnostycznych.</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Naprawa lub wymiana urządzeń lub ich części, zgodnie z metodyką i zaleceniami producenta.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ind w:left="-284" w:firstLine="284"/>
        <w:jc w:val="both"/>
        <w:rPr>
          <w:rFonts w:asciiTheme="majorHAnsi" w:hAnsiTheme="majorHAnsi" w:cstheme="majorHAnsi"/>
          <w:u w:val="dotted"/>
        </w:rPr>
      </w:pPr>
    </w:p>
    <w:p w:rsidR="00521FE1" w:rsidRPr="003316EE" w:rsidRDefault="00521FE1" w:rsidP="00521FE1">
      <w:pPr>
        <w:ind w:left="-284" w:firstLine="284"/>
        <w:jc w:val="both"/>
        <w:rPr>
          <w:rFonts w:asciiTheme="majorHAnsi" w:hAnsiTheme="majorHAnsi" w:cstheme="majorHAnsi"/>
          <w:u w:val="dotted"/>
        </w:rPr>
      </w:pPr>
    </w:p>
    <w:p w:rsidR="00521FE1" w:rsidRPr="003316EE" w:rsidRDefault="00521FE1" w:rsidP="00521FE1">
      <w:pPr>
        <w:ind w:left="-284" w:firstLine="284"/>
        <w:jc w:val="both"/>
        <w:rPr>
          <w:rFonts w:asciiTheme="majorHAnsi" w:hAnsiTheme="majorHAnsi" w:cstheme="majorHAnsi"/>
          <w:u w:val="dotted"/>
        </w:rPr>
      </w:pPr>
    </w:p>
    <w:p w:rsidR="00521FE1" w:rsidRPr="003316EE" w:rsidRDefault="00521FE1" w:rsidP="00521FE1">
      <w:pPr>
        <w:ind w:left="-284" w:firstLine="284"/>
        <w:jc w:val="both"/>
        <w:rPr>
          <w:rFonts w:asciiTheme="majorHAnsi" w:hAnsiTheme="majorHAnsi" w:cstheme="majorHAnsi"/>
          <w:u w:val="dotted"/>
        </w:rPr>
      </w:pPr>
      <w:r w:rsidRPr="003316EE">
        <w:rPr>
          <w:rFonts w:asciiTheme="majorHAnsi" w:hAnsiTheme="majorHAnsi" w:cstheme="majorHAnsi"/>
          <w:u w:val="dotted"/>
        </w:rPr>
        <w:tab/>
      </w:r>
      <w:r w:rsidRPr="003316EE">
        <w:rPr>
          <w:rFonts w:asciiTheme="majorHAnsi" w:hAnsiTheme="majorHAnsi" w:cstheme="majorHAnsi"/>
          <w:u w:val="dotted"/>
        </w:rPr>
        <w:tab/>
        <w:t>,</w:t>
      </w:r>
      <w:r w:rsidRPr="003316EE">
        <w:rPr>
          <w:rFonts w:asciiTheme="majorHAnsi" w:hAnsiTheme="majorHAnsi" w:cstheme="majorHAnsi"/>
        </w:rPr>
        <w:t xml:space="preserve"> dnia </w:t>
      </w:r>
      <w:r w:rsidRPr="003316EE">
        <w:rPr>
          <w:rFonts w:asciiTheme="majorHAnsi" w:hAnsiTheme="majorHAnsi" w:cstheme="majorHAnsi"/>
          <w:u w:val="dotted"/>
        </w:rPr>
        <w:tab/>
      </w:r>
      <w:r w:rsidRPr="003316EE">
        <w:rPr>
          <w:rFonts w:asciiTheme="majorHAnsi" w:hAnsiTheme="majorHAnsi" w:cstheme="majorHAnsi"/>
          <w:u w:val="dotted"/>
        </w:rPr>
        <w:tab/>
      </w:r>
      <w:r w:rsidRPr="003316EE">
        <w:rPr>
          <w:rFonts w:asciiTheme="majorHAnsi" w:hAnsiTheme="majorHAnsi" w:cstheme="majorHAnsi"/>
          <w:u w:val="dotted"/>
        </w:rPr>
        <w:tab/>
      </w:r>
      <w:r w:rsidRPr="003316EE">
        <w:rPr>
          <w:rFonts w:asciiTheme="majorHAnsi" w:hAnsiTheme="majorHAnsi" w:cstheme="majorHAnsi"/>
          <w:u w:val="dotted"/>
        </w:rPr>
        <w:tab/>
      </w:r>
    </w:p>
    <w:p w:rsidR="00521FE1" w:rsidRPr="003316EE" w:rsidRDefault="00521FE1" w:rsidP="00521FE1">
      <w:pPr>
        <w:ind w:left="-284" w:firstLine="284"/>
        <w:jc w:val="both"/>
        <w:rPr>
          <w:rFonts w:asciiTheme="majorHAnsi" w:hAnsiTheme="majorHAnsi" w:cstheme="majorHAnsi"/>
          <w:u w:val="dotted"/>
        </w:rPr>
      </w:pPr>
    </w:p>
    <w:p w:rsidR="00521FE1" w:rsidRPr="003316EE" w:rsidRDefault="00521FE1" w:rsidP="00521FE1">
      <w:pPr>
        <w:ind w:left="4320"/>
        <w:jc w:val="both"/>
        <w:rPr>
          <w:rFonts w:asciiTheme="majorHAnsi" w:hAnsiTheme="majorHAnsi" w:cstheme="majorHAnsi"/>
          <w:u w:val="dotted"/>
        </w:rPr>
      </w:pPr>
    </w:p>
    <w:p w:rsidR="00521FE1" w:rsidRPr="003316EE" w:rsidRDefault="00521FE1" w:rsidP="00521FE1">
      <w:pPr>
        <w:ind w:left="4320"/>
        <w:jc w:val="both"/>
        <w:rPr>
          <w:rFonts w:asciiTheme="majorHAnsi" w:hAnsiTheme="majorHAnsi" w:cstheme="majorHAnsi"/>
          <w:u w:val="dotted"/>
        </w:rPr>
      </w:pPr>
    </w:p>
    <w:p w:rsidR="00521FE1" w:rsidRPr="003316EE" w:rsidRDefault="00521FE1" w:rsidP="00521FE1">
      <w:pPr>
        <w:ind w:left="4320"/>
        <w:jc w:val="both"/>
        <w:rPr>
          <w:rFonts w:asciiTheme="majorHAnsi" w:hAnsiTheme="majorHAnsi" w:cstheme="majorHAnsi"/>
          <w:u w:val="dotted"/>
        </w:rPr>
      </w:pPr>
      <w:r w:rsidRPr="003316EE">
        <w:rPr>
          <w:rFonts w:asciiTheme="majorHAnsi" w:hAnsiTheme="majorHAnsi" w:cstheme="majorHAnsi"/>
          <w:u w:val="dotted"/>
        </w:rPr>
        <w:tab/>
      </w:r>
      <w:r w:rsidRPr="003316EE">
        <w:rPr>
          <w:rFonts w:asciiTheme="majorHAnsi" w:hAnsiTheme="majorHAnsi" w:cstheme="majorHAnsi"/>
          <w:u w:val="dotted"/>
        </w:rPr>
        <w:tab/>
      </w:r>
      <w:r w:rsidRPr="003316EE">
        <w:rPr>
          <w:rFonts w:asciiTheme="majorHAnsi" w:hAnsiTheme="majorHAnsi" w:cstheme="majorHAnsi"/>
          <w:u w:val="dotted"/>
        </w:rPr>
        <w:tab/>
      </w:r>
      <w:r w:rsidRPr="003316EE">
        <w:rPr>
          <w:rFonts w:asciiTheme="majorHAnsi" w:hAnsiTheme="majorHAnsi" w:cstheme="majorHAnsi"/>
          <w:u w:val="dotted"/>
        </w:rPr>
        <w:tab/>
      </w:r>
      <w:r w:rsidRPr="003316EE">
        <w:rPr>
          <w:rFonts w:asciiTheme="majorHAnsi" w:hAnsiTheme="majorHAnsi" w:cstheme="majorHAnsi"/>
          <w:u w:val="dotted"/>
        </w:rPr>
        <w:tab/>
      </w:r>
      <w:r w:rsidRPr="003316EE">
        <w:rPr>
          <w:rFonts w:asciiTheme="majorHAnsi" w:hAnsiTheme="majorHAnsi" w:cstheme="majorHAnsi"/>
          <w:u w:val="dotted"/>
        </w:rPr>
        <w:tab/>
      </w:r>
    </w:p>
    <w:p w:rsidR="00521FE1" w:rsidRPr="003316EE" w:rsidRDefault="00521FE1" w:rsidP="00521FE1">
      <w:pPr>
        <w:ind w:left="3256" w:firstLine="992"/>
        <w:jc w:val="both"/>
        <w:rPr>
          <w:rFonts w:asciiTheme="majorHAnsi" w:hAnsiTheme="majorHAnsi" w:cstheme="majorHAnsi"/>
        </w:rPr>
      </w:pPr>
      <w:r w:rsidRPr="003316EE">
        <w:rPr>
          <w:rFonts w:asciiTheme="majorHAnsi" w:hAnsiTheme="majorHAnsi" w:cstheme="majorHAnsi"/>
          <w:vertAlign w:val="superscript"/>
        </w:rPr>
        <w:t>podpis osoby uprawnionej do składania oświadczeń woli w imieniu Wykonawcy</w:t>
      </w:r>
    </w:p>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p>
    <w:p w:rsidR="00521FE1" w:rsidRPr="003316EE" w:rsidRDefault="00521FE1">
      <w:pPr>
        <w:rPr>
          <w:rFonts w:asciiTheme="majorHAnsi" w:hAnsiTheme="majorHAnsi" w:cstheme="majorHAnsi"/>
          <w:b/>
        </w:rPr>
      </w:pPr>
      <w:r w:rsidRPr="003316EE">
        <w:rPr>
          <w:rFonts w:asciiTheme="majorHAnsi" w:hAnsiTheme="majorHAnsi" w:cstheme="majorHAnsi"/>
          <w:b/>
        </w:rPr>
        <w:br w:type="page"/>
      </w:r>
    </w:p>
    <w:p w:rsidR="003F50EE" w:rsidRPr="003316EE" w:rsidRDefault="001226F5" w:rsidP="003F50EE">
      <w:pPr>
        <w:spacing w:line="276" w:lineRule="auto"/>
        <w:jc w:val="right"/>
        <w:rPr>
          <w:rFonts w:asciiTheme="majorHAnsi" w:hAnsiTheme="majorHAnsi" w:cstheme="majorHAnsi"/>
          <w:b/>
        </w:rPr>
      </w:pPr>
      <w:r w:rsidRPr="003316EE">
        <w:rPr>
          <w:rFonts w:asciiTheme="majorHAnsi" w:hAnsiTheme="majorHAnsi" w:cstheme="majorHAnsi"/>
          <w:b/>
        </w:rPr>
        <w:lastRenderedPageBreak/>
        <w:t>Załącznik nr 8</w:t>
      </w:r>
      <w:r w:rsidR="003F50EE" w:rsidRPr="003316EE">
        <w:rPr>
          <w:rFonts w:asciiTheme="majorHAnsi" w:hAnsiTheme="majorHAnsi" w:cstheme="majorHAnsi"/>
          <w:b/>
        </w:rPr>
        <w:t xml:space="preserve"> do SIWZ</w:t>
      </w:r>
    </w:p>
    <w:p w:rsidR="003F50EE" w:rsidRPr="003316EE" w:rsidRDefault="003F50EE" w:rsidP="003F50EE">
      <w:pPr>
        <w:pStyle w:val="Nagwek3"/>
        <w:spacing w:line="276" w:lineRule="auto"/>
        <w:jc w:val="center"/>
        <w:rPr>
          <w:rFonts w:asciiTheme="majorHAnsi" w:hAnsiTheme="majorHAnsi" w:cstheme="majorHAnsi"/>
          <w:b/>
          <w:sz w:val="20"/>
        </w:rPr>
      </w:pPr>
    </w:p>
    <w:p w:rsidR="003F50EE" w:rsidRPr="003316EE" w:rsidRDefault="003F50EE" w:rsidP="003F50EE">
      <w:pPr>
        <w:pStyle w:val="Nagwek3"/>
        <w:numPr>
          <w:ilvl w:val="0"/>
          <w:numId w:val="0"/>
        </w:numPr>
        <w:spacing w:line="276" w:lineRule="auto"/>
        <w:jc w:val="center"/>
        <w:rPr>
          <w:rFonts w:asciiTheme="majorHAnsi" w:hAnsiTheme="majorHAnsi" w:cstheme="majorHAnsi"/>
          <w:b/>
          <w:sz w:val="20"/>
        </w:rPr>
      </w:pPr>
      <w:r w:rsidRPr="003316EE">
        <w:rPr>
          <w:rFonts w:asciiTheme="majorHAnsi" w:hAnsiTheme="majorHAnsi" w:cstheme="majorHAnsi"/>
          <w:b/>
          <w:sz w:val="20"/>
        </w:rPr>
        <w:t>INFORMACJA DOTYCZĄCA PODWYKONAWCÓW</w:t>
      </w:r>
    </w:p>
    <w:p w:rsidR="003F50EE" w:rsidRPr="003316EE" w:rsidRDefault="003F50EE" w:rsidP="003F50EE">
      <w:pPr>
        <w:spacing w:line="276" w:lineRule="auto"/>
        <w:rPr>
          <w:rFonts w:asciiTheme="majorHAnsi" w:hAnsiTheme="majorHAnsi" w:cstheme="majorHAnsi"/>
        </w:rPr>
      </w:pPr>
    </w:p>
    <w:p w:rsidR="003F50EE" w:rsidRPr="003316EE" w:rsidRDefault="003F50EE" w:rsidP="003F50EE">
      <w:pPr>
        <w:spacing w:line="276" w:lineRule="auto"/>
        <w:rPr>
          <w:rFonts w:asciiTheme="majorHAnsi" w:hAnsiTheme="majorHAnsi" w:cstheme="majorHAnsi"/>
        </w:rPr>
      </w:pPr>
      <w:r w:rsidRPr="003316EE">
        <w:rPr>
          <w:rFonts w:asciiTheme="majorHAnsi" w:hAnsiTheme="majorHAnsi" w:cstheme="majorHAnsi"/>
        </w:rPr>
        <w:t>Pełna nazwa Wykonawcy: ............................................................................................................................................................</w:t>
      </w:r>
    </w:p>
    <w:p w:rsidR="003F50EE" w:rsidRPr="003316EE" w:rsidRDefault="003F50EE" w:rsidP="003F50EE">
      <w:pPr>
        <w:spacing w:line="276" w:lineRule="auto"/>
        <w:rPr>
          <w:rFonts w:asciiTheme="majorHAnsi" w:hAnsiTheme="majorHAnsi" w:cstheme="majorHAnsi"/>
        </w:rPr>
      </w:pPr>
      <w:r w:rsidRPr="003316EE">
        <w:rPr>
          <w:rFonts w:asciiTheme="majorHAnsi" w:hAnsiTheme="majorHAnsi" w:cstheme="majorHAnsi"/>
        </w:rPr>
        <w:t>Adres Wykonawcy: .......................................................................................................................................................................</w:t>
      </w:r>
    </w:p>
    <w:p w:rsidR="003F50EE" w:rsidRPr="003316EE" w:rsidRDefault="003F50EE" w:rsidP="003F50EE">
      <w:pPr>
        <w:spacing w:line="276" w:lineRule="auto"/>
        <w:rPr>
          <w:rFonts w:asciiTheme="majorHAnsi" w:hAnsiTheme="majorHAnsi" w:cstheme="majorHAnsi"/>
        </w:rPr>
      </w:pPr>
    </w:p>
    <w:p w:rsidR="003F50EE" w:rsidRPr="003316EE" w:rsidRDefault="003F50EE" w:rsidP="003F50EE">
      <w:pPr>
        <w:spacing w:line="276" w:lineRule="auto"/>
        <w:rPr>
          <w:rFonts w:asciiTheme="majorHAnsi" w:hAnsiTheme="majorHAnsi" w:cstheme="majorHAnsi"/>
        </w:rPr>
      </w:pPr>
    </w:p>
    <w:p w:rsidR="003F50EE" w:rsidRPr="003316EE" w:rsidRDefault="003F50EE" w:rsidP="003F50EE">
      <w:pPr>
        <w:spacing w:line="276" w:lineRule="auto"/>
        <w:rPr>
          <w:rFonts w:asciiTheme="majorHAnsi" w:hAnsiTheme="majorHAnsi" w:cstheme="majorHAnsi"/>
        </w:rPr>
      </w:pPr>
    </w:p>
    <w:tbl>
      <w:tblPr>
        <w:tblW w:w="0" w:type="auto"/>
        <w:tblInd w:w="70" w:type="dxa"/>
        <w:tblLayout w:type="fixed"/>
        <w:tblCellMar>
          <w:left w:w="70" w:type="dxa"/>
          <w:right w:w="70" w:type="dxa"/>
        </w:tblCellMar>
        <w:tblLook w:val="0000"/>
      </w:tblPr>
      <w:tblGrid>
        <w:gridCol w:w="670"/>
        <w:gridCol w:w="10665"/>
      </w:tblGrid>
      <w:tr w:rsidR="003316EE" w:rsidRPr="003316EE" w:rsidTr="00884E17">
        <w:trPr>
          <w:trHeight w:val="997"/>
        </w:trPr>
        <w:tc>
          <w:tcPr>
            <w:tcW w:w="670" w:type="dxa"/>
            <w:tcBorders>
              <w:top w:val="single" w:sz="4" w:space="0" w:color="000000"/>
              <w:left w:val="single" w:sz="4" w:space="0" w:color="000000"/>
              <w:bottom w:val="single" w:sz="4" w:space="0" w:color="000000"/>
            </w:tcBorders>
            <w:shd w:val="clear" w:color="auto" w:fill="auto"/>
          </w:tcPr>
          <w:p w:rsidR="003F50EE" w:rsidRPr="003316EE" w:rsidRDefault="003F50EE" w:rsidP="00884E17">
            <w:pPr>
              <w:snapToGrid w:val="0"/>
              <w:spacing w:line="276" w:lineRule="auto"/>
              <w:jc w:val="center"/>
              <w:rPr>
                <w:rFonts w:asciiTheme="majorHAnsi" w:hAnsiTheme="majorHAnsi" w:cstheme="majorHAnsi"/>
                <w:b/>
                <w:bCs/>
              </w:rPr>
            </w:pPr>
            <w:r w:rsidRPr="003316EE">
              <w:rPr>
                <w:rFonts w:asciiTheme="majorHAnsi" w:hAnsiTheme="majorHAnsi" w:cstheme="majorHAnsi"/>
                <w:b/>
                <w:bCs/>
              </w:rPr>
              <w:t>L.p.</w:t>
            </w:r>
          </w:p>
        </w:tc>
        <w:tc>
          <w:tcPr>
            <w:tcW w:w="10665" w:type="dxa"/>
            <w:tcBorders>
              <w:top w:val="single" w:sz="4" w:space="0" w:color="000000"/>
              <w:left w:val="single" w:sz="4" w:space="0" w:color="000000"/>
              <w:bottom w:val="single" w:sz="4" w:space="0" w:color="000000"/>
              <w:right w:val="single" w:sz="4" w:space="0" w:color="000000"/>
            </w:tcBorders>
            <w:shd w:val="clear" w:color="auto" w:fill="auto"/>
          </w:tcPr>
          <w:p w:rsidR="003F50EE" w:rsidRPr="003316EE" w:rsidRDefault="003F50EE" w:rsidP="00884E17">
            <w:pPr>
              <w:snapToGrid w:val="0"/>
              <w:spacing w:line="276" w:lineRule="auto"/>
              <w:jc w:val="center"/>
              <w:rPr>
                <w:rFonts w:asciiTheme="majorHAnsi" w:hAnsiTheme="majorHAnsi" w:cstheme="majorHAnsi"/>
                <w:b/>
              </w:rPr>
            </w:pPr>
            <w:r w:rsidRPr="003316EE">
              <w:rPr>
                <w:rFonts w:asciiTheme="majorHAnsi" w:hAnsiTheme="majorHAnsi" w:cstheme="majorHAnsi"/>
                <w:b/>
                <w:bCs/>
              </w:rPr>
              <w:t xml:space="preserve">Część zamówienia, którą Wykonawca zamierza powierzyć do wykonania podwykonawcom oraz nazwy/firmy podwykonawców, </w:t>
            </w:r>
          </w:p>
        </w:tc>
      </w:tr>
      <w:tr w:rsidR="003316EE" w:rsidRPr="003316EE" w:rsidTr="00884E17">
        <w:tc>
          <w:tcPr>
            <w:tcW w:w="670" w:type="dxa"/>
            <w:tcBorders>
              <w:top w:val="single" w:sz="4" w:space="0" w:color="000000"/>
              <w:left w:val="single" w:sz="4" w:space="0" w:color="000000"/>
              <w:bottom w:val="single" w:sz="4" w:space="0" w:color="000000"/>
            </w:tcBorders>
            <w:shd w:val="clear" w:color="auto" w:fill="auto"/>
          </w:tcPr>
          <w:p w:rsidR="003F50EE" w:rsidRPr="003316EE" w:rsidRDefault="003F50EE" w:rsidP="00884E17">
            <w:pPr>
              <w:snapToGrid w:val="0"/>
              <w:spacing w:line="276" w:lineRule="auto"/>
              <w:rPr>
                <w:rFonts w:asciiTheme="majorHAnsi" w:hAnsiTheme="majorHAnsi" w:cstheme="majorHAnsi"/>
                <w:b/>
                <w:bCs/>
              </w:rPr>
            </w:pPr>
          </w:p>
        </w:tc>
        <w:tc>
          <w:tcPr>
            <w:tcW w:w="10665" w:type="dxa"/>
            <w:tcBorders>
              <w:top w:val="single" w:sz="4" w:space="0" w:color="000000"/>
              <w:left w:val="single" w:sz="4" w:space="0" w:color="000000"/>
              <w:bottom w:val="single" w:sz="4" w:space="0" w:color="000000"/>
              <w:right w:val="single" w:sz="4" w:space="0" w:color="000000"/>
            </w:tcBorders>
            <w:shd w:val="clear" w:color="auto" w:fill="auto"/>
          </w:tcPr>
          <w:p w:rsidR="003F50EE" w:rsidRPr="003316EE" w:rsidRDefault="003F50EE" w:rsidP="00884E17">
            <w:pPr>
              <w:snapToGrid w:val="0"/>
              <w:spacing w:line="276" w:lineRule="auto"/>
              <w:rPr>
                <w:rFonts w:asciiTheme="majorHAnsi" w:hAnsiTheme="majorHAnsi" w:cstheme="majorHAnsi"/>
              </w:rPr>
            </w:pPr>
          </w:p>
        </w:tc>
      </w:tr>
      <w:tr w:rsidR="003316EE" w:rsidRPr="003316EE" w:rsidTr="00884E17">
        <w:tc>
          <w:tcPr>
            <w:tcW w:w="670" w:type="dxa"/>
            <w:tcBorders>
              <w:top w:val="single" w:sz="4" w:space="0" w:color="000000"/>
              <w:left w:val="single" w:sz="4" w:space="0" w:color="000000"/>
              <w:bottom w:val="single" w:sz="4" w:space="0" w:color="000000"/>
            </w:tcBorders>
            <w:shd w:val="clear" w:color="auto" w:fill="auto"/>
          </w:tcPr>
          <w:p w:rsidR="003F50EE" w:rsidRPr="003316EE" w:rsidRDefault="003F50EE" w:rsidP="00884E17">
            <w:pPr>
              <w:snapToGrid w:val="0"/>
              <w:spacing w:line="276" w:lineRule="auto"/>
              <w:rPr>
                <w:rFonts w:asciiTheme="majorHAnsi" w:hAnsiTheme="majorHAnsi" w:cstheme="majorHAnsi"/>
              </w:rPr>
            </w:pPr>
          </w:p>
        </w:tc>
        <w:tc>
          <w:tcPr>
            <w:tcW w:w="10665" w:type="dxa"/>
            <w:tcBorders>
              <w:top w:val="single" w:sz="4" w:space="0" w:color="000000"/>
              <w:left w:val="single" w:sz="4" w:space="0" w:color="000000"/>
              <w:bottom w:val="single" w:sz="4" w:space="0" w:color="000000"/>
              <w:right w:val="single" w:sz="4" w:space="0" w:color="000000"/>
            </w:tcBorders>
            <w:shd w:val="clear" w:color="auto" w:fill="auto"/>
          </w:tcPr>
          <w:p w:rsidR="003F50EE" w:rsidRPr="003316EE" w:rsidRDefault="003F50EE" w:rsidP="00884E17">
            <w:pPr>
              <w:snapToGrid w:val="0"/>
              <w:spacing w:line="276" w:lineRule="auto"/>
              <w:rPr>
                <w:rFonts w:asciiTheme="majorHAnsi" w:hAnsiTheme="majorHAnsi" w:cstheme="majorHAnsi"/>
              </w:rPr>
            </w:pPr>
          </w:p>
        </w:tc>
      </w:tr>
      <w:tr w:rsidR="003316EE" w:rsidRPr="003316EE" w:rsidTr="00884E17">
        <w:tc>
          <w:tcPr>
            <w:tcW w:w="670" w:type="dxa"/>
            <w:tcBorders>
              <w:top w:val="single" w:sz="4" w:space="0" w:color="000000"/>
              <w:left w:val="single" w:sz="4" w:space="0" w:color="000000"/>
              <w:bottom w:val="single" w:sz="4" w:space="0" w:color="000000"/>
            </w:tcBorders>
            <w:shd w:val="clear" w:color="auto" w:fill="auto"/>
          </w:tcPr>
          <w:p w:rsidR="003F50EE" w:rsidRPr="003316EE" w:rsidRDefault="003F50EE" w:rsidP="00884E17">
            <w:pPr>
              <w:snapToGrid w:val="0"/>
              <w:spacing w:line="276" w:lineRule="auto"/>
              <w:rPr>
                <w:rFonts w:asciiTheme="majorHAnsi" w:hAnsiTheme="majorHAnsi" w:cstheme="majorHAnsi"/>
              </w:rPr>
            </w:pPr>
          </w:p>
        </w:tc>
        <w:tc>
          <w:tcPr>
            <w:tcW w:w="10665" w:type="dxa"/>
            <w:tcBorders>
              <w:top w:val="single" w:sz="4" w:space="0" w:color="000000"/>
              <w:left w:val="single" w:sz="4" w:space="0" w:color="000000"/>
              <w:bottom w:val="single" w:sz="4" w:space="0" w:color="000000"/>
              <w:right w:val="single" w:sz="4" w:space="0" w:color="000000"/>
            </w:tcBorders>
            <w:shd w:val="clear" w:color="auto" w:fill="auto"/>
          </w:tcPr>
          <w:p w:rsidR="003F50EE" w:rsidRPr="003316EE" w:rsidRDefault="003F50EE" w:rsidP="00884E17">
            <w:pPr>
              <w:snapToGrid w:val="0"/>
              <w:spacing w:line="276" w:lineRule="auto"/>
              <w:rPr>
                <w:rFonts w:asciiTheme="majorHAnsi" w:hAnsiTheme="majorHAnsi" w:cstheme="majorHAnsi"/>
              </w:rPr>
            </w:pPr>
          </w:p>
        </w:tc>
      </w:tr>
    </w:tbl>
    <w:p w:rsidR="003F50EE" w:rsidRPr="003316EE" w:rsidRDefault="003F50EE" w:rsidP="003F50EE">
      <w:pPr>
        <w:spacing w:line="276" w:lineRule="auto"/>
        <w:rPr>
          <w:rFonts w:asciiTheme="majorHAnsi" w:hAnsiTheme="majorHAnsi" w:cstheme="majorHAnsi"/>
        </w:rPr>
      </w:pPr>
      <w:r w:rsidRPr="003316EE">
        <w:rPr>
          <w:rFonts w:asciiTheme="majorHAnsi" w:hAnsiTheme="majorHAnsi" w:cstheme="majorHAnsi"/>
          <w:b/>
        </w:rPr>
        <w:t>Uwaga:</w:t>
      </w:r>
      <w:r w:rsidRPr="003316EE">
        <w:rPr>
          <w:rFonts w:asciiTheme="majorHAnsi" w:hAnsiTheme="majorHAnsi" w:cstheme="majorHAnsi"/>
        </w:rPr>
        <w:t xml:space="preserve"> w przypadku wykonywania całego przedmiotu zamówienia siłami własnymi Wykonawca jest zobowiązany zamieścić niniejszy „Załącznik nr …” do oferty i opatrzyć go adnotacją </w:t>
      </w:r>
      <w:r w:rsidRPr="003316EE">
        <w:rPr>
          <w:rFonts w:asciiTheme="majorHAnsi" w:hAnsiTheme="majorHAnsi" w:cstheme="majorHAnsi"/>
          <w:b/>
          <w:bCs/>
        </w:rPr>
        <w:t>„NIE DOTYCZY”</w:t>
      </w:r>
      <w:r w:rsidRPr="003316EE">
        <w:rPr>
          <w:rFonts w:asciiTheme="majorHAnsi" w:hAnsiTheme="majorHAnsi" w:cstheme="majorHAnsi"/>
        </w:rPr>
        <w:t>!!!</w:t>
      </w:r>
    </w:p>
    <w:p w:rsidR="003F50EE" w:rsidRPr="003316EE" w:rsidRDefault="003F50EE" w:rsidP="003F50EE">
      <w:pPr>
        <w:spacing w:line="276" w:lineRule="auto"/>
        <w:jc w:val="right"/>
        <w:rPr>
          <w:rFonts w:asciiTheme="majorHAnsi" w:hAnsiTheme="majorHAnsi" w:cstheme="majorHAnsi"/>
          <w:vertAlign w:val="superscript"/>
        </w:rPr>
      </w:pPr>
    </w:p>
    <w:p w:rsidR="003F50EE" w:rsidRPr="003316EE" w:rsidRDefault="003F50EE" w:rsidP="003F50EE">
      <w:pPr>
        <w:spacing w:line="276" w:lineRule="auto"/>
        <w:jc w:val="right"/>
        <w:rPr>
          <w:rFonts w:asciiTheme="majorHAnsi" w:hAnsiTheme="majorHAnsi" w:cstheme="majorHAnsi"/>
        </w:rPr>
      </w:pPr>
      <w:r w:rsidRPr="003316EE">
        <w:rPr>
          <w:rFonts w:asciiTheme="majorHAnsi" w:hAnsiTheme="majorHAnsi" w:cstheme="majorHAnsi"/>
        </w:rPr>
        <w:t>.................................................................................................</w:t>
      </w:r>
    </w:p>
    <w:p w:rsidR="003F50EE" w:rsidRPr="003316EE" w:rsidRDefault="003F50EE" w:rsidP="00F7528B">
      <w:pPr>
        <w:spacing w:line="276" w:lineRule="auto"/>
        <w:jc w:val="right"/>
        <w:rPr>
          <w:rFonts w:asciiTheme="majorHAnsi" w:hAnsiTheme="majorHAnsi" w:cstheme="majorHAnsi"/>
        </w:rPr>
      </w:pPr>
      <w:r w:rsidRPr="003316EE">
        <w:rPr>
          <w:rFonts w:asciiTheme="majorHAnsi" w:hAnsiTheme="majorHAnsi" w:cstheme="majorHAnsi"/>
        </w:rPr>
        <w:t>(data i podpis upoważnionego przedstawiciela Wykonawcy)</w:t>
      </w:r>
    </w:p>
    <w:p w:rsidR="003F50EE" w:rsidRPr="003316EE" w:rsidRDefault="003F50EE" w:rsidP="003F50EE">
      <w:pPr>
        <w:spacing w:line="276" w:lineRule="auto"/>
        <w:rPr>
          <w:rFonts w:asciiTheme="majorHAnsi" w:hAnsiTheme="majorHAnsi" w:cstheme="majorHAnsi"/>
          <w:u w:val="single"/>
        </w:rPr>
        <w:sectPr w:rsidR="003F50EE" w:rsidRPr="003316EE" w:rsidSect="00D5430A">
          <w:headerReference w:type="even" r:id="rId18"/>
          <w:headerReference w:type="default" r:id="rId19"/>
          <w:footerReference w:type="even" r:id="rId20"/>
          <w:footerReference w:type="default" r:id="rId21"/>
          <w:headerReference w:type="first" r:id="rId22"/>
          <w:footerReference w:type="first" r:id="rId23"/>
          <w:pgSz w:w="16838" w:h="11906" w:orient="landscape"/>
          <w:pgMar w:top="2127" w:right="1418" w:bottom="1418" w:left="1418" w:header="709" w:footer="709" w:gutter="0"/>
          <w:cols w:space="708"/>
          <w:docGrid w:linePitch="600" w:charSpace="40960"/>
        </w:sectPr>
      </w:pPr>
    </w:p>
    <w:p w:rsidR="003F50EE" w:rsidRPr="003316EE" w:rsidRDefault="001226F5" w:rsidP="003F50EE">
      <w:pPr>
        <w:pStyle w:val="Tytu"/>
        <w:spacing w:line="276" w:lineRule="auto"/>
        <w:jc w:val="right"/>
        <w:rPr>
          <w:rFonts w:asciiTheme="majorHAnsi" w:hAnsiTheme="majorHAnsi" w:cstheme="majorHAnsi"/>
          <w:i w:val="0"/>
          <w:sz w:val="20"/>
        </w:rPr>
      </w:pPr>
      <w:r w:rsidRPr="003316EE">
        <w:rPr>
          <w:rFonts w:asciiTheme="majorHAnsi" w:hAnsiTheme="majorHAnsi" w:cstheme="majorHAnsi"/>
          <w:i w:val="0"/>
          <w:sz w:val="20"/>
        </w:rPr>
        <w:lastRenderedPageBreak/>
        <w:t>Załącznik nr 9</w:t>
      </w:r>
      <w:r w:rsidR="003F50EE" w:rsidRPr="003316EE">
        <w:rPr>
          <w:rFonts w:asciiTheme="majorHAnsi" w:hAnsiTheme="majorHAnsi" w:cstheme="majorHAnsi"/>
          <w:i w:val="0"/>
          <w:sz w:val="20"/>
        </w:rPr>
        <w:t xml:space="preserve"> do SIWZ</w:t>
      </w:r>
    </w:p>
    <w:tbl>
      <w:tblPr>
        <w:tblW w:w="0" w:type="auto"/>
        <w:tblInd w:w="-10" w:type="dxa"/>
        <w:tblLayout w:type="fixed"/>
        <w:tblCellMar>
          <w:left w:w="70" w:type="dxa"/>
          <w:right w:w="70" w:type="dxa"/>
        </w:tblCellMar>
        <w:tblLook w:val="0000"/>
      </w:tblPr>
      <w:tblGrid>
        <w:gridCol w:w="2925"/>
      </w:tblGrid>
      <w:tr w:rsidR="003316EE" w:rsidRPr="003316EE" w:rsidTr="00884E17">
        <w:tc>
          <w:tcPr>
            <w:tcW w:w="2925" w:type="dxa"/>
            <w:tcBorders>
              <w:top w:val="single" w:sz="4" w:space="0" w:color="000000"/>
              <w:left w:val="single" w:sz="4" w:space="0" w:color="000000"/>
              <w:bottom w:val="single" w:sz="4" w:space="0" w:color="000000"/>
              <w:right w:val="single" w:sz="4" w:space="0" w:color="000000"/>
            </w:tcBorders>
            <w:shd w:val="clear" w:color="auto" w:fill="auto"/>
          </w:tcPr>
          <w:p w:rsidR="003F50EE" w:rsidRPr="003316EE" w:rsidRDefault="003F50EE" w:rsidP="00884E17">
            <w:pPr>
              <w:snapToGrid w:val="0"/>
              <w:spacing w:line="276" w:lineRule="auto"/>
              <w:jc w:val="both"/>
              <w:rPr>
                <w:rFonts w:asciiTheme="majorHAnsi" w:hAnsiTheme="majorHAnsi" w:cstheme="majorHAnsi"/>
                <w:b/>
              </w:rPr>
            </w:pPr>
          </w:p>
          <w:p w:rsidR="003F50EE" w:rsidRPr="003316EE" w:rsidRDefault="003F50EE" w:rsidP="00884E17">
            <w:pPr>
              <w:spacing w:line="276" w:lineRule="auto"/>
              <w:jc w:val="both"/>
              <w:rPr>
                <w:rFonts w:asciiTheme="majorHAnsi" w:hAnsiTheme="majorHAnsi" w:cstheme="majorHAnsi"/>
                <w:b/>
              </w:rPr>
            </w:pPr>
          </w:p>
          <w:p w:rsidR="003F50EE" w:rsidRPr="003316EE" w:rsidRDefault="003F50EE" w:rsidP="00884E17">
            <w:pPr>
              <w:spacing w:line="276" w:lineRule="auto"/>
              <w:jc w:val="both"/>
              <w:rPr>
                <w:rFonts w:asciiTheme="majorHAnsi" w:hAnsiTheme="majorHAnsi" w:cstheme="majorHAnsi"/>
                <w:b/>
              </w:rPr>
            </w:pPr>
          </w:p>
          <w:p w:rsidR="003F50EE" w:rsidRPr="003316EE" w:rsidRDefault="003F50EE" w:rsidP="00884E17">
            <w:pPr>
              <w:spacing w:line="276" w:lineRule="auto"/>
              <w:jc w:val="both"/>
              <w:rPr>
                <w:rFonts w:asciiTheme="majorHAnsi" w:hAnsiTheme="majorHAnsi" w:cstheme="majorHAnsi"/>
                <w:b/>
              </w:rPr>
            </w:pPr>
          </w:p>
          <w:p w:rsidR="003F50EE" w:rsidRPr="003316EE" w:rsidRDefault="003F50EE" w:rsidP="00884E17">
            <w:pPr>
              <w:spacing w:line="276" w:lineRule="auto"/>
              <w:jc w:val="center"/>
              <w:rPr>
                <w:rFonts w:asciiTheme="majorHAnsi" w:hAnsiTheme="majorHAnsi" w:cstheme="majorHAnsi"/>
              </w:rPr>
            </w:pPr>
            <w:r w:rsidRPr="003316EE">
              <w:rPr>
                <w:rFonts w:asciiTheme="majorHAnsi" w:hAnsiTheme="majorHAnsi" w:cstheme="majorHAnsi"/>
              </w:rPr>
              <w:t>Pieczątka Wykonawcy</w:t>
            </w:r>
          </w:p>
        </w:tc>
      </w:tr>
    </w:tbl>
    <w:p w:rsidR="009D2504" w:rsidRPr="003316EE" w:rsidRDefault="009D2504" w:rsidP="009D2504">
      <w:pPr>
        <w:spacing w:line="276" w:lineRule="auto"/>
        <w:jc w:val="center"/>
        <w:rPr>
          <w:rFonts w:asciiTheme="majorHAnsi" w:hAnsiTheme="majorHAnsi" w:cstheme="majorHAnsi"/>
          <w:b/>
        </w:rPr>
      </w:pPr>
    </w:p>
    <w:p w:rsidR="003F50EE" w:rsidRPr="003316EE" w:rsidRDefault="009D2504" w:rsidP="009D2504">
      <w:pPr>
        <w:spacing w:line="276" w:lineRule="auto"/>
        <w:jc w:val="center"/>
        <w:rPr>
          <w:rFonts w:asciiTheme="majorHAnsi" w:hAnsiTheme="majorHAnsi" w:cstheme="majorHAnsi"/>
          <w:b/>
        </w:rPr>
      </w:pPr>
      <w:r w:rsidRPr="003316EE">
        <w:rPr>
          <w:rFonts w:asciiTheme="majorHAnsi" w:hAnsiTheme="majorHAnsi" w:cstheme="majorHAnsi"/>
          <w:b/>
        </w:rPr>
        <w:t>Informacja o przynależności do grupy kapitałowej</w:t>
      </w:r>
    </w:p>
    <w:p w:rsidR="003F50EE" w:rsidRPr="003316EE" w:rsidRDefault="003F50EE" w:rsidP="003F50EE">
      <w:pPr>
        <w:spacing w:line="276" w:lineRule="auto"/>
        <w:rPr>
          <w:rFonts w:asciiTheme="majorHAnsi" w:hAnsiTheme="majorHAnsi" w:cstheme="majorHAnsi"/>
          <w:b/>
        </w:rPr>
      </w:pPr>
      <w:r w:rsidRPr="003316EE">
        <w:rPr>
          <w:rFonts w:asciiTheme="majorHAnsi" w:hAnsiTheme="majorHAnsi" w:cstheme="majorHAnsi"/>
          <w:b/>
        </w:rPr>
        <w:t xml:space="preserve">Znak postępowania: </w:t>
      </w:r>
      <w:r w:rsidR="003476B2">
        <w:rPr>
          <w:rFonts w:asciiTheme="majorHAnsi" w:hAnsiTheme="majorHAnsi" w:cstheme="majorHAnsi"/>
          <w:b/>
        </w:rPr>
        <w:t>ZP6/2018</w:t>
      </w:r>
    </w:p>
    <w:p w:rsidR="003F50EE" w:rsidRPr="003316EE" w:rsidRDefault="003F50EE" w:rsidP="003F50EE">
      <w:pPr>
        <w:spacing w:line="276" w:lineRule="auto"/>
        <w:rPr>
          <w:rFonts w:asciiTheme="majorHAnsi" w:hAnsiTheme="majorHAnsi" w:cstheme="majorHAnsi"/>
        </w:rPr>
      </w:pPr>
    </w:p>
    <w:p w:rsidR="003F50EE" w:rsidRPr="003316EE" w:rsidRDefault="003F50EE" w:rsidP="003F50EE">
      <w:pPr>
        <w:spacing w:line="276" w:lineRule="auto"/>
        <w:rPr>
          <w:rFonts w:asciiTheme="majorHAnsi" w:hAnsiTheme="majorHAnsi" w:cstheme="majorHAnsi"/>
        </w:rPr>
      </w:pPr>
      <w:r w:rsidRPr="003316EE">
        <w:rPr>
          <w:rFonts w:asciiTheme="majorHAnsi" w:hAnsiTheme="majorHAnsi" w:cstheme="majorHAnsi"/>
        </w:rPr>
        <w:t>Pełna nazwa Wykonawcy .......................................................................................</w:t>
      </w:r>
    </w:p>
    <w:p w:rsidR="003F50EE" w:rsidRPr="003316EE" w:rsidRDefault="003F50EE" w:rsidP="003F50EE">
      <w:pPr>
        <w:spacing w:line="276" w:lineRule="auto"/>
        <w:rPr>
          <w:rFonts w:asciiTheme="majorHAnsi" w:hAnsiTheme="majorHAnsi" w:cstheme="majorHAnsi"/>
        </w:rPr>
      </w:pPr>
      <w:r w:rsidRPr="003316EE">
        <w:rPr>
          <w:rFonts w:asciiTheme="majorHAnsi" w:hAnsiTheme="majorHAnsi" w:cstheme="majorHAnsi"/>
        </w:rPr>
        <w:t>.................................................................................................................................</w:t>
      </w:r>
    </w:p>
    <w:p w:rsidR="003F50EE" w:rsidRPr="003316EE" w:rsidRDefault="003F50EE" w:rsidP="003F50EE">
      <w:pPr>
        <w:spacing w:line="276" w:lineRule="auto"/>
        <w:rPr>
          <w:rFonts w:asciiTheme="majorHAnsi" w:hAnsiTheme="majorHAnsi" w:cstheme="majorHAnsi"/>
        </w:rPr>
      </w:pPr>
      <w:r w:rsidRPr="003316EE">
        <w:rPr>
          <w:rFonts w:asciiTheme="majorHAnsi" w:hAnsiTheme="majorHAnsi" w:cstheme="majorHAnsi"/>
        </w:rPr>
        <w:t>Adres Wykonawcy .................................................................................................</w:t>
      </w:r>
    </w:p>
    <w:p w:rsidR="003F50EE" w:rsidRPr="003316EE" w:rsidRDefault="003F50EE" w:rsidP="003F50EE">
      <w:pPr>
        <w:spacing w:line="276" w:lineRule="auto"/>
        <w:rPr>
          <w:rFonts w:asciiTheme="majorHAnsi" w:hAnsiTheme="majorHAnsi" w:cstheme="majorHAnsi"/>
        </w:rPr>
      </w:pPr>
      <w:r w:rsidRPr="003316EE">
        <w:rPr>
          <w:rFonts w:asciiTheme="majorHAnsi" w:hAnsiTheme="majorHAnsi" w:cstheme="majorHAnsi"/>
        </w:rPr>
        <w:t>.................................................................................................................................</w:t>
      </w:r>
    </w:p>
    <w:p w:rsidR="003F50EE" w:rsidRPr="003316EE" w:rsidRDefault="003F50EE" w:rsidP="003F50EE">
      <w:pPr>
        <w:spacing w:line="276" w:lineRule="auto"/>
        <w:rPr>
          <w:rFonts w:asciiTheme="majorHAnsi" w:hAnsiTheme="majorHAnsi" w:cstheme="majorHAnsi"/>
        </w:rPr>
      </w:pPr>
    </w:p>
    <w:p w:rsidR="003F50EE" w:rsidRPr="003316EE" w:rsidRDefault="003F50EE" w:rsidP="003F50EE">
      <w:pPr>
        <w:spacing w:line="276" w:lineRule="auto"/>
        <w:jc w:val="both"/>
        <w:rPr>
          <w:rFonts w:asciiTheme="majorHAnsi" w:hAnsiTheme="majorHAnsi" w:cstheme="majorHAnsi"/>
          <w:b/>
        </w:rPr>
      </w:pPr>
      <w:r w:rsidRPr="003316EE">
        <w:rPr>
          <w:rFonts w:asciiTheme="majorHAnsi" w:hAnsiTheme="majorHAnsi" w:cstheme="majorHAnsi"/>
          <w:b/>
        </w:rPr>
        <w:t>UWAGA! Dokument wypełnia Wykonawca w terminie 3 dni od dnia przekazania informacji z otwarcia ofert, o którym mowa w art. 86 ust. 5 ustawy Pzp</w:t>
      </w:r>
    </w:p>
    <w:p w:rsidR="003F50EE" w:rsidRPr="003316EE" w:rsidRDefault="003F50EE" w:rsidP="003F50EE">
      <w:pPr>
        <w:spacing w:line="276" w:lineRule="auto"/>
        <w:jc w:val="center"/>
        <w:rPr>
          <w:rFonts w:asciiTheme="majorHAnsi" w:hAnsiTheme="majorHAnsi" w:cstheme="majorHAnsi"/>
          <w:b/>
        </w:rPr>
      </w:pPr>
    </w:p>
    <w:p w:rsidR="003F50EE" w:rsidRPr="003316EE" w:rsidRDefault="003F50EE" w:rsidP="003F50EE">
      <w:pPr>
        <w:spacing w:line="276" w:lineRule="auto"/>
        <w:jc w:val="center"/>
        <w:rPr>
          <w:rFonts w:asciiTheme="majorHAnsi" w:hAnsiTheme="majorHAnsi" w:cstheme="majorHAnsi"/>
          <w:b/>
        </w:rPr>
      </w:pPr>
      <w:r w:rsidRPr="003316EE">
        <w:rPr>
          <w:rFonts w:asciiTheme="majorHAnsi" w:hAnsiTheme="majorHAnsi" w:cstheme="majorHAnsi"/>
          <w:b/>
        </w:rPr>
        <w:t>Oświadczenie</w:t>
      </w:r>
    </w:p>
    <w:p w:rsidR="003F50EE" w:rsidRPr="003316EE" w:rsidRDefault="003F50EE" w:rsidP="003F50EE">
      <w:pPr>
        <w:spacing w:line="276" w:lineRule="auto"/>
        <w:jc w:val="both"/>
        <w:rPr>
          <w:rFonts w:asciiTheme="majorHAnsi" w:hAnsiTheme="majorHAnsi" w:cstheme="majorHAnsi"/>
        </w:rPr>
      </w:pPr>
    </w:p>
    <w:p w:rsidR="003F50EE" w:rsidRPr="003316EE" w:rsidRDefault="00270861" w:rsidP="003F50EE">
      <w:pPr>
        <w:spacing w:line="276" w:lineRule="auto"/>
        <w:ind w:firstLine="708"/>
        <w:jc w:val="both"/>
        <w:rPr>
          <w:rFonts w:asciiTheme="majorHAnsi" w:hAnsiTheme="majorHAnsi" w:cstheme="majorHAnsi"/>
        </w:rPr>
      </w:pPr>
      <w:r w:rsidRPr="003316EE">
        <w:rPr>
          <w:rFonts w:asciiTheme="majorHAnsi" w:hAnsiTheme="majorHAnsi" w:cstheme="majorHAnsi"/>
        </w:rPr>
        <w:t>Oświadczam, iż nie należę</w:t>
      </w:r>
      <w:r w:rsidR="003F50EE" w:rsidRPr="003316EE">
        <w:rPr>
          <w:rFonts w:asciiTheme="majorHAnsi" w:hAnsiTheme="majorHAnsi" w:cstheme="majorHAnsi"/>
        </w:rPr>
        <w:t xml:space="preserve"> do grupy kapitałowej </w:t>
      </w:r>
      <w:r w:rsidR="00D228A3" w:rsidRPr="003316EE">
        <w:rPr>
          <w:rFonts w:asciiTheme="majorHAnsi" w:hAnsiTheme="majorHAnsi" w:cstheme="majorHAnsi"/>
        </w:rPr>
        <w:t xml:space="preserve">z żadnym wykonawcą, który złożył ofertę w postępowaniu na …………………………………………………………. </w:t>
      </w:r>
      <w:r w:rsidR="003F50EE" w:rsidRPr="003316EE">
        <w:rPr>
          <w:rFonts w:asciiTheme="majorHAnsi" w:hAnsiTheme="majorHAnsi" w:cstheme="majorHAnsi"/>
        </w:rPr>
        <w:t>w rozumieniu ustawy z dnia 16 lutego 2007r. o ochronie konkurencji i konsumentów (Dz. U. 2015r. poz. 184, 1618 i 1634).*</w:t>
      </w:r>
    </w:p>
    <w:p w:rsidR="003F50EE" w:rsidRPr="003316EE" w:rsidRDefault="003F50EE" w:rsidP="003F50EE">
      <w:pPr>
        <w:spacing w:line="276" w:lineRule="auto"/>
        <w:ind w:firstLine="708"/>
        <w:jc w:val="both"/>
        <w:rPr>
          <w:rFonts w:asciiTheme="majorHAnsi" w:hAnsiTheme="majorHAnsi" w:cstheme="majorHAnsi"/>
        </w:rPr>
      </w:pPr>
    </w:p>
    <w:p w:rsidR="003F50EE" w:rsidRPr="003316EE" w:rsidRDefault="00270861" w:rsidP="003F50EE">
      <w:pPr>
        <w:spacing w:line="276" w:lineRule="auto"/>
        <w:ind w:firstLine="708"/>
        <w:jc w:val="both"/>
        <w:rPr>
          <w:rFonts w:asciiTheme="majorHAnsi" w:hAnsiTheme="majorHAnsi" w:cstheme="majorHAnsi"/>
        </w:rPr>
      </w:pPr>
      <w:r w:rsidRPr="003316EE">
        <w:rPr>
          <w:rFonts w:asciiTheme="majorHAnsi" w:hAnsiTheme="majorHAnsi" w:cstheme="majorHAnsi"/>
        </w:rPr>
        <w:t>Oświadczam, iż należę</w:t>
      </w:r>
      <w:r w:rsidR="003F50EE" w:rsidRPr="003316EE">
        <w:rPr>
          <w:rFonts w:asciiTheme="majorHAnsi" w:hAnsiTheme="majorHAnsi" w:cstheme="majorHAnsi"/>
        </w:rPr>
        <w:t xml:space="preserve"> do grupy kapitałowej </w:t>
      </w:r>
      <w:r w:rsidRPr="003316EE">
        <w:rPr>
          <w:rFonts w:asciiTheme="majorHAnsi" w:hAnsiTheme="majorHAnsi" w:cstheme="majorHAnsi"/>
        </w:rPr>
        <w:t xml:space="preserve">z wykonawcą/ami ……………………………, który/rzy złożył/li ofertę w postępowaniu na ……………………………………….. </w:t>
      </w:r>
      <w:r w:rsidR="003F50EE" w:rsidRPr="003316EE">
        <w:rPr>
          <w:rFonts w:asciiTheme="majorHAnsi" w:hAnsiTheme="majorHAnsi" w:cstheme="majorHAnsi"/>
        </w:rPr>
        <w:t>w rozumieniu ustawy z dnia 16 lutego 2007r. o ochronie konkurencji i konsumentów (Dz. U. 2015r. poz. 184, 1618 i 1634).*</w:t>
      </w:r>
    </w:p>
    <w:p w:rsidR="003F50EE" w:rsidRPr="003316EE" w:rsidRDefault="003F50EE" w:rsidP="00254BD2">
      <w:pPr>
        <w:spacing w:line="276" w:lineRule="auto"/>
        <w:rPr>
          <w:rFonts w:asciiTheme="majorHAnsi" w:hAnsiTheme="majorHAnsi" w:cstheme="majorHAnsi"/>
        </w:rPr>
      </w:pPr>
      <w:r w:rsidRPr="003316EE">
        <w:rPr>
          <w:rFonts w:asciiTheme="majorHAnsi" w:hAnsiTheme="majorHAnsi" w:cstheme="majorHAnsi"/>
        </w:rPr>
        <w:t>............................................................</w:t>
      </w:r>
    </w:p>
    <w:p w:rsidR="003F50EE" w:rsidRPr="003316EE" w:rsidRDefault="003F50EE" w:rsidP="00254BD2">
      <w:pPr>
        <w:spacing w:line="276" w:lineRule="auto"/>
        <w:rPr>
          <w:rFonts w:asciiTheme="majorHAnsi" w:hAnsiTheme="majorHAnsi" w:cstheme="majorHAnsi"/>
        </w:rPr>
      </w:pPr>
      <w:r w:rsidRPr="003316EE">
        <w:rPr>
          <w:rFonts w:asciiTheme="majorHAnsi" w:hAnsiTheme="majorHAnsi" w:cstheme="majorHAnsi"/>
        </w:rPr>
        <w:t>(data i podpis upoważnionego przedstawiciela Wykonawcy)</w:t>
      </w:r>
    </w:p>
    <w:p w:rsidR="00521FE1" w:rsidRPr="003316EE" w:rsidRDefault="003F50EE" w:rsidP="003F50EE">
      <w:pPr>
        <w:spacing w:line="276" w:lineRule="auto"/>
        <w:rPr>
          <w:rFonts w:asciiTheme="majorHAnsi" w:hAnsiTheme="majorHAnsi" w:cstheme="majorHAnsi"/>
        </w:rPr>
      </w:pPr>
      <w:r w:rsidRPr="003316EE">
        <w:rPr>
          <w:rFonts w:asciiTheme="majorHAnsi" w:hAnsiTheme="majorHAnsi" w:cstheme="majorHAnsi"/>
        </w:rPr>
        <w:t>*) niepotrzebne skreślić</w:t>
      </w:r>
    </w:p>
    <w:p w:rsidR="00521FE1" w:rsidRPr="003316EE" w:rsidRDefault="00521FE1">
      <w:pPr>
        <w:rPr>
          <w:rFonts w:asciiTheme="majorHAnsi" w:hAnsiTheme="majorHAnsi" w:cstheme="majorHAnsi"/>
        </w:rPr>
      </w:pPr>
      <w:r w:rsidRPr="003316EE">
        <w:rPr>
          <w:rFonts w:asciiTheme="majorHAnsi" w:hAnsiTheme="majorHAnsi" w:cstheme="majorHAnsi"/>
        </w:rPr>
        <w:br w:type="page"/>
      </w:r>
    </w:p>
    <w:p w:rsidR="00521FE1" w:rsidRPr="003316EE" w:rsidRDefault="00521FE1" w:rsidP="00521FE1">
      <w:pPr>
        <w:pStyle w:val="Annexetitre"/>
        <w:jc w:val="right"/>
        <w:rPr>
          <w:rFonts w:asciiTheme="majorHAnsi" w:hAnsiTheme="majorHAnsi" w:cstheme="majorHAnsi"/>
          <w:sz w:val="22"/>
          <w:szCs w:val="22"/>
          <w:u w:val="none"/>
        </w:rPr>
      </w:pPr>
      <w:r w:rsidRPr="003316EE">
        <w:rPr>
          <w:rFonts w:asciiTheme="majorHAnsi" w:hAnsiTheme="majorHAnsi" w:cstheme="majorHAnsi"/>
          <w:sz w:val="22"/>
          <w:szCs w:val="22"/>
          <w:u w:val="none"/>
        </w:rPr>
        <w:lastRenderedPageBreak/>
        <w:t>Załącznik nr 11 do SIWZ</w:t>
      </w:r>
    </w:p>
    <w:p w:rsidR="00521FE1" w:rsidRPr="003316EE" w:rsidRDefault="00521FE1" w:rsidP="00521FE1">
      <w:pPr>
        <w:pStyle w:val="Annexetitre"/>
        <w:rPr>
          <w:rFonts w:asciiTheme="majorHAnsi" w:hAnsiTheme="majorHAnsi" w:cstheme="majorHAnsi"/>
          <w:caps/>
          <w:sz w:val="20"/>
          <w:szCs w:val="20"/>
          <w:u w:val="none"/>
        </w:rPr>
      </w:pPr>
      <w:r w:rsidRPr="003316EE">
        <w:rPr>
          <w:rFonts w:asciiTheme="majorHAnsi" w:hAnsiTheme="majorHAnsi" w:cstheme="majorHAnsi"/>
          <w:caps/>
          <w:sz w:val="20"/>
          <w:szCs w:val="20"/>
          <w:u w:val="none"/>
        </w:rPr>
        <w:t>Standardowy formularz jednolitego europejskiego dokumentu zamówienia</w:t>
      </w:r>
    </w:p>
    <w:p w:rsidR="00521FE1" w:rsidRPr="003316EE" w:rsidRDefault="00521FE1" w:rsidP="00521FE1">
      <w:pPr>
        <w:pStyle w:val="ChapterTitle"/>
        <w:rPr>
          <w:rFonts w:asciiTheme="majorHAnsi" w:hAnsiTheme="majorHAnsi" w:cstheme="majorHAnsi"/>
          <w:sz w:val="20"/>
          <w:szCs w:val="20"/>
        </w:rPr>
      </w:pPr>
      <w:r w:rsidRPr="003316EE">
        <w:rPr>
          <w:rFonts w:asciiTheme="majorHAnsi" w:hAnsiTheme="majorHAnsi" w:cstheme="majorHAnsi"/>
          <w:sz w:val="20"/>
          <w:szCs w:val="20"/>
        </w:rPr>
        <w:t>Część I: Informacje dotyczące postępowania o udzielenie zamówienia oraz instytucji zamawiającej lub podmiotu zamawiającego</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rPr>
      </w:pPr>
      <w:r w:rsidRPr="003316EE">
        <w:rPr>
          <w:rFonts w:asciiTheme="majorHAnsi" w:hAnsiTheme="majorHAnsi" w:cstheme="majorHAnsi"/>
          <w:b/>
          <w:bCs/>
          <w:i/>
          <w:iCs/>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316EE">
        <w:rPr>
          <w:rStyle w:val="Odwoanieprzypisudolnego"/>
          <w:rFonts w:asciiTheme="majorHAnsi" w:hAnsiTheme="majorHAnsi" w:cstheme="majorHAnsi"/>
          <w:b/>
          <w:bCs/>
          <w:i/>
          <w:iCs/>
          <w:w w:val="0"/>
        </w:rPr>
        <w:footnoteReference w:id="2"/>
      </w:r>
      <w:r w:rsidRPr="003316EE">
        <w:rPr>
          <w:rFonts w:asciiTheme="majorHAnsi" w:hAnsiTheme="majorHAnsi" w:cstheme="majorHAnsi"/>
          <w:b/>
          <w:bCs/>
          <w:i/>
          <w:iCs/>
          <w:w w:val="0"/>
        </w:rPr>
        <w:t>.</w:t>
      </w:r>
      <w:r w:rsidRPr="003316EE">
        <w:rPr>
          <w:rFonts w:asciiTheme="majorHAnsi" w:hAnsiTheme="majorHAnsi" w:cstheme="majorHAnsi"/>
          <w:b/>
          <w:bCs/>
        </w:rPr>
        <w:t>Adres publikacyjny stosownego ogłoszenia</w:t>
      </w:r>
      <w:r w:rsidRPr="003316EE">
        <w:rPr>
          <w:rStyle w:val="Odwoanieprzypisudolnego"/>
          <w:rFonts w:asciiTheme="majorHAnsi" w:hAnsiTheme="majorHAnsi" w:cstheme="majorHAnsi"/>
          <w:b/>
          <w:bCs/>
          <w:i/>
          <w:iCs/>
        </w:rPr>
        <w:footnoteReference w:id="3"/>
      </w:r>
      <w:r w:rsidRPr="003316EE">
        <w:rPr>
          <w:rFonts w:asciiTheme="majorHAnsi" w:hAnsiTheme="majorHAnsi" w:cstheme="majorHAnsi"/>
          <w:b/>
          <w:bCs/>
        </w:rPr>
        <w:t xml:space="preserve"> w Dzienniku Urzędowym Unii Europejskiej:</w:t>
      </w:r>
    </w:p>
    <w:p w:rsidR="003476B2" w:rsidRPr="00B034F6" w:rsidRDefault="003476B2" w:rsidP="003476B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r w:rsidRPr="00B034F6">
        <w:rPr>
          <w:rFonts w:ascii="Arial" w:hAnsi="Arial" w:cs="Arial"/>
          <w:b/>
          <w:sz w:val="20"/>
          <w:szCs w:val="20"/>
          <w:lang w:val="en-US"/>
        </w:rPr>
        <w:t xml:space="preserve">Dz.U. UE S numer [], data [], strona [], </w:t>
      </w:r>
    </w:p>
    <w:p w:rsidR="00521FE1" w:rsidRPr="003476B2" w:rsidRDefault="003476B2" w:rsidP="00521FE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rPr>
      </w:pPr>
      <w:r w:rsidRPr="003316EE">
        <w:rPr>
          <w:rFonts w:asciiTheme="majorHAnsi" w:hAnsiTheme="majorHAnsi" w:cstheme="majorHAnsi"/>
          <w:b/>
          <w:bCs/>
          <w:w w:val="0"/>
        </w:rPr>
        <w:t>Jeżeli nie opublikowano zaproszenia do ubiegania się o zamówienie w Dz. U., instytucja zamawiająca lub podmiot zamawiający muszą wypełnić informacje umożliwiające jednoznaczne zidentyfikowanie postępowania o udzielenie zamówienia:</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rPr>
      </w:pPr>
      <w:r w:rsidRPr="003316EE">
        <w:rPr>
          <w:rFonts w:asciiTheme="majorHAnsi" w:hAnsiTheme="majorHAnsi" w:cstheme="majorHAnsi"/>
          <w:b/>
          <w:bCs/>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Informacje na temat postępowania o udzielenie zamówienia</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rPr>
      </w:pPr>
      <w:r w:rsidRPr="003316EE">
        <w:rPr>
          <w:rFonts w:asciiTheme="majorHAnsi" w:hAnsiTheme="majorHAnsi" w:cstheme="majorHAnsi"/>
          <w:b/>
          <w:bCs/>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8"/>
        <w:gridCol w:w="4592"/>
      </w:tblGrid>
      <w:tr w:rsidR="003316EE" w:rsidRPr="003316EE" w:rsidTr="006A096A">
        <w:trPr>
          <w:trHeight w:val="349"/>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i/>
                <w:iCs/>
              </w:rPr>
            </w:pPr>
            <w:r w:rsidRPr="003316EE">
              <w:rPr>
                <w:rFonts w:asciiTheme="majorHAnsi" w:hAnsiTheme="majorHAnsi" w:cstheme="majorHAnsi"/>
                <w:b/>
                <w:bCs/>
              </w:rPr>
              <w:t>Tożsamość zamawiającego</w:t>
            </w:r>
            <w:r w:rsidRPr="003316EE">
              <w:rPr>
                <w:rStyle w:val="Odwoanieprzypisudolnego"/>
                <w:rFonts w:asciiTheme="majorHAnsi" w:hAnsiTheme="majorHAnsi" w:cstheme="majorHAnsi"/>
                <w:b/>
                <w:bCs/>
                <w:i/>
                <w:iCs/>
              </w:rPr>
              <w:footnoteReference w:id="4"/>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i/>
                <w:iCs/>
              </w:rPr>
            </w:pPr>
            <w:r w:rsidRPr="003316EE">
              <w:rPr>
                <w:rFonts w:asciiTheme="majorHAnsi" w:hAnsiTheme="majorHAnsi" w:cstheme="majorHAnsi"/>
                <w:b/>
                <w:bCs/>
              </w:rPr>
              <w:t>Odpowiedź:</w:t>
            </w:r>
          </w:p>
        </w:tc>
      </w:tr>
      <w:tr w:rsidR="003316EE" w:rsidRPr="003316EE" w:rsidTr="006A096A">
        <w:trPr>
          <w:trHeight w:val="349"/>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Nazwa: </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ind w:right="-110"/>
              <w:rPr>
                <w:rFonts w:asciiTheme="majorHAnsi" w:hAnsiTheme="majorHAnsi" w:cstheme="majorHAnsi"/>
              </w:rPr>
            </w:pPr>
            <w:r w:rsidRPr="003316EE">
              <w:rPr>
                <w:rFonts w:asciiTheme="majorHAnsi" w:hAnsiTheme="majorHAnsi" w:cstheme="majorHAnsi"/>
              </w:rPr>
              <w:t>[</w:t>
            </w:r>
            <w:r w:rsidRPr="003316EE">
              <w:rPr>
                <w:rFonts w:asciiTheme="majorHAnsi" w:hAnsiTheme="majorHAnsi" w:cstheme="majorHAnsi"/>
                <w:b/>
                <w:bCs/>
                <w:sz w:val="18"/>
                <w:szCs w:val="18"/>
              </w:rPr>
              <w:t>Szpital Powiatu Bytowskiego Sp. z o.o., ul. Lęborska 13, 77-100 Bytów</w:t>
            </w:r>
            <w:r w:rsidRPr="003316EE">
              <w:rPr>
                <w:rFonts w:asciiTheme="majorHAnsi" w:hAnsiTheme="majorHAnsi" w:cstheme="majorHAnsi"/>
              </w:rPr>
              <w:t xml:space="preserve"> ]</w:t>
            </w:r>
          </w:p>
        </w:tc>
      </w:tr>
      <w:tr w:rsidR="003316EE" w:rsidRPr="003316EE" w:rsidTr="006A096A">
        <w:trPr>
          <w:trHeight w:val="485"/>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i/>
                <w:iCs/>
              </w:rPr>
            </w:pPr>
            <w:r w:rsidRPr="003316EE">
              <w:rPr>
                <w:rFonts w:asciiTheme="majorHAnsi" w:hAnsiTheme="majorHAnsi" w:cstheme="majorHAnsi"/>
                <w:b/>
                <w:bCs/>
                <w:i/>
                <w:iCs/>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i/>
                <w:iCs/>
              </w:rPr>
            </w:pPr>
            <w:r w:rsidRPr="003316EE">
              <w:rPr>
                <w:rFonts w:asciiTheme="majorHAnsi" w:hAnsiTheme="majorHAnsi" w:cstheme="majorHAnsi"/>
                <w:b/>
                <w:bCs/>
                <w:i/>
                <w:iCs/>
              </w:rPr>
              <w:t>Odpowiedź:</w:t>
            </w:r>
          </w:p>
        </w:tc>
      </w:tr>
      <w:tr w:rsidR="003316EE" w:rsidRPr="003316EE" w:rsidTr="006A096A">
        <w:trPr>
          <w:trHeight w:val="484"/>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Tytuł lub krótki opis udzielanego zamówienia</w:t>
            </w:r>
            <w:r w:rsidRPr="003316EE">
              <w:rPr>
                <w:rStyle w:val="Odwoanieprzypisudolnego"/>
                <w:rFonts w:asciiTheme="majorHAnsi" w:hAnsiTheme="majorHAnsi" w:cstheme="majorHAnsi"/>
              </w:rPr>
              <w:footnoteReference w:id="5"/>
            </w:r>
            <w:r w:rsidRPr="003316EE">
              <w:rPr>
                <w:rFonts w:asciiTheme="majorHAnsi" w:hAnsiTheme="majorHAnsi" w:cstheme="majorHAnsi"/>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BC1CE3">
            <w:pPr>
              <w:jc w:val="both"/>
              <w:rPr>
                <w:rFonts w:asciiTheme="majorHAnsi" w:hAnsiTheme="majorHAnsi" w:cstheme="majorHAnsi"/>
              </w:rPr>
            </w:pPr>
            <w:r w:rsidRPr="003316EE">
              <w:rPr>
                <w:rFonts w:asciiTheme="majorHAnsi" w:hAnsiTheme="majorHAnsi" w:cstheme="majorHAnsi"/>
              </w:rPr>
              <w:t>[</w:t>
            </w:r>
            <w:r w:rsidRPr="003316EE">
              <w:rPr>
                <w:rFonts w:asciiTheme="majorHAnsi" w:hAnsiTheme="majorHAnsi" w:cstheme="majorHAnsi"/>
                <w:sz w:val="18"/>
                <w:szCs w:val="18"/>
              </w:rPr>
              <w:t xml:space="preserve">Realizacja Projektu nr </w:t>
            </w:r>
            <w:r w:rsidR="00BC1CE3">
              <w:rPr>
                <w:rFonts w:asciiTheme="majorHAnsi" w:hAnsiTheme="majorHAnsi" w:cstheme="majorHAnsi"/>
                <w:sz w:val="18"/>
                <w:szCs w:val="18"/>
              </w:rPr>
              <w:t>RPPM.07.02.00-22-0008/16</w:t>
            </w:r>
            <w:r w:rsidRPr="003316EE">
              <w:rPr>
                <w:rFonts w:asciiTheme="majorHAnsi" w:hAnsiTheme="majorHAnsi" w:cstheme="majorHAnsi"/>
                <w:sz w:val="18"/>
                <w:szCs w:val="18"/>
              </w:rPr>
              <w:t xml:space="preserve"> pn. </w:t>
            </w:r>
            <w:r w:rsidRPr="003316EE">
              <w:rPr>
                <w:rFonts w:asciiTheme="majorHAnsi" w:hAnsiTheme="majorHAnsi" w:cstheme="majorHAnsi"/>
                <w:i/>
                <w:iCs/>
                <w:sz w:val="18"/>
                <w:szCs w:val="18"/>
              </w:rPr>
              <w:t xml:space="preserve">„Poprawa bezpieczeństwa pacjentów i efektywności świadczeń Szpitala Powiatu Bytowskiego Sp. z o. o. w ramach regionalnego systemu zdrowia poprzez zwiększenie </w:t>
            </w:r>
            <w:r w:rsidRPr="003316EE">
              <w:rPr>
                <w:rFonts w:asciiTheme="majorHAnsi" w:hAnsiTheme="majorHAnsi" w:cstheme="majorHAnsi"/>
                <w:i/>
                <w:iCs/>
                <w:sz w:val="18"/>
                <w:szCs w:val="18"/>
              </w:rPr>
              <w:lastRenderedPageBreak/>
              <w:t>wykorzystania technologii IT”</w:t>
            </w:r>
            <w:r w:rsidRPr="003316EE">
              <w:rPr>
                <w:rFonts w:asciiTheme="majorHAnsi" w:hAnsiTheme="majorHAnsi" w:cstheme="majorHAnsi"/>
                <w:sz w:val="18"/>
                <w:szCs w:val="18"/>
              </w:rPr>
              <w:t xml:space="preserve"> współfinansowanego z Europejskiego Funduszu Rozwoju Regionalnego na lata 2014-2020,  Oś priorytetowa 7 Zdrowie, Działanie 7.2 Systemy informatyczne i telemedyczne</w:t>
            </w:r>
            <w:r w:rsidRPr="003316EE">
              <w:rPr>
                <w:rFonts w:asciiTheme="majorHAnsi" w:hAnsiTheme="majorHAnsi" w:cstheme="majorHAnsi"/>
              </w:rPr>
              <w:t>]</w:t>
            </w:r>
          </w:p>
        </w:tc>
      </w:tr>
      <w:tr w:rsidR="003316EE" w:rsidRPr="003316EE" w:rsidTr="006A096A">
        <w:trPr>
          <w:trHeight w:val="484"/>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Numer referencyjny nadany sprawie przez instytucję zamawiającą lub podmiot zamawiający (</w:t>
            </w:r>
            <w:r w:rsidRPr="003316EE">
              <w:rPr>
                <w:rFonts w:asciiTheme="majorHAnsi" w:hAnsiTheme="majorHAnsi" w:cstheme="majorHAnsi"/>
                <w:i/>
                <w:iCs/>
              </w:rPr>
              <w:t>jeżeli dotyczy</w:t>
            </w:r>
            <w:r w:rsidRPr="003316EE">
              <w:rPr>
                <w:rFonts w:asciiTheme="majorHAnsi" w:hAnsiTheme="majorHAnsi" w:cstheme="majorHAnsi"/>
              </w:rPr>
              <w:t>)</w:t>
            </w:r>
            <w:r w:rsidRPr="003316EE">
              <w:rPr>
                <w:rStyle w:val="Odwoanieprzypisudolnego"/>
                <w:rFonts w:asciiTheme="majorHAnsi" w:hAnsiTheme="majorHAnsi" w:cstheme="majorHAnsi"/>
              </w:rPr>
              <w:footnoteReference w:id="6"/>
            </w:r>
            <w:r w:rsidRPr="003316EE">
              <w:rPr>
                <w:rFonts w:asciiTheme="majorHAnsi" w:hAnsiTheme="majorHAnsi" w:cstheme="majorHAnsi"/>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BC1CE3" w:rsidP="00BC1CE3">
            <w:pPr>
              <w:rPr>
                <w:rFonts w:asciiTheme="majorHAnsi" w:hAnsiTheme="majorHAnsi" w:cstheme="majorHAnsi"/>
              </w:rPr>
            </w:pPr>
            <w:r>
              <w:rPr>
                <w:rFonts w:asciiTheme="majorHAnsi" w:hAnsiTheme="majorHAnsi" w:cstheme="majorHAnsi"/>
              </w:rPr>
              <w:t>ZP6/2018</w:t>
            </w:r>
          </w:p>
        </w:tc>
      </w:tr>
    </w:tbl>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theme="majorHAnsi"/>
        </w:rPr>
      </w:pPr>
      <w:r w:rsidRPr="003316EE">
        <w:rPr>
          <w:rFonts w:asciiTheme="majorHAnsi" w:hAnsiTheme="majorHAnsi" w:cstheme="majorHAnsi"/>
          <w:b/>
          <w:bCs/>
        </w:rPr>
        <w:t>Wszystkie pozostałe informacje we wszystkich sekcjach jednolitego europejskiego dokumentu zamówienia powinien wypełnić wykonawca</w:t>
      </w:r>
      <w:r w:rsidRPr="003316EE">
        <w:rPr>
          <w:rFonts w:asciiTheme="majorHAnsi" w:hAnsiTheme="majorHAnsi" w:cstheme="majorHAnsi"/>
          <w:b/>
          <w:bCs/>
          <w:i/>
          <w:iCs/>
        </w:rPr>
        <w:t>.</w:t>
      </w:r>
    </w:p>
    <w:p w:rsidR="00521FE1" w:rsidRPr="003316EE" w:rsidRDefault="00521FE1" w:rsidP="00521FE1">
      <w:pPr>
        <w:pStyle w:val="ChapterTitle"/>
        <w:rPr>
          <w:rFonts w:asciiTheme="majorHAnsi" w:hAnsiTheme="majorHAnsi" w:cstheme="majorHAnsi"/>
          <w:sz w:val="20"/>
          <w:szCs w:val="20"/>
        </w:rPr>
      </w:pPr>
      <w:r w:rsidRPr="003316EE">
        <w:rPr>
          <w:rFonts w:asciiTheme="majorHAnsi" w:hAnsiTheme="majorHAnsi" w:cstheme="majorHAnsi"/>
          <w:sz w:val="20"/>
          <w:szCs w:val="20"/>
        </w:rPr>
        <w:t>Część II: Informacje dotyczące wykonawcy</w:t>
      </w:r>
    </w:p>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A: Informacje na temat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4"/>
        <w:gridCol w:w="4586"/>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Identyfikacja: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b/>
                <w:bCs/>
                <w:sz w:val="20"/>
                <w:szCs w:val="20"/>
              </w:rPr>
            </w:pPr>
            <w:r w:rsidRPr="003316EE">
              <w:rPr>
                <w:rFonts w:asciiTheme="majorHAnsi" w:hAnsiTheme="majorHAnsi" w:cstheme="majorHAnsi"/>
                <w:b/>
                <w:bCs/>
                <w:sz w:val="20"/>
                <w:szCs w:val="20"/>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umPar1"/>
              <w:numPr>
                <w:ilvl w:val="0"/>
                <w:numId w:val="0"/>
              </w:numPr>
              <w:ind w:left="850" w:hanging="850"/>
              <w:rPr>
                <w:rFonts w:asciiTheme="majorHAnsi" w:hAnsiTheme="majorHAnsi" w:cstheme="majorHAnsi"/>
                <w:sz w:val="20"/>
                <w:szCs w:val="20"/>
              </w:rPr>
            </w:pPr>
            <w:r w:rsidRPr="003316EE">
              <w:rPr>
                <w:rFonts w:asciiTheme="majorHAnsi" w:hAnsiTheme="majorHAnsi" w:cstheme="majorHAnsi"/>
                <w:sz w:val="20"/>
                <w:szCs w:val="20"/>
              </w:rPr>
              <w:t>Nazwa: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   ]</w:t>
            </w:r>
          </w:p>
        </w:tc>
      </w:tr>
      <w:tr w:rsidR="003316EE" w:rsidRPr="003316EE" w:rsidTr="006A096A">
        <w:trPr>
          <w:trHeight w:val="1372"/>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Numer VAT, jeżeli dotyczy:</w:t>
            </w:r>
          </w:p>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   ]</w:t>
            </w:r>
          </w:p>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 xml:space="preserve">Adres pocztowy: </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w:t>
            </w:r>
          </w:p>
        </w:tc>
      </w:tr>
      <w:tr w:rsidR="003316EE" w:rsidRPr="003316EE" w:rsidTr="006A096A">
        <w:trPr>
          <w:trHeight w:val="1543"/>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Osoba lub osoby wyznaczone do kontaktów</w:t>
            </w:r>
            <w:r w:rsidRPr="003316EE">
              <w:rPr>
                <w:rStyle w:val="Odwoanieprzypisudolnego"/>
                <w:rFonts w:asciiTheme="majorHAnsi" w:hAnsiTheme="majorHAnsi" w:cstheme="majorHAnsi"/>
                <w:sz w:val="20"/>
                <w:szCs w:val="20"/>
              </w:rPr>
              <w:footnoteReference w:id="7"/>
            </w:r>
            <w:r w:rsidRPr="003316EE">
              <w:rPr>
                <w:rFonts w:asciiTheme="majorHAnsi" w:hAnsiTheme="majorHAnsi" w:cstheme="majorHAnsi"/>
                <w:sz w:val="20"/>
                <w:szCs w:val="20"/>
              </w:rPr>
              <w:t>:</w:t>
            </w:r>
          </w:p>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Telefon:</w:t>
            </w:r>
          </w:p>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Adres e-mail:</w:t>
            </w:r>
          </w:p>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Adres internetowy (adres www) (</w:t>
            </w:r>
            <w:r w:rsidRPr="003316EE">
              <w:rPr>
                <w:rFonts w:asciiTheme="majorHAnsi" w:hAnsiTheme="majorHAnsi" w:cstheme="majorHAnsi"/>
                <w:i/>
                <w:iCs/>
                <w:sz w:val="20"/>
                <w:szCs w:val="20"/>
              </w:rPr>
              <w:t>jeżeli dotyczy</w:t>
            </w:r>
            <w:r w:rsidRPr="003316EE">
              <w:rPr>
                <w:rFonts w:asciiTheme="majorHAnsi" w:hAnsiTheme="majorHAnsi" w:cstheme="majorHAnsi"/>
                <w:sz w:val="20"/>
                <w:szCs w:val="20"/>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w:t>
            </w:r>
          </w:p>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w:t>
            </w:r>
          </w:p>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w:t>
            </w:r>
          </w:p>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b/>
                <w:bCs/>
                <w:sz w:val="20"/>
                <w:szCs w:val="20"/>
              </w:rPr>
            </w:pPr>
            <w:r w:rsidRPr="003316EE">
              <w:rPr>
                <w:rFonts w:asciiTheme="majorHAnsi" w:hAnsiTheme="majorHAnsi" w:cstheme="majorHAnsi"/>
                <w:b/>
                <w:bCs/>
                <w:sz w:val="20"/>
                <w:szCs w:val="20"/>
              </w:rPr>
              <w:t>Informacje ogólne:</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b/>
                <w:bCs/>
                <w:sz w:val="20"/>
                <w:szCs w:val="20"/>
              </w:rPr>
            </w:pPr>
            <w:r w:rsidRPr="003316EE">
              <w:rPr>
                <w:rFonts w:asciiTheme="majorHAnsi" w:hAnsiTheme="majorHAnsi" w:cstheme="majorHAnsi"/>
                <w:b/>
                <w:bCs/>
                <w:sz w:val="20"/>
                <w:szCs w:val="20"/>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Czy wykonawca jest mikroprzedsiębiorstwem bądź małym lub średnim przedsiębiorstwem</w:t>
            </w:r>
            <w:r w:rsidRPr="003316EE">
              <w:rPr>
                <w:rStyle w:val="Odwoanieprzypisudolnego"/>
                <w:rFonts w:asciiTheme="majorHAnsi" w:hAnsiTheme="majorHAnsi" w:cstheme="majorHAnsi"/>
                <w:sz w:val="20"/>
                <w:szCs w:val="20"/>
              </w:rPr>
              <w:footnoteReference w:id="8"/>
            </w:r>
            <w:r w:rsidRPr="003316EE">
              <w:rPr>
                <w:rFonts w:asciiTheme="majorHAnsi" w:hAnsiTheme="majorHAnsi" w:cstheme="majorHAnsi"/>
                <w:sz w:val="20"/>
                <w:szCs w:val="20"/>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 Tak [] Nie</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sz w:val="20"/>
                <w:szCs w:val="20"/>
              </w:rPr>
            </w:pPr>
            <w:r w:rsidRPr="003316EE">
              <w:rPr>
                <w:rFonts w:asciiTheme="majorHAnsi" w:hAnsiTheme="majorHAnsi" w:cstheme="majorHAnsi"/>
                <w:b/>
                <w:bCs/>
                <w:sz w:val="20"/>
                <w:szCs w:val="20"/>
                <w:u w:val="single"/>
              </w:rPr>
              <w:t>Jedynie w przypadku gdy zamówienie jest zastrzeżone</w:t>
            </w:r>
            <w:r w:rsidRPr="003316EE">
              <w:rPr>
                <w:rStyle w:val="Odwoanieprzypisudolnego"/>
                <w:rFonts w:asciiTheme="majorHAnsi" w:hAnsiTheme="majorHAnsi" w:cstheme="majorHAnsi"/>
                <w:b/>
                <w:bCs/>
                <w:sz w:val="20"/>
                <w:szCs w:val="20"/>
                <w:u w:val="single"/>
              </w:rPr>
              <w:footnoteReference w:id="9"/>
            </w:r>
            <w:r w:rsidRPr="003316EE">
              <w:rPr>
                <w:rFonts w:asciiTheme="majorHAnsi" w:hAnsiTheme="majorHAnsi" w:cstheme="majorHAnsi"/>
                <w:b/>
                <w:bCs/>
                <w:sz w:val="20"/>
                <w:szCs w:val="20"/>
                <w:u w:val="single"/>
              </w:rPr>
              <w:t>:</w:t>
            </w:r>
            <w:r w:rsidRPr="003316EE">
              <w:rPr>
                <w:rFonts w:asciiTheme="majorHAnsi" w:hAnsiTheme="majorHAnsi" w:cstheme="majorHAnsi"/>
                <w:sz w:val="20"/>
                <w:szCs w:val="20"/>
              </w:rPr>
              <w:t xml:space="preserve">czy wykonawca jest zakładem pracy </w:t>
            </w:r>
            <w:r w:rsidRPr="003316EE">
              <w:rPr>
                <w:rFonts w:asciiTheme="majorHAnsi" w:hAnsiTheme="majorHAnsi" w:cstheme="majorHAnsi"/>
                <w:sz w:val="20"/>
                <w:szCs w:val="20"/>
              </w:rPr>
              <w:lastRenderedPageBreak/>
              <w:t>chronionej, „przedsiębiorstwem społecznym”</w:t>
            </w:r>
            <w:r w:rsidRPr="003316EE">
              <w:rPr>
                <w:rStyle w:val="Odwoanieprzypisudolnego"/>
                <w:rFonts w:asciiTheme="majorHAnsi" w:hAnsiTheme="majorHAnsi" w:cstheme="majorHAnsi"/>
                <w:sz w:val="20"/>
                <w:szCs w:val="20"/>
              </w:rPr>
              <w:footnoteReference w:id="10"/>
            </w:r>
            <w:r w:rsidRPr="003316EE">
              <w:rPr>
                <w:rFonts w:asciiTheme="majorHAnsi" w:hAnsiTheme="majorHAnsi" w:cstheme="majorHAnsi"/>
                <w:sz w:val="20"/>
                <w:szCs w:val="20"/>
              </w:rPr>
              <w:t xml:space="preserve"> lub czy będzie realizował zamówienie w ramach programów zatrudnienia chronionego?</w:t>
            </w:r>
            <w:r w:rsidRPr="003316EE">
              <w:rPr>
                <w:rFonts w:asciiTheme="majorHAnsi" w:hAnsiTheme="majorHAnsi" w:cstheme="majorHAnsi"/>
                <w:sz w:val="20"/>
                <w:szCs w:val="20"/>
              </w:rPr>
              <w:br/>
            </w:r>
            <w:r w:rsidRPr="003316EE">
              <w:rPr>
                <w:rFonts w:asciiTheme="majorHAnsi" w:hAnsiTheme="majorHAnsi" w:cstheme="majorHAnsi"/>
                <w:b/>
                <w:bCs/>
                <w:sz w:val="20"/>
                <w:szCs w:val="20"/>
              </w:rPr>
              <w:t>Jeżeli tak,</w:t>
            </w:r>
            <w:r w:rsidRPr="003316EE">
              <w:rPr>
                <w:rFonts w:asciiTheme="majorHAnsi" w:hAnsiTheme="majorHAnsi" w:cstheme="majorHAnsi"/>
                <w:sz w:val="20"/>
                <w:szCs w:val="20"/>
              </w:rPr>
              <w:br/>
              <w:t>jaki jest odpowiedni odsetek pracowników niepełnosprawnych lub defaworyzowanych?</w:t>
            </w:r>
            <w:r w:rsidRPr="003316EE">
              <w:rPr>
                <w:rFonts w:asciiTheme="majorHAnsi" w:hAnsiTheme="majorHAnsi" w:cstheme="majorHAnsi"/>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sz w:val="20"/>
                <w:szCs w:val="20"/>
              </w:rPr>
            </w:pPr>
            <w:r w:rsidRPr="003316EE">
              <w:rPr>
                <w:rFonts w:asciiTheme="majorHAnsi" w:hAnsiTheme="majorHAnsi" w:cstheme="majorHAnsi"/>
                <w:sz w:val="20"/>
                <w:szCs w:val="20"/>
              </w:rPr>
              <w:lastRenderedPageBreak/>
              <w:t>[] Tak [] Nie</w:t>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lastRenderedPageBreak/>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t>[…]</w:t>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t>[….]</w:t>
            </w:r>
            <w:r w:rsidRPr="003316EE">
              <w:rPr>
                <w:rFonts w:asciiTheme="majorHAnsi" w:hAnsiTheme="majorHAnsi" w:cstheme="majorHAnsi"/>
                <w:sz w:val="20"/>
                <w:szCs w:val="20"/>
              </w:rPr>
              <w:br/>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 Tak [] Nie [] Nie dotyczy</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b/>
                <w:bCs/>
                <w:sz w:val="20"/>
                <w:szCs w:val="20"/>
              </w:rPr>
              <w:t>Jeżeli tak</w:t>
            </w:r>
            <w:r w:rsidRPr="003316EE">
              <w:rPr>
                <w:rFonts w:asciiTheme="majorHAnsi" w:hAnsiTheme="majorHAnsi" w:cstheme="majorHAnsi"/>
                <w:sz w:val="20"/>
                <w:szCs w:val="20"/>
              </w:rPr>
              <w:t>:</w:t>
            </w:r>
          </w:p>
          <w:p w:rsidR="00521FE1" w:rsidRPr="003316EE" w:rsidRDefault="00521FE1" w:rsidP="006A096A">
            <w:pPr>
              <w:pStyle w:val="Text1"/>
              <w:ind w:left="0"/>
              <w:rPr>
                <w:rFonts w:asciiTheme="majorHAnsi" w:hAnsiTheme="majorHAnsi" w:cstheme="majorHAnsi"/>
                <w:b/>
                <w:bCs/>
                <w:sz w:val="20"/>
                <w:szCs w:val="20"/>
              </w:rPr>
            </w:pPr>
            <w:r w:rsidRPr="003316EE">
              <w:rPr>
                <w:rFonts w:asciiTheme="majorHAnsi" w:hAnsiTheme="majorHAnsi" w:cstheme="majorHAnsi"/>
                <w:b/>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521FE1" w:rsidRPr="003316EE" w:rsidRDefault="00521FE1" w:rsidP="006A096A">
            <w:pPr>
              <w:pStyle w:val="Text1"/>
              <w:ind w:left="0"/>
              <w:jc w:val="left"/>
              <w:rPr>
                <w:rFonts w:asciiTheme="majorHAnsi" w:hAnsiTheme="majorHAnsi" w:cstheme="majorHAnsi"/>
                <w:sz w:val="20"/>
                <w:szCs w:val="20"/>
              </w:rPr>
            </w:pPr>
            <w:r w:rsidRPr="003316EE">
              <w:rPr>
                <w:rFonts w:asciiTheme="majorHAnsi" w:hAnsiTheme="majorHAnsi" w:cstheme="majorHAnsi"/>
                <w:sz w:val="20"/>
                <w:szCs w:val="20"/>
              </w:rPr>
              <w:t>a) Proszę podać nazwę wykazu lub zaświadczenia i odpowiedni numer rejestracyjny lub numer zaświadczenia, jeżeli dotyczy:</w:t>
            </w:r>
            <w:r w:rsidRPr="003316EE">
              <w:rPr>
                <w:rFonts w:asciiTheme="majorHAnsi" w:hAnsiTheme="majorHAnsi" w:cstheme="majorHAnsi"/>
                <w:sz w:val="20"/>
                <w:szCs w:val="20"/>
              </w:rPr>
              <w:br/>
              <w:t>b) Jeżeli poświadczenie wpisu do wykazu lub wydania zaświadczenia jest dostępne w formie elektronicznej, proszę podać:</w:t>
            </w:r>
            <w:r w:rsidRPr="003316EE">
              <w:rPr>
                <w:rFonts w:asciiTheme="majorHAnsi" w:hAnsiTheme="majorHAnsi" w:cstheme="majorHAnsi"/>
                <w:sz w:val="20"/>
                <w:szCs w:val="20"/>
              </w:rPr>
              <w:br/>
            </w:r>
            <w:r w:rsidRPr="003316EE">
              <w:rPr>
                <w:rFonts w:asciiTheme="majorHAnsi" w:hAnsiTheme="majorHAnsi" w:cstheme="majorHAnsi"/>
                <w:sz w:val="20"/>
                <w:szCs w:val="20"/>
              </w:rPr>
              <w:br/>
              <w:t>c) Proszę podać dane referencyjne stanowiące podstawę wpisu do wykazu lub wydania zaświadczenia oraz, w stosownych przypadkach, klasyfikację nadaną w urzędowym wykazie</w:t>
            </w:r>
            <w:r w:rsidRPr="003316EE">
              <w:rPr>
                <w:rStyle w:val="Odwoanieprzypisudolnego"/>
                <w:rFonts w:asciiTheme="majorHAnsi" w:hAnsiTheme="majorHAnsi" w:cstheme="majorHAnsi"/>
                <w:sz w:val="20"/>
                <w:szCs w:val="20"/>
              </w:rPr>
              <w:footnoteReference w:id="11"/>
            </w:r>
            <w:r w:rsidRPr="003316EE">
              <w:rPr>
                <w:rFonts w:asciiTheme="majorHAnsi" w:hAnsiTheme="majorHAnsi" w:cstheme="majorHAnsi"/>
                <w:sz w:val="20"/>
                <w:szCs w:val="20"/>
              </w:rPr>
              <w:t>:</w:t>
            </w:r>
            <w:r w:rsidRPr="003316EE">
              <w:rPr>
                <w:rFonts w:asciiTheme="majorHAnsi" w:hAnsiTheme="majorHAnsi" w:cstheme="majorHAnsi"/>
                <w:sz w:val="20"/>
                <w:szCs w:val="20"/>
              </w:rPr>
              <w:br/>
              <w:t>d) Czy wpis do wykazu lub wydane zaświadczenie obejmują wszystkie wymagane kryteria kwalifikacji?</w:t>
            </w:r>
            <w:r w:rsidRPr="003316EE">
              <w:rPr>
                <w:rFonts w:asciiTheme="majorHAnsi" w:hAnsiTheme="majorHAnsi" w:cstheme="majorHAnsi"/>
                <w:sz w:val="20"/>
                <w:szCs w:val="20"/>
              </w:rPr>
              <w:br/>
            </w:r>
            <w:r w:rsidRPr="003316EE">
              <w:rPr>
                <w:rFonts w:asciiTheme="majorHAnsi" w:hAnsiTheme="majorHAnsi" w:cstheme="majorHAnsi"/>
                <w:b/>
                <w:bCs/>
                <w:w w:val="0"/>
                <w:sz w:val="20"/>
                <w:szCs w:val="20"/>
              </w:rPr>
              <w:t>Jeżeli nie:</w:t>
            </w:r>
            <w:r w:rsidRPr="003316EE">
              <w:rPr>
                <w:rFonts w:asciiTheme="majorHAnsi" w:hAnsiTheme="majorHAnsi" w:cstheme="majorHAnsi"/>
                <w:sz w:val="20"/>
                <w:szCs w:val="20"/>
              </w:rPr>
              <w:br/>
            </w:r>
            <w:r w:rsidRPr="003316EE">
              <w:rPr>
                <w:rFonts w:asciiTheme="majorHAnsi" w:hAnsiTheme="majorHAnsi" w:cstheme="majorHAnsi"/>
                <w:b/>
                <w:bCs/>
                <w:w w:val="0"/>
                <w:sz w:val="20"/>
                <w:szCs w:val="20"/>
              </w:rPr>
              <w:t>Proszę dodatkowo uzupełnić brakujące informacje w części IV w sekcjach A, B, C lub D, w zależności od przypadku.</w:t>
            </w:r>
            <w:r w:rsidRPr="003316EE">
              <w:rPr>
                <w:rFonts w:asciiTheme="majorHAnsi" w:hAnsiTheme="majorHAnsi" w:cstheme="majorHAnsi"/>
                <w:sz w:val="20"/>
                <w:szCs w:val="20"/>
              </w:rPr>
              <w:br/>
            </w:r>
            <w:r w:rsidRPr="003316EE">
              <w:rPr>
                <w:rFonts w:asciiTheme="majorHAnsi" w:hAnsiTheme="majorHAnsi" w:cstheme="majorHAnsi"/>
                <w:b/>
                <w:bCs/>
                <w:sz w:val="20"/>
                <w:szCs w:val="20"/>
              </w:rPr>
              <w:t>WYŁĄCZNIE jeżeli jest to wymagane w stosownym ogłoszeniu lub dokumentach zamówienia:</w:t>
            </w:r>
            <w:r w:rsidRPr="003316EE">
              <w:rPr>
                <w:rFonts w:asciiTheme="majorHAnsi" w:hAnsiTheme="majorHAnsi" w:cstheme="majorHAnsi"/>
                <w:b/>
                <w:bCs/>
                <w:i/>
                <w:iCs/>
                <w:sz w:val="20"/>
                <w:szCs w:val="20"/>
              </w:rPr>
              <w:br/>
            </w:r>
            <w:r w:rsidRPr="003316EE">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316EE">
              <w:rPr>
                <w:rFonts w:asciiTheme="majorHAnsi" w:hAnsiTheme="majorHAnsi" w:cstheme="majorHAnsi"/>
                <w:sz w:val="20"/>
                <w:szCs w:val="20"/>
              </w:rPr>
              <w:br/>
              <w:t xml:space="preserve">Jeżeli odnośna dokumentacja jest dostępna w formie </w:t>
            </w:r>
            <w:r w:rsidRPr="003316EE">
              <w:rPr>
                <w:rFonts w:asciiTheme="majorHAnsi" w:hAnsiTheme="majorHAnsi" w:cstheme="majorHAnsi"/>
                <w:sz w:val="20"/>
                <w:szCs w:val="20"/>
              </w:rPr>
              <w:lastRenderedPageBreak/>
              <w:t xml:space="preserve">elektronicznej, proszę wskazać: </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sz w:val="20"/>
                <w:szCs w:val="20"/>
              </w:rPr>
            </w:pPr>
            <w:r w:rsidRPr="003316EE">
              <w:rPr>
                <w:rFonts w:asciiTheme="majorHAnsi" w:hAnsiTheme="majorHAnsi" w:cstheme="majorHAnsi"/>
                <w:sz w:val="20"/>
                <w:szCs w:val="20"/>
              </w:rPr>
              <w:lastRenderedPageBreak/>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p>
          <w:p w:rsidR="00521FE1" w:rsidRPr="003316EE" w:rsidRDefault="00521FE1" w:rsidP="006A096A">
            <w:pPr>
              <w:pStyle w:val="Text1"/>
              <w:ind w:left="0"/>
              <w:jc w:val="left"/>
              <w:rPr>
                <w:rFonts w:asciiTheme="majorHAnsi" w:hAnsiTheme="majorHAnsi" w:cstheme="majorHAnsi"/>
                <w:i/>
                <w:iCs/>
                <w:sz w:val="20"/>
                <w:szCs w:val="20"/>
              </w:rPr>
            </w:pPr>
            <w:r w:rsidRPr="003316EE">
              <w:rPr>
                <w:rFonts w:asciiTheme="majorHAnsi" w:hAnsiTheme="majorHAnsi" w:cstheme="majorHAnsi"/>
                <w:sz w:val="20"/>
                <w:szCs w:val="20"/>
              </w:rPr>
              <w:t>a) [……]</w:t>
            </w:r>
            <w:r w:rsidRPr="003316EE">
              <w:rPr>
                <w:rFonts w:asciiTheme="majorHAnsi" w:hAnsiTheme="majorHAnsi" w:cstheme="majorHAnsi"/>
                <w:sz w:val="20"/>
                <w:szCs w:val="20"/>
              </w:rPr>
              <w:br/>
            </w:r>
            <w:r w:rsidRPr="003316EE">
              <w:rPr>
                <w:rFonts w:asciiTheme="majorHAnsi" w:hAnsiTheme="majorHAnsi" w:cstheme="majorHAnsi"/>
                <w:sz w:val="20"/>
                <w:szCs w:val="20"/>
              </w:rPr>
              <w:br/>
            </w:r>
          </w:p>
          <w:p w:rsidR="00521FE1" w:rsidRPr="003316EE" w:rsidRDefault="00521FE1" w:rsidP="006A096A">
            <w:pPr>
              <w:pStyle w:val="Text1"/>
              <w:ind w:left="0"/>
              <w:jc w:val="left"/>
              <w:rPr>
                <w:rFonts w:asciiTheme="majorHAnsi" w:hAnsiTheme="majorHAnsi" w:cstheme="majorHAnsi"/>
                <w:sz w:val="20"/>
                <w:szCs w:val="20"/>
              </w:rPr>
            </w:pPr>
            <w:r w:rsidRPr="003316EE">
              <w:rPr>
                <w:rFonts w:asciiTheme="majorHAnsi" w:hAnsiTheme="majorHAnsi" w:cstheme="majorHAnsi"/>
                <w:sz w:val="20"/>
                <w:szCs w:val="20"/>
              </w:rPr>
              <w:t>b) (adres internetowy, wydający urząd lub organ, dokładne dane referencyjne dokumentacji):</w:t>
            </w:r>
            <w:r w:rsidRPr="003316EE">
              <w:rPr>
                <w:rFonts w:asciiTheme="majorHAnsi" w:hAnsiTheme="majorHAnsi" w:cstheme="majorHAnsi"/>
                <w:sz w:val="20"/>
                <w:szCs w:val="20"/>
              </w:rPr>
              <w:br/>
              <w:t>[……][……][……][……]</w:t>
            </w:r>
            <w:r w:rsidRPr="003316EE">
              <w:rPr>
                <w:rFonts w:asciiTheme="majorHAnsi" w:hAnsiTheme="majorHAnsi" w:cstheme="majorHAnsi"/>
                <w:sz w:val="20"/>
                <w:szCs w:val="20"/>
              </w:rPr>
              <w:br/>
              <w:t>c) [……]</w:t>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t>d) [] Tak [] Nie</w:t>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t>e) [] Tak [] Nie</w:t>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lastRenderedPageBreak/>
              <w:br/>
            </w:r>
            <w:r w:rsidRPr="003316EE">
              <w:rPr>
                <w:rFonts w:asciiTheme="majorHAnsi" w:hAnsiTheme="majorHAnsi" w:cstheme="majorHAnsi"/>
                <w:sz w:val="20"/>
                <w:szCs w:val="20"/>
              </w:rPr>
              <w:br/>
              <w:t>(adres internetowy, wydający urząd lub organ, dokładne dane referencyjne dokumentacji):</w:t>
            </w:r>
            <w:r w:rsidRPr="003316EE">
              <w:rPr>
                <w:rFonts w:asciiTheme="majorHAnsi" w:hAnsiTheme="majorHAnsi" w:cstheme="majorHAnsi"/>
                <w:sz w:val="20"/>
                <w:szCs w:val="20"/>
              </w:rPr>
              <w:b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lastRenderedPageBreak/>
              <w:t>Rodzaj uczestnictwa: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b/>
                <w:bCs/>
                <w:sz w:val="20"/>
                <w:szCs w:val="20"/>
              </w:rPr>
            </w:pPr>
            <w:r w:rsidRPr="003316EE">
              <w:rPr>
                <w:rFonts w:asciiTheme="majorHAnsi" w:hAnsiTheme="majorHAnsi" w:cstheme="majorHAnsi"/>
                <w:b/>
                <w:bCs/>
                <w:sz w:val="20"/>
                <w:szCs w:val="20"/>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Czy wykonawca bierze udział w postępowaniu o udzielenie zamówienia wspólnie z innymi wykonawcami</w:t>
            </w:r>
            <w:r w:rsidRPr="003316EE">
              <w:rPr>
                <w:rStyle w:val="Odwoanieprzypisudolnego"/>
                <w:rFonts w:asciiTheme="majorHAnsi" w:hAnsiTheme="majorHAnsi" w:cstheme="majorHAnsi"/>
                <w:sz w:val="20"/>
                <w:szCs w:val="20"/>
              </w:rPr>
              <w:footnoteReference w:id="12"/>
            </w:r>
            <w:r w:rsidRPr="003316EE">
              <w:rPr>
                <w:rFonts w:asciiTheme="majorHAnsi" w:hAnsiTheme="majorHAnsi" w:cstheme="majorHAnsi"/>
                <w:sz w:val="20"/>
                <w:szCs w:val="20"/>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 Tak [] Nie</w:t>
            </w:r>
          </w:p>
        </w:tc>
      </w:tr>
      <w:tr w:rsidR="003316EE" w:rsidRPr="003316EE" w:rsidTr="006A096A">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Jeżeli tak, proszę dopilnować, aby pozostali uczestnicy przedstawili odrębne jednolite europejskie dokumenty zamówienia.</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sz w:val="20"/>
                <w:szCs w:val="20"/>
              </w:rPr>
            </w:pPr>
            <w:r w:rsidRPr="003316EE">
              <w:rPr>
                <w:rFonts w:asciiTheme="majorHAnsi" w:hAnsiTheme="majorHAnsi" w:cstheme="majorHAnsi"/>
                <w:b/>
                <w:bCs/>
                <w:sz w:val="20"/>
                <w:szCs w:val="20"/>
              </w:rPr>
              <w:t>Jeżeli tak</w:t>
            </w:r>
            <w:r w:rsidRPr="003316EE">
              <w:rPr>
                <w:rFonts w:asciiTheme="majorHAnsi" w:hAnsiTheme="majorHAnsi" w:cstheme="majorHAnsi"/>
                <w:sz w:val="20"/>
                <w:szCs w:val="20"/>
              </w:rPr>
              <w:t>:</w:t>
            </w:r>
            <w:r w:rsidRPr="003316EE">
              <w:rPr>
                <w:rFonts w:asciiTheme="majorHAnsi" w:hAnsiTheme="majorHAnsi" w:cstheme="majorHAnsi"/>
                <w:sz w:val="20"/>
                <w:szCs w:val="20"/>
              </w:rPr>
              <w:br/>
              <w:t>a) Proszę wskazać rolę wykonawcy w grupie (lider, odpowiedzialny za określone zadania itd.):</w:t>
            </w:r>
            <w:r w:rsidRPr="003316EE">
              <w:rPr>
                <w:rFonts w:asciiTheme="majorHAnsi" w:hAnsiTheme="majorHAnsi" w:cstheme="majorHAnsi"/>
                <w:sz w:val="20"/>
                <w:szCs w:val="20"/>
              </w:rPr>
              <w:br/>
              <w:t>b) Proszę wskazać pozostałych wykonawców biorących wspólnie udział w postępowaniu o udzielenie zamówienia:</w:t>
            </w:r>
            <w:r w:rsidRPr="003316EE">
              <w:rPr>
                <w:rFonts w:asciiTheme="majorHAnsi" w:hAnsiTheme="majorHAnsi" w:cstheme="majorHAnsi"/>
                <w:sz w:val="20"/>
                <w:szCs w:val="20"/>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sz w:val="20"/>
                <w:szCs w:val="20"/>
              </w:rPr>
            </w:pPr>
            <w:r w:rsidRPr="003316EE">
              <w:rPr>
                <w:rFonts w:asciiTheme="majorHAnsi" w:hAnsiTheme="majorHAnsi" w:cstheme="majorHAnsi"/>
                <w:sz w:val="20"/>
                <w:szCs w:val="20"/>
              </w:rPr>
              <w:br/>
              <w:t>a): [……]</w:t>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t>b): [……]</w:t>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t>c):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b/>
                <w:bCs/>
                <w:sz w:val="20"/>
                <w:szCs w:val="20"/>
              </w:rPr>
            </w:pPr>
            <w:r w:rsidRPr="003316EE">
              <w:rPr>
                <w:rFonts w:asciiTheme="majorHAnsi" w:hAnsiTheme="majorHAnsi" w:cstheme="majorHAnsi"/>
                <w:b/>
                <w:bCs/>
                <w:sz w:val="20"/>
                <w:szCs w:val="20"/>
              </w:rPr>
              <w:t>Części</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b/>
                <w:bCs/>
                <w:sz w:val="20"/>
                <w:szCs w:val="20"/>
              </w:rPr>
            </w:pPr>
            <w:r w:rsidRPr="003316EE">
              <w:rPr>
                <w:rFonts w:asciiTheme="majorHAnsi" w:hAnsiTheme="majorHAnsi" w:cstheme="majorHAnsi"/>
                <w:b/>
                <w:bCs/>
                <w:sz w:val="20"/>
                <w:szCs w:val="20"/>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b/>
                <w:bCs/>
                <w:i/>
                <w:iCs/>
                <w:sz w:val="20"/>
                <w:szCs w:val="20"/>
              </w:rPr>
            </w:pPr>
            <w:r w:rsidRPr="003316EE">
              <w:rPr>
                <w:rFonts w:asciiTheme="majorHAnsi" w:hAnsiTheme="majorHAnsi" w:cstheme="majorHAnsi"/>
                <w:sz w:val="20"/>
                <w:szCs w:val="20"/>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b/>
                <w:bCs/>
                <w:i/>
                <w:iCs/>
                <w:sz w:val="20"/>
                <w:szCs w:val="20"/>
              </w:rPr>
            </w:pPr>
            <w:r w:rsidRPr="003316EE">
              <w:rPr>
                <w:rFonts w:asciiTheme="majorHAnsi" w:hAnsiTheme="majorHAnsi" w:cstheme="majorHAnsi"/>
                <w:sz w:val="20"/>
                <w:szCs w:val="20"/>
              </w:rPr>
              <w:t>[   ]</w:t>
            </w:r>
          </w:p>
        </w:tc>
      </w:tr>
    </w:tbl>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B: Informacje na temat przedstawicieli wykonawcy</w:t>
      </w:r>
    </w:p>
    <w:p w:rsidR="00521FE1" w:rsidRPr="003316EE" w:rsidRDefault="00521FE1" w:rsidP="00521FE1">
      <w:pPr>
        <w:pBdr>
          <w:top w:val="single" w:sz="4" w:space="1" w:color="auto"/>
          <w:left w:val="single" w:sz="4" w:space="4" w:color="auto"/>
          <w:bottom w:val="single" w:sz="4" w:space="1" w:color="auto"/>
          <w:right w:val="single" w:sz="4" w:space="0" w:color="auto"/>
        </w:pBdr>
        <w:rPr>
          <w:rFonts w:asciiTheme="majorHAnsi" w:hAnsiTheme="majorHAnsi" w:cstheme="majorHAnsi"/>
          <w:i/>
          <w:iCs/>
        </w:rPr>
      </w:pPr>
      <w:r w:rsidRPr="003316EE">
        <w:rPr>
          <w:rFonts w:asciiTheme="majorHAnsi" w:hAnsiTheme="majorHAnsi" w:cstheme="majorHAnsi"/>
          <w:i/>
          <w:iCs/>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0"/>
        <w:gridCol w:w="4580"/>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Imię i nazwisko, </w:t>
            </w:r>
            <w:r w:rsidRPr="003316EE">
              <w:rPr>
                <w:rFonts w:asciiTheme="majorHAnsi" w:hAnsiTheme="majorHAnsi" w:cstheme="majorHAnsi"/>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r w:rsidRPr="003316EE">
              <w:rPr>
                <w:rFonts w:asciiTheme="majorHAnsi" w:hAnsiTheme="majorHAnsi" w:cstheme="majorHAnsi"/>
              </w:rPr>
              <w:b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Stanowisko/Działający(-a) jako:</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Adres pocztowy:</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Telefon:</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Adres e-mail:</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bl>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C: Informacje na temat polegania na zdolności innych podmiotów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2"/>
        <w:gridCol w:w="4588"/>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Zależność od innych podmiotów:</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p>
        </w:tc>
      </w:tr>
    </w:tbl>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rPr>
      </w:pPr>
      <w:r w:rsidRPr="003316EE">
        <w:rPr>
          <w:rFonts w:asciiTheme="majorHAnsi" w:hAnsiTheme="majorHAnsi" w:cstheme="majorHAnsi"/>
          <w:b/>
          <w:bCs/>
        </w:rPr>
        <w:t>Jeżeli tak</w:t>
      </w:r>
      <w:r w:rsidRPr="003316EE">
        <w:rPr>
          <w:rFonts w:asciiTheme="majorHAnsi" w:hAnsiTheme="majorHAnsi" w:cstheme="majorHAnsi"/>
        </w:rPr>
        <w:t xml:space="preserve">, proszę przedstawić – </w:t>
      </w:r>
      <w:r w:rsidRPr="003316EE">
        <w:rPr>
          <w:rFonts w:asciiTheme="majorHAnsi" w:hAnsiTheme="majorHAnsi" w:cstheme="majorHAnsi"/>
          <w:b/>
          <w:bCs/>
        </w:rPr>
        <w:t>dla każdego</w:t>
      </w:r>
      <w:r w:rsidRPr="003316EE">
        <w:rPr>
          <w:rFonts w:asciiTheme="majorHAnsi" w:hAnsiTheme="majorHAnsi" w:cstheme="majorHAnsi"/>
        </w:rPr>
        <w:t xml:space="preserve"> z podmiotów, których to dotyczy – odrębny formularz jednolitego europejskiego dokumentu zamówienia zawierający informacje wymagane w </w:t>
      </w:r>
      <w:r w:rsidRPr="003316EE">
        <w:rPr>
          <w:rFonts w:asciiTheme="majorHAnsi" w:hAnsiTheme="majorHAnsi" w:cstheme="majorHAnsi"/>
          <w:b/>
          <w:bCs/>
        </w:rPr>
        <w:t>niniejszej części sekcja A i B oraz w części III</w:t>
      </w:r>
      <w:r w:rsidRPr="003316EE">
        <w:rPr>
          <w:rFonts w:asciiTheme="majorHAnsi" w:hAnsiTheme="majorHAnsi" w:cstheme="majorHAnsi"/>
        </w:rPr>
        <w:t xml:space="preserve">, należycie wypełniony i podpisany przez dane podmioty. </w:t>
      </w:r>
      <w:r w:rsidRPr="003316EE">
        <w:rPr>
          <w:rFonts w:asciiTheme="majorHAnsi" w:hAnsiTheme="majorHAnsi" w:cstheme="majorHAnsi"/>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316EE">
        <w:rPr>
          <w:rFonts w:asciiTheme="majorHAnsi" w:hAnsiTheme="majorHAnsi" w:cstheme="majorHAnsi"/>
        </w:rPr>
        <w:br/>
        <w:t>O ile ma to znaczenie dla określonych zdolności, na których polega wykonawca, proszę dołączyć – dla każdego z podmiotów, których to dotyczy – informacje wymagane w częściach IV i V</w:t>
      </w:r>
      <w:r w:rsidRPr="003316EE">
        <w:rPr>
          <w:rStyle w:val="Odwoanieprzypisudolnego"/>
          <w:rFonts w:asciiTheme="majorHAnsi" w:hAnsiTheme="majorHAnsi" w:cstheme="majorHAnsi"/>
        </w:rPr>
        <w:footnoteReference w:id="13"/>
      </w:r>
      <w:r w:rsidRPr="003316EE">
        <w:rPr>
          <w:rFonts w:asciiTheme="majorHAnsi" w:hAnsiTheme="majorHAnsi" w:cstheme="majorHAnsi"/>
        </w:rPr>
        <w:t>.</w:t>
      </w:r>
    </w:p>
    <w:p w:rsidR="00521FE1" w:rsidRPr="003316EE" w:rsidRDefault="00521FE1" w:rsidP="00521FE1">
      <w:pPr>
        <w:pStyle w:val="ChapterTitle"/>
        <w:rPr>
          <w:rFonts w:asciiTheme="majorHAnsi" w:hAnsiTheme="majorHAnsi" w:cstheme="majorHAnsi"/>
          <w:b w:val="0"/>
          <w:bCs w:val="0"/>
          <w:smallCaps/>
          <w:sz w:val="20"/>
          <w:szCs w:val="20"/>
          <w:u w:val="single"/>
        </w:rPr>
      </w:pPr>
      <w:r w:rsidRPr="003316EE">
        <w:rPr>
          <w:rFonts w:asciiTheme="majorHAnsi" w:hAnsiTheme="majorHAnsi" w:cstheme="majorHAnsi"/>
          <w:b w:val="0"/>
          <w:bCs w:val="0"/>
          <w:smallCaps/>
          <w:sz w:val="20"/>
          <w:szCs w:val="20"/>
        </w:rPr>
        <w:t>D: Informacje dotyczące podwykonawców, na których zdolności wykonawca nie polega</w:t>
      </w:r>
    </w:p>
    <w:p w:rsidR="00521FE1" w:rsidRPr="003316EE" w:rsidRDefault="00521FE1" w:rsidP="00521F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0"/>
          <w:szCs w:val="20"/>
        </w:rPr>
      </w:pPr>
      <w:r w:rsidRPr="003316EE">
        <w:rPr>
          <w:rFonts w:asciiTheme="majorHAnsi" w:hAnsiTheme="majorHAnsi" w:cstheme="majorHAnsi"/>
          <w:sz w:val="20"/>
          <w:szCs w:val="20"/>
        </w:rPr>
        <w:t>(Sekcja, którą należy wypełnić jedynie w przypadku gdy instytucja zamawiająca lub podmiot zamawiający wprost tego zażąda.)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0"/>
        <w:gridCol w:w="4590"/>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Podwykonawstwo:</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r w:rsidRPr="003316EE">
              <w:rPr>
                <w:rFonts w:asciiTheme="majorHAnsi" w:hAnsiTheme="majorHAnsi" w:cstheme="majorHAnsi"/>
              </w:rPr>
              <w:br/>
              <w:t xml:space="preserve">Jeżeli </w:t>
            </w:r>
            <w:r w:rsidRPr="003316EE">
              <w:rPr>
                <w:rFonts w:asciiTheme="majorHAnsi" w:hAnsiTheme="majorHAnsi" w:cstheme="majorHAnsi"/>
                <w:b/>
                <w:bCs/>
              </w:rPr>
              <w:t>tak i o ile jest to wiadome</w:t>
            </w:r>
            <w:r w:rsidRPr="003316EE">
              <w:rPr>
                <w:rFonts w:asciiTheme="majorHAnsi" w:hAnsiTheme="majorHAnsi" w:cstheme="majorHAnsi"/>
              </w:rPr>
              <w:t xml:space="preserve">, proszę podać wykaz proponowanych podwykonawców: </w:t>
            </w:r>
          </w:p>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bl>
    <w:p w:rsidR="00521FE1" w:rsidRPr="003316EE" w:rsidRDefault="00521FE1" w:rsidP="00521F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0"/>
          <w:szCs w:val="20"/>
        </w:rPr>
      </w:pPr>
      <w:r w:rsidRPr="003316EE">
        <w:rPr>
          <w:rFonts w:asciiTheme="majorHAnsi" w:hAnsiTheme="majorHAnsi" w:cstheme="majorHAnsi"/>
          <w:sz w:val="20"/>
          <w:szCs w:val="20"/>
        </w:rPr>
        <w:t xml:space="preserve">Jeżeli instytucja zamawiająca lub podmiot zamawiający wyraźnie żąda przedstawienia tych informacji </w:t>
      </w:r>
      <w:r w:rsidRPr="003316EE">
        <w:rPr>
          <w:rFonts w:asciiTheme="majorHAnsi" w:hAnsiTheme="majorHAnsi" w:cstheme="majorHAnsi"/>
          <w:b w:val="0"/>
          <w:bCs w:val="0"/>
          <w:sz w:val="20"/>
          <w:szCs w:val="20"/>
        </w:rPr>
        <w:t xml:space="preserve">oprócz informacji </w:t>
      </w:r>
      <w:r w:rsidRPr="003316EE">
        <w:rPr>
          <w:rFonts w:asciiTheme="majorHAnsi" w:hAnsiTheme="majorHAnsi" w:cstheme="majorHAnsi"/>
          <w:sz w:val="20"/>
          <w:szCs w:val="20"/>
        </w:rPr>
        <w:t>wymaganych w niniejszej sekcji, proszę przedstawić – dla każdego podwykonawcy (każdej kategorii podwykonawców), których to dotyczy – informacje wymagane w niniejszej części sekcja A i B oraz w części III.</w:t>
      </w:r>
    </w:p>
    <w:p w:rsidR="00521FE1" w:rsidRPr="003316EE" w:rsidRDefault="00521FE1" w:rsidP="00521FE1">
      <w:pPr>
        <w:pStyle w:val="ChapterTitle"/>
        <w:rPr>
          <w:rFonts w:asciiTheme="majorHAnsi" w:hAnsiTheme="majorHAnsi" w:cstheme="majorHAnsi"/>
          <w:sz w:val="20"/>
          <w:szCs w:val="20"/>
        </w:rPr>
      </w:pPr>
      <w:r w:rsidRPr="003316EE">
        <w:rPr>
          <w:rFonts w:asciiTheme="majorHAnsi" w:hAnsiTheme="majorHAnsi" w:cstheme="majorHAnsi"/>
          <w:sz w:val="20"/>
          <w:szCs w:val="20"/>
        </w:rPr>
        <w:t>Część III: Podstawy wykluczenia</w:t>
      </w:r>
    </w:p>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A: Podstawy związane z wyrokami skazującymi za przestępstwo</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rPr>
      </w:pPr>
      <w:r w:rsidRPr="003316EE">
        <w:rPr>
          <w:rFonts w:asciiTheme="majorHAnsi" w:hAnsiTheme="majorHAnsi" w:cstheme="majorHAnsi"/>
        </w:rPr>
        <w:t>W art. 57 ust. 1 dyrektywy 2014/24/UE określono następujące powody wykluczenia:</w:t>
      </w:r>
    </w:p>
    <w:p w:rsidR="00521FE1" w:rsidRPr="003316EE" w:rsidRDefault="00521FE1" w:rsidP="00D715C3">
      <w:pPr>
        <w:pStyle w:val="NumPar1"/>
        <w:numPr>
          <w:ilvl w:val="0"/>
          <w:numId w:val="64"/>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3316EE">
        <w:rPr>
          <w:rFonts w:asciiTheme="majorHAnsi" w:hAnsiTheme="majorHAnsi" w:cstheme="majorHAnsi"/>
          <w:sz w:val="20"/>
          <w:szCs w:val="20"/>
        </w:rPr>
        <w:lastRenderedPageBreak/>
        <w:t xml:space="preserve">udział w </w:t>
      </w:r>
      <w:r w:rsidRPr="003316EE">
        <w:rPr>
          <w:rFonts w:asciiTheme="majorHAnsi" w:hAnsiTheme="majorHAnsi" w:cstheme="majorHAnsi"/>
          <w:b/>
          <w:bCs/>
          <w:sz w:val="20"/>
          <w:szCs w:val="20"/>
        </w:rPr>
        <w:t>organizacji przestępczej</w:t>
      </w:r>
      <w:r w:rsidRPr="003316EE">
        <w:rPr>
          <w:rStyle w:val="Odwoanieprzypisudolnego"/>
          <w:rFonts w:asciiTheme="majorHAnsi" w:hAnsiTheme="majorHAnsi" w:cstheme="majorHAnsi"/>
          <w:b/>
          <w:bCs/>
          <w:sz w:val="20"/>
          <w:szCs w:val="20"/>
        </w:rPr>
        <w:footnoteReference w:id="14"/>
      </w:r>
      <w:r w:rsidRPr="003316EE">
        <w:rPr>
          <w:rFonts w:asciiTheme="majorHAnsi" w:hAnsiTheme="majorHAnsi" w:cstheme="majorHAnsi"/>
          <w:sz w:val="20"/>
          <w:szCs w:val="20"/>
        </w:rPr>
        <w:t>;</w:t>
      </w:r>
    </w:p>
    <w:p w:rsidR="00521FE1" w:rsidRPr="003316EE" w:rsidRDefault="00521FE1" w:rsidP="00D715C3">
      <w:pPr>
        <w:pStyle w:val="NumPar1"/>
        <w:numPr>
          <w:ilvl w:val="0"/>
          <w:numId w:val="63"/>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3316EE">
        <w:rPr>
          <w:rFonts w:asciiTheme="majorHAnsi" w:hAnsiTheme="majorHAnsi" w:cstheme="majorHAnsi"/>
          <w:b/>
          <w:bCs/>
          <w:sz w:val="20"/>
          <w:szCs w:val="20"/>
        </w:rPr>
        <w:t>korupcja</w:t>
      </w:r>
      <w:r w:rsidRPr="003316EE">
        <w:rPr>
          <w:rStyle w:val="Odwoanieprzypisudolnego"/>
          <w:rFonts w:asciiTheme="majorHAnsi" w:hAnsiTheme="majorHAnsi" w:cstheme="majorHAnsi"/>
          <w:b/>
          <w:bCs/>
          <w:sz w:val="20"/>
          <w:szCs w:val="20"/>
        </w:rPr>
        <w:footnoteReference w:id="15"/>
      </w:r>
      <w:r w:rsidRPr="003316EE">
        <w:rPr>
          <w:rFonts w:asciiTheme="majorHAnsi" w:hAnsiTheme="majorHAnsi" w:cstheme="majorHAnsi"/>
          <w:sz w:val="20"/>
          <w:szCs w:val="20"/>
        </w:rPr>
        <w:t>;</w:t>
      </w:r>
    </w:p>
    <w:p w:rsidR="00521FE1" w:rsidRPr="003316EE" w:rsidRDefault="00521FE1" w:rsidP="00D715C3">
      <w:pPr>
        <w:pStyle w:val="NumPar1"/>
        <w:numPr>
          <w:ilvl w:val="0"/>
          <w:numId w:val="63"/>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bookmarkStart w:id="10" w:name="_DV_M1264"/>
      <w:bookmarkEnd w:id="10"/>
      <w:r w:rsidRPr="003316EE">
        <w:rPr>
          <w:rFonts w:asciiTheme="majorHAnsi" w:hAnsiTheme="majorHAnsi" w:cstheme="majorHAnsi"/>
          <w:b/>
          <w:bCs/>
          <w:w w:val="0"/>
          <w:sz w:val="20"/>
          <w:szCs w:val="20"/>
        </w:rPr>
        <w:t>nadużycie finansowe</w:t>
      </w:r>
      <w:r w:rsidRPr="003316EE">
        <w:rPr>
          <w:rStyle w:val="Odwoanieprzypisudolnego"/>
          <w:rFonts w:asciiTheme="majorHAnsi" w:hAnsiTheme="majorHAnsi" w:cstheme="majorHAnsi"/>
          <w:b/>
          <w:bCs/>
          <w:w w:val="0"/>
          <w:sz w:val="20"/>
          <w:szCs w:val="20"/>
        </w:rPr>
        <w:footnoteReference w:id="16"/>
      </w:r>
      <w:r w:rsidRPr="003316EE">
        <w:rPr>
          <w:rFonts w:asciiTheme="majorHAnsi" w:hAnsiTheme="majorHAnsi" w:cstheme="majorHAnsi"/>
          <w:w w:val="0"/>
          <w:sz w:val="20"/>
          <w:szCs w:val="20"/>
        </w:rPr>
        <w:t>;</w:t>
      </w:r>
      <w:bookmarkStart w:id="11" w:name="_DV_M1266"/>
      <w:bookmarkEnd w:id="11"/>
    </w:p>
    <w:p w:rsidR="00521FE1" w:rsidRPr="003316EE" w:rsidRDefault="00521FE1" w:rsidP="00D715C3">
      <w:pPr>
        <w:pStyle w:val="NumPar1"/>
        <w:numPr>
          <w:ilvl w:val="0"/>
          <w:numId w:val="63"/>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3316EE">
        <w:rPr>
          <w:rFonts w:asciiTheme="majorHAnsi" w:hAnsiTheme="majorHAnsi" w:cstheme="majorHAnsi"/>
          <w:b/>
          <w:bCs/>
          <w:w w:val="0"/>
          <w:sz w:val="20"/>
          <w:szCs w:val="20"/>
        </w:rPr>
        <w:t>przestępstwa terrorystyczne lub przestępstwa związane z działalnością terrorystyczną</w:t>
      </w:r>
      <w:bookmarkStart w:id="12" w:name="_DV_M1268"/>
      <w:bookmarkEnd w:id="12"/>
      <w:r w:rsidRPr="003316EE">
        <w:rPr>
          <w:rStyle w:val="Odwoanieprzypisudolnego"/>
          <w:rFonts w:asciiTheme="majorHAnsi" w:hAnsiTheme="majorHAnsi" w:cstheme="majorHAnsi"/>
          <w:b/>
          <w:bCs/>
          <w:w w:val="0"/>
          <w:sz w:val="20"/>
          <w:szCs w:val="20"/>
        </w:rPr>
        <w:footnoteReference w:id="17"/>
      </w:r>
    </w:p>
    <w:p w:rsidR="00521FE1" w:rsidRPr="003316EE" w:rsidRDefault="00521FE1" w:rsidP="00D715C3">
      <w:pPr>
        <w:pStyle w:val="NumPar1"/>
        <w:numPr>
          <w:ilvl w:val="0"/>
          <w:numId w:val="63"/>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3316EE">
        <w:rPr>
          <w:rFonts w:asciiTheme="majorHAnsi" w:hAnsiTheme="majorHAnsi" w:cstheme="majorHAnsi"/>
          <w:b/>
          <w:bCs/>
          <w:w w:val="0"/>
          <w:sz w:val="20"/>
          <w:szCs w:val="20"/>
        </w:rPr>
        <w:t>pranie pieniędzy lub finansowanie terroryzmu</w:t>
      </w:r>
      <w:r w:rsidRPr="003316EE">
        <w:rPr>
          <w:rStyle w:val="Odwoanieprzypisudolnego"/>
          <w:rFonts w:asciiTheme="majorHAnsi" w:hAnsiTheme="majorHAnsi" w:cstheme="majorHAnsi"/>
          <w:b/>
          <w:bCs/>
          <w:w w:val="0"/>
          <w:sz w:val="20"/>
          <w:szCs w:val="20"/>
        </w:rPr>
        <w:footnoteReference w:id="18"/>
      </w:r>
    </w:p>
    <w:p w:rsidR="00521FE1" w:rsidRPr="003316EE" w:rsidRDefault="00521FE1" w:rsidP="00D715C3">
      <w:pPr>
        <w:pStyle w:val="NumPar1"/>
        <w:numPr>
          <w:ilvl w:val="0"/>
          <w:numId w:val="63"/>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3316EE">
        <w:rPr>
          <w:rFonts w:asciiTheme="majorHAnsi" w:hAnsiTheme="majorHAnsi" w:cstheme="majorHAnsi"/>
          <w:b/>
          <w:bCs/>
          <w:sz w:val="20"/>
          <w:szCs w:val="20"/>
        </w:rPr>
        <w:t>praca dzieci</w:t>
      </w:r>
      <w:r w:rsidRPr="003316EE">
        <w:rPr>
          <w:rFonts w:asciiTheme="majorHAnsi" w:hAnsiTheme="majorHAnsi" w:cstheme="majorHAnsi"/>
          <w:sz w:val="20"/>
          <w:szCs w:val="20"/>
        </w:rPr>
        <w:t xml:space="preserve"> i inne formy </w:t>
      </w:r>
      <w:r w:rsidRPr="003316EE">
        <w:rPr>
          <w:rFonts w:asciiTheme="majorHAnsi" w:hAnsiTheme="majorHAnsi" w:cstheme="majorHAnsi"/>
          <w:b/>
          <w:bCs/>
          <w:sz w:val="20"/>
          <w:szCs w:val="20"/>
        </w:rPr>
        <w:t>handlu ludźmi</w:t>
      </w:r>
      <w:r w:rsidRPr="003316EE">
        <w:rPr>
          <w:rStyle w:val="Odwoanieprzypisudolnego"/>
          <w:rFonts w:asciiTheme="majorHAnsi" w:hAnsiTheme="majorHAnsi" w:cstheme="majorHAnsi"/>
          <w:b/>
          <w:bCs/>
          <w:sz w:val="20"/>
          <w:szCs w:val="20"/>
        </w:rPr>
        <w:footnoteReference w:id="19"/>
      </w:r>
      <w:r w:rsidRPr="003316EE">
        <w:rPr>
          <w:rFonts w:asciiTheme="majorHAnsi" w:hAnsiTheme="majorHAnsi" w:cstheme="majorHAns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4589"/>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Czy w stosunku do </w:t>
            </w:r>
            <w:r w:rsidRPr="003316EE">
              <w:rPr>
                <w:rFonts w:asciiTheme="majorHAnsi" w:hAnsiTheme="majorHAnsi" w:cstheme="majorHAnsi"/>
                <w:b/>
                <w:bCs/>
              </w:rPr>
              <w:t>samego wykonawcy</w:t>
            </w:r>
            <w:r w:rsidRPr="003316EE">
              <w:rPr>
                <w:rFonts w:asciiTheme="majorHAnsi" w:hAnsiTheme="majorHAnsi" w:cstheme="majorHAnsi"/>
              </w:rPr>
              <w:t xml:space="preserve"> bądź </w:t>
            </w:r>
            <w:r w:rsidRPr="003316EE">
              <w:rPr>
                <w:rFonts w:asciiTheme="majorHAnsi" w:hAnsiTheme="majorHAnsi" w:cstheme="majorHAnsi"/>
                <w:b/>
                <w:bCs/>
              </w:rPr>
              <w:t>jakiejkolwiek</w:t>
            </w:r>
            <w:r w:rsidRPr="003316EE">
              <w:rPr>
                <w:rFonts w:asciiTheme="majorHAnsi" w:hAnsiTheme="majorHAnsi" w:cstheme="majorHAnsi"/>
              </w:rPr>
              <w:t xml:space="preserve"> osoby będącej członkiem organów administracyjnych, zarządzających lub nadzorczych wykonawcy, lub posiadającej w przedsiębiorstwie wykonawcy uprawnienia do reprezentowania, uprawnienia decyzyjne lub kontrolne, </w:t>
            </w:r>
            <w:r w:rsidRPr="003316EE">
              <w:rPr>
                <w:rFonts w:asciiTheme="majorHAnsi" w:hAnsiTheme="majorHAnsi" w:cstheme="majorHAnsi"/>
                <w:b/>
                <w:bCs/>
              </w:rPr>
              <w:t>wydany został prawomocny wyrok</w:t>
            </w:r>
            <w:r w:rsidRPr="003316EE">
              <w:rPr>
                <w:rFonts w:asciiTheme="majorHAnsi" w:hAnsiTheme="majorHAnsi" w:cstheme="majorHAnsi"/>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p>
          <w:p w:rsidR="00521FE1" w:rsidRPr="003316EE" w:rsidRDefault="00521FE1" w:rsidP="006A096A">
            <w:pPr>
              <w:rPr>
                <w:rFonts w:asciiTheme="majorHAnsi" w:hAnsiTheme="majorHAnsi" w:cstheme="majorHAnsi"/>
              </w:rPr>
            </w:pPr>
            <w:r w:rsidRPr="003316EE">
              <w:rPr>
                <w:rFonts w:asciiTheme="majorHAnsi" w:hAnsiTheme="majorHAnsi" w:cstheme="majorHAnsi"/>
              </w:rPr>
              <w:t>Jeżeli odnośna dokumentacja jest dostępna w formie elektronicznej, proszę wskazać: (adres internetowy, wydający urząd lub organ, dokładne dane referencyjne dokumentacji):</w:t>
            </w:r>
            <w:r w:rsidRPr="003316EE">
              <w:rPr>
                <w:rFonts w:asciiTheme="majorHAnsi" w:hAnsiTheme="majorHAnsi" w:cstheme="majorHAnsi"/>
              </w:rPr>
              <w:br/>
              <w:t>[……][……][……][……]</w:t>
            </w:r>
            <w:r w:rsidRPr="003316EE">
              <w:rPr>
                <w:rStyle w:val="Odwoanieprzypisudolnego"/>
                <w:rFonts w:asciiTheme="majorHAnsi" w:hAnsiTheme="majorHAnsi" w:cstheme="majorHAnsi"/>
              </w:rPr>
              <w:footnoteReference w:id="20"/>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b/>
                <w:bCs/>
              </w:rPr>
              <w:t>Jeżeli tak</w:t>
            </w:r>
            <w:r w:rsidRPr="003316EE">
              <w:rPr>
                <w:rFonts w:asciiTheme="majorHAnsi" w:hAnsiTheme="majorHAnsi" w:cstheme="majorHAnsi"/>
              </w:rPr>
              <w:t>, proszę podać</w:t>
            </w:r>
            <w:r w:rsidRPr="003316EE">
              <w:rPr>
                <w:rStyle w:val="Odwoanieprzypisudolnego"/>
                <w:rFonts w:asciiTheme="majorHAnsi" w:hAnsiTheme="majorHAnsi" w:cstheme="majorHAnsi"/>
              </w:rPr>
              <w:footnoteReference w:id="21"/>
            </w:r>
            <w:r w:rsidRPr="003316EE">
              <w:rPr>
                <w:rFonts w:asciiTheme="majorHAnsi" w:hAnsiTheme="majorHAnsi" w:cstheme="majorHAnsi"/>
              </w:rPr>
              <w:t>:</w:t>
            </w:r>
            <w:r w:rsidRPr="003316EE">
              <w:rPr>
                <w:rFonts w:asciiTheme="majorHAnsi" w:hAnsiTheme="majorHAnsi" w:cstheme="majorHAnsi"/>
              </w:rPr>
              <w:br/>
              <w:t>a) datę wyroku, określić, których spośród punktów 1–6 on dotyczy, oraz podać powód(-ody) skazania;</w:t>
            </w:r>
            <w:r w:rsidRPr="003316EE">
              <w:rPr>
                <w:rFonts w:asciiTheme="majorHAnsi" w:hAnsiTheme="majorHAnsi" w:cstheme="majorHAnsi"/>
              </w:rPr>
              <w:br/>
              <w:t>b) wskazać, kto został skazany [ ];</w:t>
            </w:r>
            <w:r w:rsidRPr="003316EE">
              <w:rPr>
                <w:rFonts w:asciiTheme="majorHAnsi" w:hAnsiTheme="majorHAnsi" w:cstheme="majorHAnsi"/>
              </w:rPr>
              <w:br/>
            </w:r>
            <w:r w:rsidRPr="003316EE">
              <w:rPr>
                <w:rFonts w:asciiTheme="majorHAnsi" w:hAnsiTheme="majorHAnsi" w:cstheme="majorHAnsi"/>
                <w:b/>
                <w:bCs/>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br/>
              <w:t>a) data: [   ], punkt(-y): [   ], powód(-ody): [   ]</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b) [……]</w:t>
            </w:r>
            <w:r w:rsidRPr="003316EE">
              <w:rPr>
                <w:rFonts w:asciiTheme="majorHAnsi" w:hAnsiTheme="majorHAnsi" w:cstheme="majorHAnsi"/>
              </w:rPr>
              <w:br/>
              <w:t>c) długość okresu wykluczenia [……] oraz punkt(-y), którego(-ych) to dotyczy.</w:t>
            </w:r>
          </w:p>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Jeżeli odnośna dokumentacja jest dostępna w formie elektronicznej, proszę wskazać: (adres internetowy, wydający urząd lub organ, dokładne dane referencyjne dokumentacji): [……][……][……][……]</w:t>
            </w:r>
            <w:r w:rsidRPr="003316EE">
              <w:rPr>
                <w:rStyle w:val="Odwoanieprzypisudolnego"/>
                <w:rFonts w:asciiTheme="majorHAnsi" w:hAnsiTheme="majorHAnsi" w:cstheme="majorHAnsi"/>
              </w:rPr>
              <w:footnoteReference w:id="22"/>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W przypadku skazania, czy wykonawca przedsięwziął środki w celu wykazania swojej rzetelności pomimo istnienia odpowiedniej podstawy wykluczenia</w:t>
            </w:r>
            <w:r w:rsidRPr="003316EE">
              <w:rPr>
                <w:rStyle w:val="Odwoanieprzypisudolnego"/>
                <w:rFonts w:asciiTheme="majorHAnsi" w:hAnsiTheme="majorHAnsi" w:cstheme="majorHAnsi"/>
              </w:rPr>
              <w:footnoteReference w:id="23"/>
            </w:r>
            <w:r w:rsidRPr="003316EE">
              <w:rPr>
                <w:rFonts w:asciiTheme="majorHAnsi" w:hAnsiTheme="majorHAnsi" w:cstheme="majorHAnsi"/>
              </w:rPr>
              <w:t xml:space="preserve"> („</w:t>
            </w:r>
            <w:r w:rsidRPr="003316EE">
              <w:rPr>
                <w:rStyle w:val="NormalBoldChar"/>
                <w:rFonts w:asciiTheme="majorHAnsi" w:eastAsiaTheme="minorHAnsi" w:hAnsiTheme="majorHAnsi" w:cstheme="majorHAnsi"/>
              </w:rPr>
              <w:t>samooczyszczenie”)</w:t>
            </w:r>
            <w:r w:rsidRPr="003316EE">
              <w:rPr>
                <w:rFonts w:asciiTheme="majorHAnsi" w:hAnsiTheme="majorHAnsi" w:cstheme="majorHAnsi"/>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 Tak [] Nie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b/>
                <w:bCs/>
              </w:rPr>
              <w:t>Jeżeli tak</w:t>
            </w:r>
            <w:r w:rsidRPr="003316EE">
              <w:rPr>
                <w:rFonts w:asciiTheme="majorHAnsi" w:hAnsiTheme="majorHAnsi" w:cstheme="majorHAnsi"/>
                <w:w w:val="0"/>
              </w:rPr>
              <w:t>, proszę opisać przedsięwzięte środki</w:t>
            </w:r>
            <w:r w:rsidRPr="003316EE">
              <w:rPr>
                <w:rStyle w:val="Odwoanieprzypisudolnego"/>
                <w:rFonts w:asciiTheme="majorHAnsi" w:hAnsiTheme="majorHAnsi" w:cstheme="majorHAnsi"/>
                <w:w w:val="0"/>
              </w:rPr>
              <w:footnoteReference w:id="24"/>
            </w:r>
            <w:r w:rsidRPr="003316EE">
              <w:rPr>
                <w:rFonts w:asciiTheme="majorHAnsi" w:hAnsiTheme="majorHAnsi" w:cstheme="majorHAnsi"/>
                <w:w w:val="0"/>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bl>
    <w:p w:rsidR="00521FE1" w:rsidRPr="003316EE" w:rsidRDefault="00521FE1" w:rsidP="00521FE1">
      <w:pPr>
        <w:pStyle w:val="SectionTitle"/>
        <w:rPr>
          <w:rFonts w:asciiTheme="majorHAnsi" w:hAnsiTheme="majorHAnsi" w:cstheme="majorHAnsi"/>
          <w:b w:val="0"/>
          <w:bCs w:val="0"/>
          <w:w w:val="0"/>
          <w:sz w:val="20"/>
          <w:szCs w:val="20"/>
        </w:rPr>
      </w:pPr>
      <w:r w:rsidRPr="003316EE">
        <w:rPr>
          <w:rFonts w:asciiTheme="majorHAnsi" w:hAnsiTheme="majorHAnsi" w:cstheme="majorHAnsi"/>
          <w:b w:val="0"/>
          <w:bCs w:val="0"/>
          <w:w w:val="0"/>
          <w:sz w:val="20"/>
          <w:szCs w:val="20"/>
        </w:rPr>
        <w:t xml:space="preserve">B: Podstawy związane z płatnością podatków lub składek na ubezpieczenie społeczne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5"/>
        <w:gridCol w:w="2302"/>
        <w:gridCol w:w="2303"/>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Czy wykonawca wywiązał się ze wszystkich </w:t>
            </w:r>
            <w:r w:rsidRPr="003316EE">
              <w:rPr>
                <w:rFonts w:asciiTheme="majorHAnsi" w:hAnsiTheme="majorHAnsi" w:cstheme="majorHAnsi"/>
                <w:b/>
                <w:bCs/>
              </w:rPr>
              <w:t>obowiązków dotyczących płatności podatków lub składek na ubezpieczenie społeczne</w:t>
            </w:r>
            <w:r w:rsidRPr="003316EE">
              <w:rPr>
                <w:rFonts w:asciiTheme="majorHAnsi" w:hAnsiTheme="majorHAnsi" w:cstheme="majorHAnsi"/>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p>
        </w:tc>
      </w:tr>
      <w:tr w:rsidR="003316EE" w:rsidRPr="003316EE" w:rsidTr="006A096A">
        <w:trPr>
          <w:trHeight w:val="470"/>
        </w:trPr>
        <w:tc>
          <w:tcPr>
            <w:tcW w:w="4644" w:type="dxa"/>
            <w:vMerge w:val="restar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b/>
                <w:bCs/>
              </w:rPr>
              <w:br/>
            </w:r>
            <w:r w:rsidRPr="003316EE">
              <w:rPr>
                <w:rFonts w:asciiTheme="majorHAnsi" w:hAnsiTheme="majorHAnsi" w:cstheme="majorHAnsi"/>
                <w:b/>
                <w:bCs/>
              </w:rPr>
              <w:br/>
            </w:r>
            <w:r w:rsidRPr="003316EE">
              <w:rPr>
                <w:rFonts w:asciiTheme="majorHAnsi" w:hAnsiTheme="majorHAnsi" w:cstheme="majorHAnsi"/>
                <w:b/>
                <w:bCs/>
              </w:rPr>
              <w:br/>
            </w:r>
            <w:r w:rsidRPr="003316EE">
              <w:rPr>
                <w:rFonts w:asciiTheme="majorHAnsi" w:hAnsiTheme="majorHAnsi" w:cstheme="majorHAnsi"/>
                <w:b/>
                <w:bCs/>
              </w:rPr>
              <w:br/>
              <w:t>Jeżeli nie</w:t>
            </w:r>
            <w:r w:rsidRPr="003316EE">
              <w:rPr>
                <w:rFonts w:asciiTheme="majorHAnsi" w:hAnsiTheme="majorHAnsi" w:cstheme="majorHAnsi"/>
              </w:rPr>
              <w:t>, proszę wskazać:</w:t>
            </w:r>
            <w:r w:rsidRPr="003316EE">
              <w:rPr>
                <w:rFonts w:asciiTheme="majorHAnsi" w:hAnsiTheme="majorHAnsi" w:cstheme="majorHAnsi"/>
              </w:rPr>
              <w:br/>
              <w:t>a) państwo lub państwo członkowskie, którego to dotyczy;</w:t>
            </w:r>
            <w:r w:rsidRPr="003316EE">
              <w:rPr>
                <w:rFonts w:asciiTheme="majorHAnsi" w:hAnsiTheme="majorHAnsi" w:cstheme="majorHAnsi"/>
              </w:rPr>
              <w:br/>
              <w:t>b) jakiej kwoty to dotyczy?</w:t>
            </w:r>
            <w:r w:rsidRPr="003316EE">
              <w:rPr>
                <w:rFonts w:asciiTheme="majorHAnsi" w:hAnsiTheme="majorHAnsi" w:cstheme="majorHAnsi"/>
              </w:rPr>
              <w:br/>
              <w:t>c) w jaki sposób zostało ustalone to naruszenie obowiązków:</w:t>
            </w:r>
            <w:r w:rsidRPr="003316EE">
              <w:rPr>
                <w:rFonts w:asciiTheme="majorHAnsi" w:hAnsiTheme="majorHAnsi" w:cstheme="majorHAnsi"/>
              </w:rPr>
              <w:br/>
              <w:t xml:space="preserve">1) w trybie </w:t>
            </w:r>
            <w:r w:rsidRPr="003316EE">
              <w:rPr>
                <w:rFonts w:asciiTheme="majorHAnsi" w:hAnsiTheme="majorHAnsi" w:cstheme="majorHAnsi"/>
                <w:b/>
                <w:bCs/>
              </w:rPr>
              <w:t>decyzji</w:t>
            </w:r>
            <w:r w:rsidRPr="003316EE">
              <w:rPr>
                <w:rFonts w:asciiTheme="majorHAnsi" w:hAnsiTheme="majorHAnsi" w:cstheme="majorHAnsi"/>
              </w:rPr>
              <w:t xml:space="preserve"> sądowej lub administracyjnej:</w:t>
            </w:r>
          </w:p>
          <w:p w:rsidR="00521FE1" w:rsidRPr="003316EE" w:rsidRDefault="00521FE1" w:rsidP="006A096A">
            <w:pPr>
              <w:pStyle w:val="Tiret1"/>
              <w:tabs>
                <w:tab w:val="clear" w:pos="1417"/>
              </w:tabs>
              <w:ind w:left="612" w:hanging="360"/>
              <w:rPr>
                <w:rFonts w:asciiTheme="majorHAnsi" w:hAnsiTheme="majorHAnsi" w:cstheme="majorHAnsi"/>
                <w:sz w:val="20"/>
                <w:szCs w:val="20"/>
              </w:rPr>
            </w:pPr>
            <w:r w:rsidRPr="003316EE">
              <w:rPr>
                <w:rFonts w:asciiTheme="majorHAnsi" w:hAnsiTheme="majorHAnsi" w:cstheme="majorHAnsi"/>
                <w:sz w:val="20"/>
                <w:szCs w:val="20"/>
              </w:rPr>
              <w:t>Czy ta decyzja jest ostateczna i wiążąca?</w:t>
            </w:r>
          </w:p>
          <w:p w:rsidR="00521FE1" w:rsidRPr="003316EE" w:rsidRDefault="00521FE1" w:rsidP="00D715C3">
            <w:pPr>
              <w:pStyle w:val="Tiret1"/>
              <w:numPr>
                <w:ilvl w:val="0"/>
                <w:numId w:val="62"/>
              </w:numPr>
              <w:tabs>
                <w:tab w:val="clear" w:pos="1417"/>
              </w:tabs>
              <w:ind w:left="612" w:hanging="360"/>
              <w:rPr>
                <w:rFonts w:asciiTheme="majorHAnsi" w:hAnsiTheme="majorHAnsi" w:cstheme="majorHAnsi"/>
                <w:sz w:val="20"/>
                <w:szCs w:val="20"/>
              </w:rPr>
            </w:pPr>
            <w:r w:rsidRPr="003316EE">
              <w:rPr>
                <w:rFonts w:asciiTheme="majorHAnsi" w:hAnsiTheme="majorHAnsi" w:cstheme="majorHAnsi"/>
                <w:sz w:val="20"/>
                <w:szCs w:val="20"/>
              </w:rPr>
              <w:t>Proszę podać datę wyroku lub decyzji.</w:t>
            </w:r>
          </w:p>
          <w:p w:rsidR="00521FE1" w:rsidRPr="003316EE" w:rsidRDefault="00521FE1" w:rsidP="00D715C3">
            <w:pPr>
              <w:pStyle w:val="Tiret1"/>
              <w:numPr>
                <w:ilvl w:val="0"/>
                <w:numId w:val="62"/>
              </w:numPr>
              <w:tabs>
                <w:tab w:val="clear" w:pos="1417"/>
              </w:tabs>
              <w:ind w:left="612" w:hanging="360"/>
              <w:rPr>
                <w:rFonts w:asciiTheme="majorHAnsi" w:hAnsiTheme="majorHAnsi" w:cstheme="majorHAnsi"/>
                <w:sz w:val="20"/>
                <w:szCs w:val="20"/>
              </w:rPr>
            </w:pPr>
            <w:r w:rsidRPr="003316EE">
              <w:rPr>
                <w:rFonts w:asciiTheme="majorHAnsi" w:hAnsiTheme="majorHAnsi" w:cstheme="majorHAnsi"/>
                <w:sz w:val="20"/>
                <w:szCs w:val="20"/>
              </w:rPr>
              <w:t xml:space="preserve">W przypadku wyroku, </w:t>
            </w:r>
            <w:r w:rsidRPr="003316EE">
              <w:rPr>
                <w:rFonts w:asciiTheme="majorHAnsi" w:hAnsiTheme="majorHAnsi" w:cstheme="majorHAnsi"/>
                <w:b/>
                <w:bCs/>
                <w:sz w:val="20"/>
                <w:szCs w:val="20"/>
              </w:rPr>
              <w:t>o ile została w nim bezpośrednio określona</w:t>
            </w:r>
            <w:r w:rsidRPr="003316EE">
              <w:rPr>
                <w:rFonts w:asciiTheme="majorHAnsi" w:hAnsiTheme="majorHAnsi" w:cstheme="majorHAnsi"/>
                <w:sz w:val="20"/>
                <w:szCs w:val="20"/>
              </w:rPr>
              <w:t>, długość okresu wykluczenia:</w:t>
            </w:r>
          </w:p>
          <w:p w:rsidR="00521FE1" w:rsidRPr="003316EE" w:rsidRDefault="00521FE1" w:rsidP="006A096A">
            <w:pPr>
              <w:rPr>
                <w:rFonts w:asciiTheme="majorHAnsi" w:hAnsiTheme="majorHAnsi" w:cstheme="majorHAnsi"/>
                <w:w w:val="0"/>
              </w:rPr>
            </w:pPr>
            <w:r w:rsidRPr="003316EE">
              <w:rPr>
                <w:rFonts w:asciiTheme="majorHAnsi" w:hAnsiTheme="majorHAnsi" w:cstheme="majorHAnsi"/>
              </w:rPr>
              <w:lastRenderedPageBreak/>
              <w:t xml:space="preserve">2) w </w:t>
            </w:r>
            <w:r w:rsidRPr="003316EE">
              <w:rPr>
                <w:rFonts w:asciiTheme="majorHAnsi" w:hAnsiTheme="majorHAnsi" w:cstheme="majorHAnsi"/>
                <w:b/>
                <w:bCs/>
              </w:rPr>
              <w:t>inny sposób</w:t>
            </w:r>
            <w:r w:rsidRPr="003316EE">
              <w:rPr>
                <w:rFonts w:asciiTheme="majorHAnsi" w:hAnsiTheme="majorHAnsi" w:cstheme="majorHAnsi"/>
              </w:rPr>
              <w:t>? Proszę sprecyzować, w jaki:</w:t>
            </w:r>
          </w:p>
          <w:p w:rsidR="00521FE1" w:rsidRPr="003316EE" w:rsidRDefault="00521FE1" w:rsidP="006A096A">
            <w:pPr>
              <w:rPr>
                <w:rFonts w:asciiTheme="majorHAnsi" w:hAnsiTheme="majorHAnsi" w:cstheme="majorHAnsi"/>
              </w:rPr>
            </w:pPr>
            <w:r w:rsidRPr="003316EE">
              <w:rPr>
                <w:rFonts w:asciiTheme="majorHAnsi" w:hAnsiTheme="majorHAnsi" w:cstheme="majorHAnsi"/>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iret1"/>
              <w:numPr>
                <w:ilvl w:val="0"/>
                <w:numId w:val="0"/>
              </w:numPr>
              <w:jc w:val="left"/>
              <w:rPr>
                <w:rFonts w:asciiTheme="majorHAnsi" w:hAnsiTheme="majorHAnsi" w:cstheme="majorHAnsi"/>
                <w:b/>
                <w:bCs/>
                <w:sz w:val="20"/>
                <w:szCs w:val="20"/>
              </w:rPr>
            </w:pPr>
            <w:r w:rsidRPr="003316EE">
              <w:rPr>
                <w:rFonts w:asciiTheme="majorHAnsi" w:hAnsiTheme="majorHAnsi" w:cstheme="majorHAnsi"/>
                <w:b/>
                <w:bCs/>
                <w:sz w:val="20"/>
                <w:szCs w:val="20"/>
              </w:rPr>
              <w:lastRenderedPageBreak/>
              <w:t>Podatki</w:t>
            </w:r>
          </w:p>
        </w:tc>
        <w:tc>
          <w:tcPr>
            <w:tcW w:w="2323"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Składki na ubezpieczenia społeczne</w:t>
            </w:r>
          </w:p>
        </w:tc>
      </w:tr>
      <w:tr w:rsidR="003316EE" w:rsidRPr="003316EE" w:rsidTr="006A096A">
        <w:trPr>
          <w:trHeight w:val="1977"/>
        </w:trPr>
        <w:tc>
          <w:tcPr>
            <w:tcW w:w="4644" w:type="dxa"/>
            <w:vMerge/>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p>
        </w:tc>
        <w:tc>
          <w:tcPr>
            <w:tcW w:w="232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br/>
              <w:t>a) [……]</w:t>
            </w:r>
            <w:r w:rsidRPr="003316EE">
              <w:rPr>
                <w:rFonts w:asciiTheme="majorHAnsi" w:hAnsiTheme="majorHAnsi" w:cstheme="majorHAnsi"/>
              </w:rPr>
              <w:br/>
            </w:r>
            <w:r w:rsidRPr="003316EE">
              <w:rPr>
                <w:rFonts w:asciiTheme="majorHAnsi" w:hAnsiTheme="majorHAnsi" w:cstheme="majorHAnsi"/>
              </w:rPr>
              <w:br/>
              <w:t>b) [……]</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c1) [] Tak [] Nie</w:t>
            </w:r>
          </w:p>
          <w:p w:rsidR="00521FE1" w:rsidRPr="003316EE" w:rsidRDefault="00521FE1" w:rsidP="006A096A">
            <w:pPr>
              <w:pStyle w:val="Tiret0"/>
              <w:rPr>
                <w:rFonts w:asciiTheme="majorHAnsi" w:hAnsiTheme="majorHAnsi" w:cstheme="majorHAnsi"/>
                <w:sz w:val="20"/>
                <w:szCs w:val="20"/>
              </w:rPr>
            </w:pPr>
            <w:r w:rsidRPr="003316EE">
              <w:rPr>
                <w:rFonts w:asciiTheme="majorHAnsi" w:hAnsiTheme="majorHAnsi" w:cstheme="majorHAnsi"/>
                <w:sz w:val="20"/>
                <w:szCs w:val="20"/>
              </w:rPr>
              <w:t>[] Tak [] Nie</w:t>
            </w: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w:t>
            </w:r>
            <w:r w:rsidRPr="003316EE">
              <w:rPr>
                <w:rFonts w:asciiTheme="majorHAnsi" w:hAnsiTheme="majorHAnsi" w:cstheme="majorHAnsi"/>
                <w:sz w:val="20"/>
                <w:szCs w:val="20"/>
              </w:rPr>
              <w:br/>
            </w: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w:t>
            </w:r>
            <w:r w:rsidRPr="003316EE">
              <w:rPr>
                <w:rFonts w:asciiTheme="majorHAnsi" w:hAnsiTheme="majorHAnsi" w:cstheme="majorHAnsi"/>
                <w:sz w:val="20"/>
                <w:szCs w:val="20"/>
              </w:rPr>
              <w:br/>
            </w:r>
            <w:r w:rsidRPr="003316EE">
              <w:rPr>
                <w:rFonts w:asciiTheme="majorHAnsi" w:hAnsiTheme="majorHAnsi" w:cstheme="majorHAnsi"/>
                <w:sz w:val="20"/>
                <w:szCs w:val="20"/>
              </w:rPr>
              <w:br/>
            </w:r>
          </w:p>
          <w:p w:rsidR="00521FE1" w:rsidRPr="003316EE" w:rsidRDefault="00521FE1" w:rsidP="006A096A">
            <w:pPr>
              <w:pStyle w:val="Tiret0"/>
              <w:numPr>
                <w:ilvl w:val="0"/>
                <w:numId w:val="0"/>
              </w:numPr>
              <w:rPr>
                <w:rFonts w:asciiTheme="majorHAnsi" w:hAnsiTheme="majorHAnsi" w:cstheme="majorHAnsi"/>
                <w:sz w:val="20"/>
                <w:szCs w:val="20"/>
              </w:rPr>
            </w:pPr>
          </w:p>
          <w:p w:rsidR="00521FE1" w:rsidRPr="003316EE" w:rsidRDefault="00521FE1" w:rsidP="006A096A">
            <w:pPr>
              <w:rPr>
                <w:rFonts w:asciiTheme="majorHAnsi" w:hAnsiTheme="majorHAnsi" w:cstheme="majorHAnsi"/>
              </w:rPr>
            </w:pPr>
            <w:r w:rsidRPr="003316EE">
              <w:rPr>
                <w:rFonts w:asciiTheme="majorHAnsi" w:hAnsiTheme="majorHAnsi" w:cstheme="majorHAnsi"/>
                <w:w w:val="0"/>
              </w:rPr>
              <w:t>c2) [ …]</w:t>
            </w:r>
            <w:r w:rsidRPr="003316EE">
              <w:rPr>
                <w:rFonts w:asciiTheme="majorHAnsi" w:hAnsiTheme="majorHAnsi" w:cstheme="majorHAnsi"/>
                <w:w w:val="0"/>
              </w:rPr>
              <w:br/>
            </w:r>
            <w:r w:rsidRPr="003316EE">
              <w:rPr>
                <w:rFonts w:asciiTheme="majorHAnsi" w:hAnsiTheme="majorHAnsi" w:cstheme="majorHAnsi"/>
                <w:w w:val="0"/>
              </w:rPr>
              <w:br/>
              <w:t>d) [] Tak [] Nie</w:t>
            </w:r>
            <w:r w:rsidRPr="003316EE">
              <w:rPr>
                <w:rFonts w:asciiTheme="majorHAnsi" w:hAnsiTheme="majorHAnsi" w:cstheme="majorHAnsi"/>
                <w:w w:val="0"/>
              </w:rPr>
              <w:br/>
            </w:r>
            <w:r w:rsidRPr="003316EE">
              <w:rPr>
                <w:rFonts w:asciiTheme="majorHAnsi" w:hAnsiTheme="majorHAnsi" w:cstheme="majorHAnsi"/>
                <w:b/>
                <w:bCs/>
                <w:w w:val="0"/>
              </w:rPr>
              <w:t>Jeżeli tak</w:t>
            </w:r>
            <w:r w:rsidRPr="003316EE">
              <w:rPr>
                <w:rFonts w:asciiTheme="majorHAnsi" w:hAnsiTheme="majorHAnsi" w:cstheme="majorHAnsi"/>
                <w:w w:val="0"/>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br/>
              <w:t>a) [……]</w:t>
            </w:r>
            <w:r w:rsidRPr="003316EE">
              <w:rPr>
                <w:rFonts w:asciiTheme="majorHAnsi" w:hAnsiTheme="majorHAnsi" w:cstheme="majorHAnsi"/>
              </w:rPr>
              <w:br/>
            </w:r>
            <w:r w:rsidRPr="003316EE">
              <w:rPr>
                <w:rFonts w:asciiTheme="majorHAnsi" w:hAnsiTheme="majorHAnsi" w:cstheme="majorHAnsi"/>
              </w:rPr>
              <w:br/>
              <w:t>b) [……]</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c1) [] Tak [] Nie</w:t>
            </w: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 Tak [] Nie</w:t>
            </w: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w:t>
            </w:r>
            <w:r w:rsidRPr="003316EE">
              <w:rPr>
                <w:rFonts w:asciiTheme="majorHAnsi" w:hAnsiTheme="majorHAnsi" w:cstheme="majorHAnsi"/>
                <w:sz w:val="20"/>
                <w:szCs w:val="20"/>
              </w:rPr>
              <w:br/>
            </w: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w:t>
            </w:r>
            <w:r w:rsidRPr="003316EE">
              <w:rPr>
                <w:rFonts w:asciiTheme="majorHAnsi" w:hAnsiTheme="majorHAnsi" w:cstheme="majorHAnsi"/>
                <w:sz w:val="20"/>
                <w:szCs w:val="20"/>
              </w:rPr>
              <w:br/>
            </w:r>
            <w:r w:rsidRPr="003316EE">
              <w:rPr>
                <w:rFonts w:asciiTheme="majorHAnsi" w:hAnsiTheme="majorHAnsi" w:cstheme="majorHAnsi"/>
                <w:sz w:val="20"/>
                <w:szCs w:val="20"/>
              </w:rPr>
              <w:br/>
            </w:r>
          </w:p>
          <w:p w:rsidR="00521FE1" w:rsidRPr="003316EE" w:rsidRDefault="00521FE1" w:rsidP="006A096A">
            <w:pPr>
              <w:rPr>
                <w:rFonts w:asciiTheme="majorHAnsi" w:hAnsiTheme="majorHAnsi" w:cstheme="majorHAnsi"/>
                <w:w w:val="0"/>
              </w:rPr>
            </w:pPr>
          </w:p>
          <w:p w:rsidR="00521FE1" w:rsidRPr="003316EE" w:rsidRDefault="00521FE1" w:rsidP="006A096A">
            <w:pPr>
              <w:rPr>
                <w:rFonts w:asciiTheme="majorHAnsi" w:hAnsiTheme="majorHAnsi" w:cstheme="majorHAnsi"/>
              </w:rPr>
            </w:pPr>
            <w:r w:rsidRPr="003316EE">
              <w:rPr>
                <w:rFonts w:asciiTheme="majorHAnsi" w:hAnsiTheme="majorHAnsi" w:cstheme="majorHAnsi"/>
                <w:w w:val="0"/>
              </w:rPr>
              <w:t>c2) [ …]</w:t>
            </w:r>
            <w:r w:rsidRPr="003316EE">
              <w:rPr>
                <w:rFonts w:asciiTheme="majorHAnsi" w:hAnsiTheme="majorHAnsi" w:cstheme="majorHAnsi"/>
                <w:w w:val="0"/>
              </w:rPr>
              <w:br/>
            </w:r>
            <w:r w:rsidRPr="003316EE">
              <w:rPr>
                <w:rFonts w:asciiTheme="majorHAnsi" w:hAnsiTheme="majorHAnsi" w:cstheme="majorHAnsi"/>
                <w:w w:val="0"/>
              </w:rPr>
              <w:br/>
              <w:t>d) [] Tak [] Nie</w:t>
            </w:r>
            <w:r w:rsidRPr="003316EE">
              <w:rPr>
                <w:rFonts w:asciiTheme="majorHAnsi" w:hAnsiTheme="majorHAnsi" w:cstheme="majorHAnsi"/>
                <w:w w:val="0"/>
              </w:rPr>
              <w:br/>
            </w:r>
            <w:r w:rsidRPr="003316EE">
              <w:rPr>
                <w:rFonts w:asciiTheme="majorHAnsi" w:hAnsiTheme="majorHAnsi" w:cstheme="majorHAnsi"/>
                <w:b/>
                <w:bCs/>
                <w:w w:val="0"/>
              </w:rPr>
              <w:t>Jeżeli tak</w:t>
            </w:r>
            <w:r w:rsidRPr="003316EE">
              <w:rPr>
                <w:rFonts w:asciiTheme="majorHAnsi" w:hAnsiTheme="majorHAnsi" w:cstheme="majorHAnsi"/>
                <w:w w:val="0"/>
              </w:rPr>
              <w:t>, proszę podać szczegółowe informacje na ten temat: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(adres internetowy, wydający urząd lub organ, dokładne dane referencyjne dokumentacji):</w:t>
            </w:r>
            <w:r w:rsidRPr="003316EE">
              <w:rPr>
                <w:rStyle w:val="Odwoanieprzypisudolnego"/>
                <w:rFonts w:asciiTheme="majorHAnsi" w:hAnsiTheme="majorHAnsi" w:cstheme="majorHAnsi"/>
              </w:rPr>
              <w:footnoteReference w:id="25"/>
            </w:r>
            <w:r w:rsidRPr="003316EE">
              <w:rPr>
                <w:rStyle w:val="Odwoanieprzypisudolnego"/>
                <w:rFonts w:asciiTheme="majorHAnsi" w:hAnsiTheme="majorHAnsi" w:cstheme="majorHAnsi"/>
              </w:rPr>
              <w:br/>
            </w:r>
            <w:r w:rsidRPr="003316EE">
              <w:rPr>
                <w:rFonts w:asciiTheme="majorHAnsi" w:hAnsiTheme="majorHAnsi" w:cstheme="majorHAnsi"/>
              </w:rPr>
              <w:t>[……][……][……]</w:t>
            </w:r>
          </w:p>
        </w:tc>
      </w:tr>
    </w:tbl>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C: Podstawy związane z niewypłacalnością, konfliktem interesów lub wykroczeniami zawodowymi</w:t>
      </w:r>
      <w:r w:rsidRPr="003316EE">
        <w:rPr>
          <w:rStyle w:val="Odwoanieprzypisudolnego"/>
          <w:rFonts w:asciiTheme="majorHAnsi" w:hAnsiTheme="majorHAnsi" w:cstheme="majorHAnsi"/>
          <w:b w:val="0"/>
          <w:bCs w:val="0"/>
          <w:sz w:val="20"/>
          <w:szCs w:val="20"/>
        </w:rPr>
        <w:footnoteReference w:id="26"/>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w w:val="0"/>
        </w:rPr>
      </w:pPr>
      <w:r w:rsidRPr="003316EE">
        <w:rPr>
          <w:rFonts w:asciiTheme="majorHAnsi" w:hAnsiTheme="majorHAnsi" w:cstheme="majorHAnsi"/>
          <w:b/>
          <w:bCs/>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4"/>
        <w:gridCol w:w="4596"/>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rPr>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Czy wykonawca, </w:t>
            </w:r>
            <w:r w:rsidRPr="003316EE">
              <w:rPr>
                <w:rFonts w:asciiTheme="majorHAnsi" w:hAnsiTheme="majorHAnsi" w:cstheme="majorHAnsi"/>
                <w:b/>
                <w:bCs/>
              </w:rPr>
              <w:t>wedle własnej wiedzy</w:t>
            </w:r>
            <w:r w:rsidRPr="003316EE">
              <w:rPr>
                <w:rFonts w:asciiTheme="majorHAnsi" w:hAnsiTheme="majorHAnsi" w:cstheme="majorHAnsi"/>
              </w:rPr>
              <w:t xml:space="preserve">, naruszył </w:t>
            </w:r>
            <w:r w:rsidRPr="003316EE">
              <w:rPr>
                <w:rFonts w:asciiTheme="majorHAnsi" w:hAnsiTheme="majorHAnsi" w:cstheme="majorHAnsi"/>
                <w:b/>
                <w:bCs/>
              </w:rPr>
              <w:t>swoje obowiązki</w:t>
            </w:r>
            <w:r w:rsidRPr="003316EE">
              <w:rPr>
                <w:rFonts w:asciiTheme="majorHAnsi" w:hAnsiTheme="majorHAnsi" w:cstheme="majorHAnsi"/>
              </w:rPr>
              <w:t xml:space="preserve"> w dziedzinie </w:t>
            </w:r>
            <w:r w:rsidRPr="003316EE">
              <w:rPr>
                <w:rFonts w:asciiTheme="majorHAnsi" w:hAnsiTheme="majorHAnsi" w:cstheme="majorHAnsi"/>
                <w:b/>
                <w:bCs/>
              </w:rPr>
              <w:t>prawa środowiska, prawa socjalnego i prawa pracy</w:t>
            </w:r>
            <w:r w:rsidRPr="003316EE">
              <w:rPr>
                <w:rStyle w:val="Odwoanieprzypisudolnego"/>
                <w:rFonts w:asciiTheme="majorHAnsi" w:hAnsiTheme="majorHAnsi" w:cstheme="majorHAnsi"/>
                <w:b/>
                <w:bCs/>
              </w:rPr>
              <w:footnoteReference w:id="27"/>
            </w:r>
            <w:r w:rsidRPr="003316EE">
              <w:rPr>
                <w:rFonts w:asciiTheme="majorHAnsi" w:hAnsiTheme="majorHAnsi" w:cstheme="majorHAnsi"/>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p>
        </w:tc>
      </w:tr>
      <w:tr w:rsidR="003316EE" w:rsidRPr="003316EE" w:rsidTr="006A096A">
        <w:trPr>
          <w:trHeight w:val="405"/>
        </w:trPr>
        <w:tc>
          <w:tcPr>
            <w:tcW w:w="4644" w:type="dxa"/>
            <w:vMerge/>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b/>
                <w:bCs/>
              </w:rPr>
              <w:t>Jeżeli tak</w:t>
            </w:r>
            <w:r w:rsidRPr="003316EE">
              <w:rPr>
                <w:rFonts w:asciiTheme="majorHAnsi" w:hAnsiTheme="majorHAnsi" w:cstheme="majorHAnsi"/>
              </w:rPr>
              <w:t>, czy wykonawca przedsięwziął środki w celu wykazania swojej rzetelności pomimo istnienia odpowiedniej podstawy wykluczenia („samooczyszczenie”)?</w:t>
            </w:r>
            <w:r w:rsidRPr="003316EE">
              <w:rPr>
                <w:rFonts w:asciiTheme="majorHAnsi" w:hAnsiTheme="majorHAnsi" w:cstheme="majorHAnsi"/>
              </w:rPr>
              <w:br/>
              <w:t>[] Tak [] Nie</w:t>
            </w:r>
            <w:r w:rsidRPr="003316EE">
              <w:rPr>
                <w:rFonts w:asciiTheme="majorHAnsi" w:hAnsiTheme="majorHAnsi" w:cstheme="majorHAnsi"/>
              </w:rPr>
              <w:br/>
            </w:r>
            <w:r w:rsidRPr="003316EE">
              <w:rPr>
                <w:rFonts w:asciiTheme="majorHAnsi" w:hAnsiTheme="majorHAnsi" w:cstheme="majorHAnsi"/>
                <w:b/>
                <w:bCs/>
              </w:rPr>
              <w:t>Jeżeli tak</w:t>
            </w:r>
            <w:r w:rsidRPr="003316EE">
              <w:rPr>
                <w:rFonts w:asciiTheme="majorHAnsi" w:hAnsiTheme="majorHAnsi" w:cstheme="majorHAnsi"/>
              </w:rPr>
              <w:t>, proszę opisać przedsięwzięte środki: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Fonts w:asciiTheme="majorHAnsi" w:hAnsiTheme="majorHAnsi" w:cstheme="majorHAnsi"/>
                <w:b/>
                <w:bCs/>
                <w:sz w:val="20"/>
                <w:szCs w:val="20"/>
              </w:rPr>
            </w:pPr>
            <w:r w:rsidRPr="003316EE">
              <w:rPr>
                <w:rFonts w:asciiTheme="majorHAnsi" w:hAnsiTheme="majorHAnsi" w:cstheme="majorHAnsi"/>
                <w:sz w:val="20"/>
                <w:szCs w:val="20"/>
              </w:rPr>
              <w:t>Czy wykonawca znajduje się w jednej z następujących sytuacji:</w:t>
            </w:r>
            <w:r w:rsidRPr="003316EE">
              <w:rPr>
                <w:rFonts w:asciiTheme="majorHAnsi" w:hAnsiTheme="majorHAnsi" w:cstheme="majorHAnsi"/>
                <w:sz w:val="20"/>
                <w:szCs w:val="20"/>
              </w:rPr>
              <w:br/>
              <w:t xml:space="preserve">a) </w:t>
            </w:r>
            <w:r w:rsidRPr="003316EE">
              <w:rPr>
                <w:rFonts w:asciiTheme="majorHAnsi" w:hAnsiTheme="majorHAnsi" w:cstheme="majorHAnsi"/>
                <w:b/>
                <w:bCs/>
                <w:sz w:val="20"/>
                <w:szCs w:val="20"/>
              </w:rPr>
              <w:t>zbankrutował</w:t>
            </w:r>
            <w:r w:rsidRPr="003316EE">
              <w:rPr>
                <w:rFonts w:asciiTheme="majorHAnsi" w:hAnsiTheme="majorHAnsi" w:cstheme="majorHAnsi"/>
                <w:sz w:val="20"/>
                <w:szCs w:val="20"/>
              </w:rPr>
              <w:t>; lub</w:t>
            </w:r>
            <w:r w:rsidRPr="003316EE">
              <w:rPr>
                <w:rFonts w:asciiTheme="majorHAnsi" w:hAnsiTheme="majorHAnsi" w:cstheme="majorHAnsi"/>
                <w:sz w:val="20"/>
                <w:szCs w:val="20"/>
              </w:rPr>
              <w:br/>
              <w:t xml:space="preserve">b) </w:t>
            </w:r>
            <w:r w:rsidRPr="003316EE">
              <w:rPr>
                <w:rFonts w:asciiTheme="majorHAnsi" w:hAnsiTheme="majorHAnsi" w:cstheme="majorHAnsi"/>
                <w:b/>
                <w:bCs/>
                <w:sz w:val="20"/>
                <w:szCs w:val="20"/>
              </w:rPr>
              <w:t>prowadzone jest wobec niego postępowanie upadłościowe</w:t>
            </w:r>
            <w:r w:rsidRPr="003316EE">
              <w:rPr>
                <w:rFonts w:asciiTheme="majorHAnsi" w:hAnsiTheme="majorHAnsi" w:cstheme="majorHAnsi"/>
                <w:sz w:val="20"/>
                <w:szCs w:val="20"/>
              </w:rPr>
              <w:t xml:space="preserve"> lub likwidacyjne; lub</w:t>
            </w:r>
            <w:r w:rsidRPr="003316EE">
              <w:rPr>
                <w:rFonts w:asciiTheme="majorHAnsi" w:hAnsiTheme="majorHAnsi" w:cstheme="majorHAnsi"/>
                <w:sz w:val="20"/>
                <w:szCs w:val="20"/>
              </w:rPr>
              <w:br/>
              <w:t xml:space="preserve">c) zawarł </w:t>
            </w:r>
            <w:r w:rsidRPr="003316EE">
              <w:rPr>
                <w:rFonts w:asciiTheme="majorHAnsi" w:hAnsiTheme="majorHAnsi" w:cstheme="majorHAnsi"/>
                <w:b/>
                <w:bCs/>
                <w:sz w:val="20"/>
                <w:szCs w:val="20"/>
              </w:rPr>
              <w:t>układ z wierzycielami</w:t>
            </w:r>
            <w:r w:rsidRPr="003316EE">
              <w:rPr>
                <w:rFonts w:asciiTheme="majorHAnsi" w:hAnsiTheme="majorHAnsi" w:cstheme="majorHAnsi"/>
                <w:sz w:val="20"/>
                <w:szCs w:val="20"/>
              </w:rPr>
              <w:t>; lub</w:t>
            </w:r>
            <w:r w:rsidRPr="003316EE">
              <w:rPr>
                <w:rFonts w:asciiTheme="majorHAnsi" w:hAnsiTheme="majorHAnsi" w:cstheme="majorHAnsi"/>
                <w:sz w:val="20"/>
                <w:szCs w:val="20"/>
              </w:rPr>
              <w:br/>
              <w:t>d) znajduje się w innej tego rodzaju sytuacji wynikającej z podobnej procedury przewidzianej w krajowych przepisach ustawowych i wykonawczych</w:t>
            </w:r>
            <w:r w:rsidRPr="003316EE">
              <w:rPr>
                <w:rStyle w:val="Odwoanieprzypisudolnego"/>
                <w:rFonts w:asciiTheme="majorHAnsi" w:hAnsiTheme="majorHAnsi" w:cstheme="majorHAnsi"/>
                <w:sz w:val="20"/>
                <w:szCs w:val="20"/>
              </w:rPr>
              <w:footnoteReference w:id="28"/>
            </w:r>
            <w:r w:rsidRPr="003316EE">
              <w:rPr>
                <w:rFonts w:asciiTheme="majorHAnsi" w:hAnsiTheme="majorHAnsi" w:cstheme="majorHAnsi"/>
                <w:sz w:val="20"/>
                <w:szCs w:val="20"/>
              </w:rPr>
              <w:t xml:space="preserve">; </w:t>
            </w:r>
            <w:r w:rsidRPr="003316EE">
              <w:rPr>
                <w:rFonts w:asciiTheme="majorHAnsi" w:hAnsiTheme="majorHAnsi" w:cstheme="majorHAnsi"/>
                <w:sz w:val="20"/>
                <w:szCs w:val="20"/>
              </w:rPr>
              <w:lastRenderedPageBreak/>
              <w:t>lub</w:t>
            </w:r>
            <w:r w:rsidRPr="003316EE">
              <w:rPr>
                <w:rFonts w:asciiTheme="majorHAnsi" w:hAnsiTheme="majorHAnsi" w:cstheme="majorHAnsi"/>
                <w:sz w:val="20"/>
                <w:szCs w:val="20"/>
              </w:rPr>
              <w:br/>
              <w:t>e) jego aktywami zarządza likwidator lub sąd; lub</w:t>
            </w:r>
            <w:r w:rsidRPr="003316EE">
              <w:rPr>
                <w:rFonts w:asciiTheme="majorHAnsi" w:hAnsiTheme="majorHAnsi" w:cstheme="majorHAnsi"/>
                <w:sz w:val="20"/>
                <w:szCs w:val="20"/>
              </w:rPr>
              <w:br/>
              <w:t>f) jego działalność gospodarcza jest zawieszona?</w:t>
            </w:r>
            <w:r w:rsidRPr="003316EE">
              <w:rPr>
                <w:rFonts w:asciiTheme="majorHAnsi" w:hAnsiTheme="majorHAnsi" w:cstheme="majorHAnsi"/>
                <w:sz w:val="20"/>
                <w:szCs w:val="20"/>
              </w:rPr>
              <w:br/>
            </w:r>
            <w:r w:rsidRPr="003316EE">
              <w:rPr>
                <w:rFonts w:asciiTheme="majorHAnsi" w:hAnsiTheme="majorHAnsi" w:cstheme="majorHAnsi"/>
                <w:b/>
                <w:bCs/>
                <w:sz w:val="20"/>
                <w:szCs w:val="20"/>
              </w:rPr>
              <w:t>Jeżeli tak:</w:t>
            </w: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Proszę podać szczegółowe informacje:</w:t>
            </w: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3316EE">
              <w:rPr>
                <w:rStyle w:val="Odwoanieprzypisudolnego"/>
                <w:rFonts w:asciiTheme="majorHAnsi" w:hAnsiTheme="majorHAnsi" w:cstheme="majorHAnsi"/>
                <w:sz w:val="20"/>
                <w:szCs w:val="20"/>
              </w:rPr>
              <w:footnoteReference w:id="29"/>
            </w:r>
            <w:r w:rsidRPr="003316EE">
              <w:rPr>
                <w:rFonts w:asciiTheme="majorHAnsi" w:hAnsiTheme="majorHAnsi" w:cstheme="majorHAnsi"/>
                <w:sz w:val="20"/>
                <w:szCs w:val="20"/>
              </w:rPr>
              <w:t>.</w:t>
            </w:r>
          </w:p>
          <w:p w:rsidR="00521FE1" w:rsidRPr="003316EE" w:rsidRDefault="00521FE1" w:rsidP="006A096A">
            <w:pPr>
              <w:pStyle w:val="NormalLeft"/>
              <w:rPr>
                <w:rFonts w:asciiTheme="majorHAnsi" w:hAnsiTheme="majorHAnsi" w:cstheme="majorHAnsi"/>
                <w:sz w:val="20"/>
                <w:szCs w:val="20"/>
              </w:rPr>
            </w:pPr>
            <w:r w:rsidRPr="003316EE">
              <w:rPr>
                <w:rFonts w:asciiTheme="majorHAnsi" w:hAnsiTheme="majorHAnsi" w:cstheme="majorHAnsi"/>
                <w:sz w:val="20"/>
                <w:szCs w:val="20"/>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lastRenderedPageBreak/>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p>
          <w:p w:rsidR="00521FE1" w:rsidRPr="003316EE" w:rsidRDefault="00521FE1" w:rsidP="006A096A">
            <w:pPr>
              <w:rPr>
                <w:rFonts w:asciiTheme="majorHAnsi" w:hAnsiTheme="majorHAnsi" w:cstheme="majorHAnsi"/>
              </w:rPr>
            </w:pPr>
          </w:p>
          <w:p w:rsidR="00521FE1" w:rsidRPr="003316EE" w:rsidRDefault="00521FE1" w:rsidP="006A096A">
            <w:pPr>
              <w:rPr>
                <w:rFonts w:asciiTheme="majorHAnsi" w:hAnsiTheme="majorHAnsi" w:cstheme="majorHAnsi"/>
              </w:rPr>
            </w:pP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w:t>
            </w: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w:t>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p>
          <w:p w:rsidR="00521FE1" w:rsidRPr="003316EE" w:rsidRDefault="00521FE1" w:rsidP="006A096A">
            <w:pPr>
              <w:pStyle w:val="Tiret0"/>
              <w:numPr>
                <w:ilvl w:val="0"/>
                <w:numId w:val="0"/>
              </w:numPr>
              <w:ind w:left="850"/>
              <w:rPr>
                <w:rFonts w:asciiTheme="majorHAnsi" w:hAnsiTheme="majorHAnsi" w:cstheme="majorHAnsi"/>
                <w:sz w:val="20"/>
                <w:szCs w:val="20"/>
              </w:rPr>
            </w:pPr>
          </w:p>
          <w:p w:rsidR="00521FE1" w:rsidRPr="003316EE" w:rsidRDefault="00521FE1" w:rsidP="006A096A">
            <w:pPr>
              <w:rPr>
                <w:rFonts w:asciiTheme="majorHAnsi" w:hAnsiTheme="majorHAnsi" w:cstheme="majorHAnsi"/>
              </w:rPr>
            </w:pPr>
            <w:r w:rsidRPr="003316EE">
              <w:rPr>
                <w:rFonts w:asciiTheme="majorHAnsi" w:hAnsiTheme="majorHAnsi" w:cstheme="majorHAnsi"/>
              </w:rPr>
              <w:t>(adres internetowy, wydający urząd lub organ, dokładne dane referencyjne dokumentacji): [……][……][……]</w:t>
            </w:r>
          </w:p>
        </w:tc>
      </w:tr>
      <w:tr w:rsidR="003316EE" w:rsidRPr="003316EE" w:rsidTr="006A096A">
        <w:trPr>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Fonts w:asciiTheme="majorHAnsi" w:hAnsiTheme="majorHAnsi" w:cstheme="majorHAnsi"/>
                <w:sz w:val="20"/>
                <w:szCs w:val="20"/>
              </w:rPr>
            </w:pPr>
            <w:r w:rsidRPr="003316EE">
              <w:rPr>
                <w:rFonts w:asciiTheme="majorHAnsi" w:hAnsiTheme="majorHAnsi" w:cstheme="majorHAnsi"/>
                <w:sz w:val="20"/>
                <w:szCs w:val="20"/>
              </w:rPr>
              <w:lastRenderedPageBreak/>
              <w:t xml:space="preserve">Czy wykonawca jest winien </w:t>
            </w:r>
            <w:r w:rsidRPr="003316EE">
              <w:rPr>
                <w:rFonts w:asciiTheme="majorHAnsi" w:hAnsiTheme="majorHAnsi" w:cstheme="majorHAnsi"/>
                <w:b/>
                <w:bCs/>
                <w:sz w:val="20"/>
                <w:szCs w:val="20"/>
              </w:rPr>
              <w:t>poważnego wykroczenia zawodowego</w:t>
            </w:r>
            <w:r w:rsidRPr="003316EE">
              <w:rPr>
                <w:rStyle w:val="Odwoanieprzypisudolnego"/>
                <w:rFonts w:asciiTheme="majorHAnsi" w:hAnsiTheme="majorHAnsi" w:cstheme="majorHAnsi"/>
                <w:b/>
                <w:bCs/>
                <w:sz w:val="20"/>
                <w:szCs w:val="20"/>
              </w:rPr>
              <w:footnoteReference w:id="30"/>
            </w:r>
            <w:r w:rsidRPr="003316EE">
              <w:rPr>
                <w:rFonts w:asciiTheme="majorHAnsi" w:hAnsiTheme="majorHAnsi" w:cstheme="majorHAnsi"/>
                <w:sz w:val="20"/>
                <w:szCs w:val="20"/>
              </w:rPr>
              <w:t xml:space="preserve">? </w:t>
            </w:r>
            <w:r w:rsidRPr="003316EE">
              <w:rPr>
                <w:rFonts w:asciiTheme="majorHAnsi" w:hAnsiTheme="majorHAnsi" w:cstheme="majorHAnsi"/>
                <w:sz w:val="20"/>
                <w:szCs w:val="20"/>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r w:rsidRPr="003316EE">
              <w:rPr>
                <w:rFonts w:asciiTheme="majorHAnsi" w:hAnsiTheme="majorHAnsi" w:cstheme="majorHAnsi"/>
              </w:rPr>
              <w:br/>
            </w:r>
            <w:r w:rsidRPr="003316EE">
              <w:rPr>
                <w:rFonts w:asciiTheme="majorHAnsi" w:hAnsiTheme="majorHAnsi" w:cstheme="majorHAnsi"/>
              </w:rPr>
              <w:br/>
              <w:t xml:space="preserve"> [……]</w:t>
            </w:r>
          </w:p>
        </w:tc>
      </w:tr>
      <w:tr w:rsidR="003316EE" w:rsidRPr="003316EE" w:rsidTr="006A096A">
        <w:trPr>
          <w:trHeight w:val="303"/>
        </w:trPr>
        <w:tc>
          <w:tcPr>
            <w:tcW w:w="4644" w:type="dxa"/>
            <w:vMerge/>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Fonts w:asciiTheme="majorHAnsi" w:hAnsiTheme="majorHAnsi" w:cstheme="majorHAnsi"/>
                <w:sz w:val="20"/>
                <w:szCs w:val="20"/>
              </w:rPr>
            </w:pP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b/>
                <w:bCs/>
              </w:rPr>
              <w:t>Jeżeli tak</w:t>
            </w:r>
            <w:r w:rsidRPr="003316EE">
              <w:rPr>
                <w:rFonts w:asciiTheme="majorHAnsi" w:hAnsiTheme="majorHAnsi" w:cstheme="majorHAnsi"/>
              </w:rPr>
              <w:t>, czy wykonawca przedsięwziął środki w celu samooczyszczenia? [] Tak [] Nie</w:t>
            </w:r>
            <w:r w:rsidRPr="003316EE">
              <w:rPr>
                <w:rFonts w:asciiTheme="majorHAnsi" w:hAnsiTheme="majorHAnsi" w:cstheme="majorHAnsi"/>
              </w:rPr>
              <w:br/>
            </w:r>
            <w:r w:rsidRPr="003316EE">
              <w:rPr>
                <w:rFonts w:asciiTheme="majorHAnsi" w:hAnsiTheme="majorHAnsi" w:cstheme="majorHAnsi"/>
                <w:b/>
                <w:bCs/>
              </w:rPr>
              <w:t>Jeżeli tak</w:t>
            </w:r>
            <w:r w:rsidRPr="003316EE">
              <w:rPr>
                <w:rFonts w:asciiTheme="majorHAnsi" w:hAnsiTheme="majorHAnsi" w:cstheme="majorHAnsi"/>
              </w:rPr>
              <w:t>, proszę opisać przedsięwzięte środki: [……]</w:t>
            </w:r>
          </w:p>
        </w:tc>
      </w:tr>
      <w:tr w:rsidR="003316EE" w:rsidRPr="003316EE" w:rsidTr="006A096A">
        <w:trPr>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Fonts w:asciiTheme="majorHAnsi" w:hAnsiTheme="majorHAnsi" w:cstheme="majorHAnsi"/>
                <w:sz w:val="20"/>
                <w:szCs w:val="20"/>
              </w:rPr>
            </w:pPr>
            <w:r w:rsidRPr="003316EE">
              <w:rPr>
                <w:rStyle w:val="NormalBoldChar"/>
                <w:rFonts w:asciiTheme="majorHAnsi" w:hAnsiTheme="majorHAnsi" w:cstheme="majorHAnsi"/>
                <w:w w:val="0"/>
                <w:sz w:val="20"/>
                <w:szCs w:val="20"/>
              </w:rPr>
              <w:t>Czy wykonawca</w:t>
            </w:r>
            <w:r w:rsidRPr="003316EE">
              <w:rPr>
                <w:rFonts w:asciiTheme="majorHAnsi" w:hAnsiTheme="majorHAnsi" w:cstheme="majorHAnsi"/>
                <w:sz w:val="20"/>
                <w:szCs w:val="20"/>
              </w:rPr>
              <w:t xml:space="preserve"> zawarł z innymi wykonawcami </w:t>
            </w:r>
            <w:r w:rsidRPr="003316EE">
              <w:rPr>
                <w:rFonts w:asciiTheme="majorHAnsi" w:hAnsiTheme="majorHAnsi" w:cstheme="majorHAnsi"/>
                <w:b/>
                <w:bCs/>
                <w:sz w:val="20"/>
                <w:szCs w:val="20"/>
              </w:rPr>
              <w:t>porozumienia mające na celu zakłócenie konkurencji</w:t>
            </w:r>
            <w:r w:rsidRPr="003316EE">
              <w:rPr>
                <w:rFonts w:asciiTheme="majorHAnsi" w:hAnsiTheme="majorHAnsi" w:cstheme="majorHAnsi"/>
                <w:sz w:val="20"/>
                <w:szCs w:val="20"/>
              </w:rPr>
              <w:t>?</w:t>
            </w:r>
            <w:r w:rsidRPr="003316EE">
              <w:rPr>
                <w:rFonts w:asciiTheme="majorHAnsi" w:hAnsiTheme="majorHAnsi" w:cstheme="majorHAnsi"/>
                <w:sz w:val="20"/>
                <w:szCs w:val="20"/>
              </w:rPr>
              <w:br/>
            </w:r>
            <w:r w:rsidRPr="003316EE">
              <w:rPr>
                <w:rFonts w:asciiTheme="majorHAnsi" w:hAnsiTheme="majorHAnsi" w:cstheme="majorHAnsi"/>
                <w:b/>
                <w:bCs/>
                <w:sz w:val="20"/>
                <w:szCs w:val="20"/>
              </w:rPr>
              <w:t>Jeżeli tak</w:t>
            </w:r>
            <w:r w:rsidRPr="003316EE">
              <w:rPr>
                <w:rFonts w:asciiTheme="majorHAnsi" w:hAnsiTheme="majorHAnsi" w:cstheme="majorHAnsi"/>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w:t>
            </w:r>
          </w:p>
        </w:tc>
      </w:tr>
      <w:tr w:rsidR="003316EE" w:rsidRPr="003316EE" w:rsidTr="006A096A">
        <w:trPr>
          <w:trHeight w:val="514"/>
        </w:trPr>
        <w:tc>
          <w:tcPr>
            <w:tcW w:w="4644" w:type="dxa"/>
            <w:vMerge/>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Style w:val="NormalBoldChar"/>
                <w:rFonts w:asciiTheme="majorHAnsi" w:hAnsiTheme="majorHAnsi" w:cstheme="majorHAnsi"/>
                <w:b w:val="0"/>
                <w:w w:val="0"/>
                <w:sz w:val="20"/>
                <w:szCs w:val="20"/>
              </w:rPr>
            </w:pP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b/>
                <w:bCs/>
              </w:rPr>
              <w:t>Jeżeli tak</w:t>
            </w:r>
            <w:r w:rsidRPr="003316EE">
              <w:rPr>
                <w:rFonts w:asciiTheme="majorHAnsi" w:hAnsiTheme="majorHAnsi" w:cstheme="majorHAnsi"/>
              </w:rPr>
              <w:t>, czy wykonawca przedsięwziął środki w celu samooczyszczenia? [] Tak [] Nie</w:t>
            </w:r>
            <w:r w:rsidRPr="003316EE">
              <w:rPr>
                <w:rFonts w:asciiTheme="majorHAnsi" w:hAnsiTheme="majorHAnsi" w:cstheme="majorHAnsi"/>
              </w:rPr>
              <w:br/>
            </w:r>
            <w:r w:rsidRPr="003316EE">
              <w:rPr>
                <w:rFonts w:asciiTheme="majorHAnsi" w:hAnsiTheme="majorHAnsi" w:cstheme="majorHAnsi"/>
                <w:b/>
                <w:bCs/>
              </w:rPr>
              <w:t>Jeżeli tak</w:t>
            </w:r>
            <w:r w:rsidRPr="003316EE">
              <w:rPr>
                <w:rFonts w:asciiTheme="majorHAnsi" w:hAnsiTheme="majorHAnsi" w:cstheme="majorHAnsi"/>
              </w:rPr>
              <w:t>, proszę opisać przedsięwzięte środki: [……]</w:t>
            </w:r>
          </w:p>
        </w:tc>
      </w:tr>
      <w:tr w:rsidR="003316EE" w:rsidRPr="003316EE" w:rsidTr="006A096A">
        <w:trPr>
          <w:trHeight w:val="1316"/>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Style w:val="NormalBoldChar"/>
                <w:rFonts w:asciiTheme="majorHAnsi" w:hAnsiTheme="majorHAnsi" w:cstheme="majorHAnsi"/>
                <w:b w:val="0"/>
                <w:w w:val="0"/>
                <w:sz w:val="20"/>
                <w:szCs w:val="20"/>
              </w:rPr>
            </w:pPr>
            <w:r w:rsidRPr="003316EE">
              <w:rPr>
                <w:rStyle w:val="NormalBoldChar"/>
                <w:rFonts w:asciiTheme="majorHAnsi" w:hAnsiTheme="majorHAnsi" w:cstheme="majorHAnsi"/>
                <w:w w:val="0"/>
                <w:sz w:val="20"/>
                <w:szCs w:val="20"/>
              </w:rPr>
              <w:t xml:space="preserve">Czy wykonawca wie o jakimkolwiek </w:t>
            </w:r>
            <w:r w:rsidRPr="003316EE">
              <w:rPr>
                <w:rFonts w:asciiTheme="majorHAnsi" w:hAnsiTheme="majorHAnsi" w:cstheme="majorHAnsi"/>
                <w:b/>
                <w:bCs/>
                <w:sz w:val="20"/>
                <w:szCs w:val="20"/>
              </w:rPr>
              <w:t>konflikcie interesów</w:t>
            </w:r>
            <w:r w:rsidRPr="003316EE">
              <w:rPr>
                <w:rStyle w:val="Odwoanieprzypisudolnego"/>
                <w:rFonts w:asciiTheme="majorHAnsi" w:hAnsiTheme="majorHAnsi" w:cstheme="majorHAnsi"/>
                <w:b/>
                <w:bCs/>
                <w:sz w:val="20"/>
                <w:szCs w:val="20"/>
              </w:rPr>
              <w:footnoteReference w:id="31"/>
            </w:r>
            <w:r w:rsidRPr="003316EE">
              <w:rPr>
                <w:rFonts w:asciiTheme="majorHAnsi" w:hAnsiTheme="majorHAnsi" w:cstheme="majorHAnsi"/>
                <w:sz w:val="20"/>
                <w:szCs w:val="20"/>
              </w:rPr>
              <w:t xml:space="preserve"> spowodowanym jego udziałem w postępowaniu o udzielenie zamówienia?</w:t>
            </w:r>
            <w:r w:rsidRPr="003316EE">
              <w:rPr>
                <w:rFonts w:asciiTheme="majorHAnsi" w:hAnsiTheme="majorHAnsi" w:cstheme="majorHAnsi"/>
                <w:sz w:val="20"/>
                <w:szCs w:val="20"/>
              </w:rPr>
              <w:br/>
            </w:r>
            <w:r w:rsidRPr="003316EE">
              <w:rPr>
                <w:rFonts w:asciiTheme="majorHAnsi" w:hAnsiTheme="majorHAnsi" w:cstheme="majorHAnsi"/>
                <w:b/>
                <w:bCs/>
                <w:sz w:val="20"/>
                <w:szCs w:val="20"/>
              </w:rPr>
              <w:t>Jeżeli tak</w:t>
            </w:r>
            <w:r w:rsidRPr="003316EE">
              <w:rPr>
                <w:rFonts w:asciiTheme="majorHAnsi" w:hAnsiTheme="majorHAnsi" w:cstheme="majorHAnsi"/>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w:t>
            </w:r>
          </w:p>
        </w:tc>
      </w:tr>
      <w:tr w:rsidR="003316EE" w:rsidRPr="003316EE" w:rsidTr="006A096A">
        <w:trPr>
          <w:trHeight w:val="1544"/>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Style w:val="NormalBoldChar"/>
                <w:rFonts w:asciiTheme="majorHAnsi" w:hAnsiTheme="majorHAnsi" w:cstheme="majorHAnsi"/>
                <w:b w:val="0"/>
                <w:w w:val="0"/>
                <w:sz w:val="20"/>
                <w:szCs w:val="20"/>
              </w:rPr>
            </w:pPr>
            <w:r w:rsidRPr="003316EE">
              <w:rPr>
                <w:rStyle w:val="NormalBoldChar"/>
                <w:rFonts w:asciiTheme="majorHAnsi" w:hAnsiTheme="majorHAnsi" w:cstheme="majorHAnsi"/>
                <w:w w:val="0"/>
                <w:sz w:val="20"/>
                <w:szCs w:val="20"/>
              </w:rPr>
              <w:lastRenderedPageBreak/>
              <w:t xml:space="preserve">Czy wykonawca lub </w:t>
            </w:r>
            <w:r w:rsidRPr="003316EE">
              <w:rPr>
                <w:rFonts w:asciiTheme="majorHAnsi" w:hAnsiTheme="majorHAnsi" w:cstheme="majorHAnsi"/>
                <w:sz w:val="20"/>
                <w:szCs w:val="20"/>
              </w:rPr>
              <w:t xml:space="preserve">przedsiębiorstwo związane z wykonawcą </w:t>
            </w:r>
            <w:r w:rsidRPr="003316EE">
              <w:rPr>
                <w:rFonts w:asciiTheme="majorHAnsi" w:hAnsiTheme="majorHAnsi" w:cstheme="majorHAnsi"/>
                <w:b/>
                <w:bCs/>
                <w:sz w:val="20"/>
                <w:szCs w:val="20"/>
              </w:rPr>
              <w:t>doradzał(-o)</w:t>
            </w:r>
            <w:r w:rsidRPr="003316EE">
              <w:rPr>
                <w:rFonts w:asciiTheme="majorHAnsi" w:hAnsiTheme="majorHAnsi" w:cstheme="majorHAnsi"/>
                <w:sz w:val="20"/>
                <w:szCs w:val="20"/>
              </w:rPr>
              <w:t xml:space="preserve"> instytucji zamawiającej lub podmiotowi zamawiającemu bądź był(-o) w inny sposób </w:t>
            </w:r>
            <w:r w:rsidRPr="003316EE">
              <w:rPr>
                <w:rFonts w:asciiTheme="majorHAnsi" w:hAnsiTheme="majorHAnsi" w:cstheme="majorHAnsi"/>
                <w:b/>
                <w:bCs/>
                <w:sz w:val="20"/>
                <w:szCs w:val="20"/>
              </w:rPr>
              <w:t>zaangażowany(-e) w przygotowanie</w:t>
            </w:r>
            <w:r w:rsidRPr="003316EE">
              <w:rPr>
                <w:rFonts w:asciiTheme="majorHAnsi" w:hAnsiTheme="majorHAnsi" w:cstheme="majorHAnsi"/>
                <w:sz w:val="20"/>
                <w:szCs w:val="20"/>
              </w:rPr>
              <w:t xml:space="preserve"> postępowania o udzielenie zamówienia?</w:t>
            </w:r>
            <w:r w:rsidRPr="003316EE">
              <w:rPr>
                <w:rFonts w:asciiTheme="majorHAnsi" w:hAnsiTheme="majorHAnsi" w:cstheme="majorHAnsi"/>
                <w:sz w:val="20"/>
                <w:szCs w:val="20"/>
              </w:rPr>
              <w:br/>
            </w:r>
            <w:r w:rsidRPr="003316EE">
              <w:rPr>
                <w:rFonts w:asciiTheme="majorHAnsi" w:hAnsiTheme="majorHAnsi" w:cstheme="majorHAnsi"/>
                <w:b/>
                <w:bCs/>
                <w:sz w:val="20"/>
                <w:szCs w:val="20"/>
              </w:rPr>
              <w:t>Jeżeli tak</w:t>
            </w:r>
            <w:r w:rsidRPr="003316EE">
              <w:rPr>
                <w:rFonts w:asciiTheme="majorHAnsi" w:hAnsiTheme="majorHAnsi" w:cstheme="majorHAnsi"/>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w:t>
            </w:r>
          </w:p>
        </w:tc>
      </w:tr>
      <w:tr w:rsidR="003316EE" w:rsidRPr="003316EE" w:rsidTr="006A096A">
        <w:trPr>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Style w:val="NormalBoldChar"/>
                <w:rFonts w:asciiTheme="majorHAnsi" w:hAnsiTheme="majorHAnsi" w:cstheme="majorHAnsi"/>
                <w:b w:val="0"/>
                <w:w w:val="0"/>
                <w:sz w:val="20"/>
                <w:szCs w:val="20"/>
              </w:rPr>
            </w:pPr>
            <w:r w:rsidRPr="003316EE">
              <w:rPr>
                <w:rFonts w:asciiTheme="majorHAnsi" w:hAnsiTheme="majorHAnsi" w:cstheme="majorHAnsi"/>
                <w:sz w:val="20"/>
                <w:szCs w:val="20"/>
              </w:rPr>
              <w:t xml:space="preserve">Czy wykonawca znajdował się w sytuacji, w której wcześniejsza umowa w sprawie zamówienia publicznego, wcześniejsza umowa z podmiotem zamawiającym lub wcześniejsza umowa w sprawie koncesji została </w:t>
            </w:r>
            <w:r w:rsidRPr="003316EE">
              <w:rPr>
                <w:rFonts w:asciiTheme="majorHAnsi" w:hAnsiTheme="majorHAnsi" w:cstheme="majorHAnsi"/>
                <w:b/>
                <w:bCs/>
                <w:sz w:val="20"/>
                <w:szCs w:val="20"/>
              </w:rPr>
              <w:t>rozwiązana przed czasem</w:t>
            </w:r>
            <w:r w:rsidRPr="003316EE">
              <w:rPr>
                <w:rFonts w:asciiTheme="majorHAnsi" w:hAnsiTheme="majorHAnsi" w:cstheme="majorHAnsi"/>
                <w:sz w:val="20"/>
                <w:szCs w:val="20"/>
              </w:rPr>
              <w:t>, lub w której nałożone zostało odszkodowanie bądź inne porównywalne sankcje w związku z tą wcześniejszą umową?</w:t>
            </w:r>
            <w:r w:rsidRPr="003316EE">
              <w:rPr>
                <w:rFonts w:asciiTheme="majorHAnsi" w:hAnsiTheme="majorHAnsi" w:cstheme="majorHAnsi"/>
                <w:sz w:val="20"/>
                <w:szCs w:val="20"/>
              </w:rPr>
              <w:br/>
            </w:r>
            <w:r w:rsidRPr="003316EE">
              <w:rPr>
                <w:rFonts w:asciiTheme="majorHAnsi" w:hAnsiTheme="majorHAnsi" w:cstheme="majorHAnsi"/>
                <w:b/>
                <w:bCs/>
                <w:sz w:val="20"/>
                <w:szCs w:val="20"/>
              </w:rPr>
              <w:t>Jeżeli tak</w:t>
            </w:r>
            <w:r w:rsidRPr="003316EE">
              <w:rPr>
                <w:rFonts w:asciiTheme="majorHAnsi" w:hAnsiTheme="majorHAnsi" w:cstheme="majorHAnsi"/>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w:t>
            </w:r>
          </w:p>
        </w:tc>
      </w:tr>
      <w:tr w:rsidR="003316EE" w:rsidRPr="003316EE" w:rsidTr="006A096A">
        <w:trPr>
          <w:trHeight w:val="931"/>
        </w:trPr>
        <w:tc>
          <w:tcPr>
            <w:tcW w:w="4644" w:type="dxa"/>
            <w:vMerge/>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Fonts w:asciiTheme="majorHAnsi" w:hAnsiTheme="majorHAnsi" w:cstheme="majorHAnsi"/>
                <w:sz w:val="20"/>
                <w:szCs w:val="20"/>
              </w:rPr>
            </w:pP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b/>
                <w:bCs/>
              </w:rPr>
              <w:t>Jeżeli tak</w:t>
            </w:r>
            <w:r w:rsidRPr="003316EE">
              <w:rPr>
                <w:rFonts w:asciiTheme="majorHAnsi" w:hAnsiTheme="majorHAnsi" w:cstheme="majorHAnsi"/>
              </w:rPr>
              <w:t>, czy wykonawca przedsięwziął środki w celu samooczyszczenia? [] Tak [] Nie</w:t>
            </w:r>
            <w:r w:rsidRPr="003316EE">
              <w:rPr>
                <w:rFonts w:asciiTheme="majorHAnsi" w:hAnsiTheme="majorHAnsi" w:cstheme="majorHAnsi"/>
              </w:rPr>
              <w:br/>
            </w:r>
            <w:r w:rsidRPr="003316EE">
              <w:rPr>
                <w:rFonts w:asciiTheme="majorHAnsi" w:hAnsiTheme="majorHAnsi" w:cstheme="majorHAnsi"/>
                <w:b/>
                <w:bCs/>
              </w:rPr>
              <w:t>Jeżeli tak</w:t>
            </w:r>
            <w:r w:rsidRPr="003316EE">
              <w:rPr>
                <w:rFonts w:asciiTheme="majorHAnsi" w:hAnsiTheme="majorHAnsi" w:cstheme="majorHAnsi"/>
              </w:rPr>
              <w:t>, proszę opisać przedsięwzięte środki: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Fonts w:asciiTheme="majorHAnsi" w:hAnsiTheme="majorHAnsi" w:cstheme="majorHAnsi"/>
                <w:sz w:val="20"/>
                <w:szCs w:val="20"/>
              </w:rPr>
            </w:pPr>
            <w:r w:rsidRPr="003316EE">
              <w:rPr>
                <w:rFonts w:asciiTheme="majorHAnsi" w:hAnsiTheme="majorHAnsi" w:cstheme="majorHAnsi"/>
                <w:sz w:val="20"/>
                <w:szCs w:val="20"/>
              </w:rPr>
              <w:t>Czy wykonawca może potwierdzić, że:</w:t>
            </w:r>
            <w:r w:rsidRPr="003316EE">
              <w:rPr>
                <w:rFonts w:asciiTheme="majorHAnsi" w:hAnsiTheme="majorHAnsi" w:cstheme="majorHAnsi"/>
                <w:sz w:val="20"/>
                <w:szCs w:val="20"/>
              </w:rPr>
              <w:br/>
            </w:r>
            <w:r w:rsidRPr="003316EE">
              <w:rPr>
                <w:rStyle w:val="NormalBoldChar"/>
                <w:rFonts w:asciiTheme="majorHAnsi" w:hAnsiTheme="majorHAnsi" w:cstheme="majorHAnsi"/>
                <w:w w:val="0"/>
                <w:sz w:val="20"/>
                <w:szCs w:val="20"/>
              </w:rPr>
              <w:t>nie jest</w:t>
            </w:r>
            <w:r w:rsidRPr="003316EE">
              <w:rPr>
                <w:rFonts w:asciiTheme="majorHAnsi" w:hAnsiTheme="majorHAnsi" w:cstheme="majorHAnsi"/>
                <w:sz w:val="20"/>
                <w:szCs w:val="20"/>
              </w:rPr>
              <w:t xml:space="preserve"> winny poważnego </w:t>
            </w:r>
            <w:r w:rsidRPr="003316EE">
              <w:rPr>
                <w:rFonts w:asciiTheme="majorHAnsi" w:hAnsiTheme="majorHAnsi" w:cstheme="majorHAnsi"/>
                <w:b/>
                <w:bCs/>
                <w:sz w:val="20"/>
                <w:szCs w:val="20"/>
              </w:rPr>
              <w:t>wprowadzenia w błąd</w:t>
            </w:r>
            <w:r w:rsidRPr="003316EE">
              <w:rPr>
                <w:rFonts w:asciiTheme="majorHAnsi" w:hAnsiTheme="majorHAnsi" w:cstheme="majorHAnsi"/>
                <w:sz w:val="20"/>
                <w:szCs w:val="20"/>
              </w:rPr>
              <w:t xml:space="preserve"> przy dostarczaniu informacji wymaganych do weryfikacji braku podstaw wykluczenia lub do weryfikacji spełnienia kryteriów kwalifikacji;</w:t>
            </w:r>
            <w:r w:rsidRPr="003316EE">
              <w:rPr>
                <w:rFonts w:asciiTheme="majorHAnsi" w:hAnsiTheme="majorHAnsi" w:cstheme="majorHAnsi"/>
                <w:sz w:val="20"/>
                <w:szCs w:val="20"/>
              </w:rPr>
              <w:br/>
              <w:t xml:space="preserve">b) </w:t>
            </w:r>
            <w:r w:rsidRPr="003316EE">
              <w:rPr>
                <w:rStyle w:val="NormalBoldChar"/>
                <w:rFonts w:asciiTheme="majorHAnsi" w:hAnsiTheme="majorHAnsi" w:cstheme="majorHAnsi"/>
                <w:w w:val="0"/>
                <w:sz w:val="20"/>
                <w:szCs w:val="20"/>
              </w:rPr>
              <w:t xml:space="preserve">nie </w:t>
            </w:r>
            <w:r w:rsidRPr="003316EE">
              <w:rPr>
                <w:rFonts w:asciiTheme="majorHAnsi" w:hAnsiTheme="majorHAnsi" w:cstheme="majorHAnsi"/>
                <w:b/>
                <w:bCs/>
                <w:sz w:val="20"/>
                <w:szCs w:val="20"/>
              </w:rPr>
              <w:t>zataił</w:t>
            </w:r>
            <w:r w:rsidRPr="003316EE">
              <w:rPr>
                <w:rFonts w:asciiTheme="majorHAnsi" w:hAnsiTheme="majorHAnsi" w:cstheme="majorHAnsi"/>
                <w:sz w:val="20"/>
                <w:szCs w:val="20"/>
              </w:rPr>
              <w:t xml:space="preserve"> tych informacji;</w:t>
            </w:r>
            <w:r w:rsidRPr="003316EE">
              <w:rPr>
                <w:rFonts w:asciiTheme="majorHAnsi" w:hAnsiTheme="majorHAnsi" w:cstheme="majorHAnsi"/>
                <w:sz w:val="20"/>
                <w:szCs w:val="20"/>
              </w:rPr>
              <w:br/>
              <w:t>c) jest w stanie niezwłocznie przedstawić dokumenty potwierdzające wymagane przez instytucję zamawiającą lub podmiot zamawiający; oraz</w:t>
            </w:r>
            <w:r w:rsidRPr="003316EE">
              <w:rPr>
                <w:rFonts w:asciiTheme="majorHAnsi" w:hAnsiTheme="majorHAnsi" w:cstheme="maj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p>
        </w:tc>
      </w:tr>
    </w:tbl>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D: Inne podstawy wykluczenia, które mogą być przewidziane w przepisach krajowych państwa członkowskiego instytucji zamawiającej lub podmiotu zamawiającego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2"/>
        <w:gridCol w:w="4588"/>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Czy mają zastosowanie </w:t>
            </w:r>
            <w:r w:rsidRPr="003316EE">
              <w:rPr>
                <w:rFonts w:asciiTheme="majorHAnsi" w:hAnsiTheme="majorHAnsi" w:cstheme="majorHAnsi"/>
                <w:b/>
                <w:bCs/>
              </w:rPr>
              <w:t>podstawy wykluczenia o charakterze wyłącznie krajowym</w:t>
            </w:r>
            <w:r w:rsidRPr="003316EE">
              <w:rPr>
                <w:rFonts w:asciiTheme="majorHAnsi" w:hAnsiTheme="majorHAnsi" w:cstheme="majorHAnsi"/>
              </w:rPr>
              <w:t xml:space="preserve"> określone w stosownym ogłoszeniu lub w dokumentach zamówienia?</w:t>
            </w:r>
            <w:r w:rsidRPr="003316EE">
              <w:rPr>
                <w:rFonts w:asciiTheme="majorHAnsi" w:hAnsiTheme="majorHAnsi" w:cstheme="majorHAnsi"/>
              </w:rPr>
              <w:br/>
            </w:r>
            <w:r w:rsidRPr="003316EE">
              <w:rPr>
                <w:rFonts w:asciiTheme="majorHAnsi" w:hAnsiTheme="majorHAnsi" w:cstheme="majorHAnsi"/>
              </w:rPr>
              <w:lastRenderedPageBreak/>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lastRenderedPageBreak/>
              <w:t>(adres internetowy, wydający urząd lub organ, dokładne dane referencyjne dokumentacji):</w:t>
            </w:r>
            <w:r w:rsidRPr="003316EE">
              <w:rPr>
                <w:rFonts w:asciiTheme="majorHAnsi" w:hAnsiTheme="majorHAnsi" w:cstheme="majorHAnsi"/>
              </w:rPr>
              <w:br/>
              <w:t>[……][……][……]</w:t>
            </w:r>
            <w:r w:rsidRPr="003316EE">
              <w:rPr>
                <w:rStyle w:val="Odwoanieprzypisudolnego"/>
                <w:rFonts w:asciiTheme="majorHAnsi" w:hAnsiTheme="majorHAnsi" w:cstheme="majorHAnsi"/>
              </w:rPr>
              <w:footnoteReference w:id="32"/>
            </w:r>
          </w:p>
        </w:tc>
      </w:tr>
      <w:tr w:rsidR="00521FE1"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Style w:val="NormalBoldChar"/>
                <w:rFonts w:asciiTheme="majorHAnsi" w:eastAsiaTheme="minorHAnsi" w:hAnsiTheme="majorHAnsi" w:cstheme="majorHAnsi"/>
              </w:rPr>
              <w:lastRenderedPageBreak/>
              <w:t>W przypadku gdy ma zastosowanie którakolwiek z podstaw wykluczenia o charakterze wyłącznie krajowym</w:t>
            </w:r>
            <w:r w:rsidRPr="003316EE">
              <w:rPr>
                <w:rFonts w:asciiTheme="majorHAnsi" w:hAnsiTheme="majorHAnsi" w:cstheme="majorHAnsi"/>
              </w:rPr>
              <w:t xml:space="preserve">, czy wykonawca przedsięwziął środki w celu samooczyszczenia? </w:t>
            </w:r>
            <w:r w:rsidRPr="003316EE">
              <w:rPr>
                <w:rFonts w:asciiTheme="majorHAnsi" w:hAnsiTheme="majorHAnsi" w:cstheme="majorHAnsi"/>
              </w:rPr>
              <w:br/>
            </w:r>
            <w:r w:rsidRPr="003316EE">
              <w:rPr>
                <w:rFonts w:asciiTheme="majorHAnsi" w:hAnsiTheme="majorHAnsi" w:cstheme="majorHAnsi"/>
                <w:b/>
                <w:bCs/>
              </w:rPr>
              <w:t>Jeżeli tak</w:t>
            </w:r>
            <w:r w:rsidRPr="003316EE">
              <w:rPr>
                <w:rFonts w:asciiTheme="majorHAnsi" w:hAnsiTheme="majorHAnsi" w:cstheme="majorHAnsi"/>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w:t>
            </w:r>
          </w:p>
        </w:tc>
      </w:tr>
    </w:tbl>
    <w:p w:rsidR="00521FE1" w:rsidRPr="003316EE" w:rsidRDefault="00521FE1" w:rsidP="00521FE1">
      <w:pPr>
        <w:rPr>
          <w:rFonts w:asciiTheme="majorHAnsi" w:hAnsiTheme="majorHAnsi" w:cstheme="majorHAnsi"/>
        </w:rPr>
      </w:pPr>
    </w:p>
    <w:p w:rsidR="00521FE1" w:rsidRPr="003316EE" w:rsidRDefault="00521FE1" w:rsidP="00521FE1">
      <w:pPr>
        <w:pStyle w:val="ChapterTitle"/>
        <w:rPr>
          <w:rFonts w:asciiTheme="majorHAnsi" w:hAnsiTheme="majorHAnsi" w:cstheme="majorHAnsi"/>
          <w:sz w:val="20"/>
          <w:szCs w:val="20"/>
        </w:rPr>
      </w:pPr>
      <w:r w:rsidRPr="003316EE">
        <w:rPr>
          <w:rFonts w:asciiTheme="majorHAnsi" w:hAnsiTheme="majorHAnsi" w:cstheme="majorHAnsi"/>
          <w:sz w:val="20"/>
          <w:szCs w:val="20"/>
        </w:rPr>
        <w:t>Część IV: Kryteria kwalifikacji</w:t>
      </w:r>
    </w:p>
    <w:p w:rsidR="00521FE1" w:rsidRPr="003316EE" w:rsidRDefault="00521FE1" w:rsidP="00521FE1">
      <w:pPr>
        <w:rPr>
          <w:rFonts w:asciiTheme="majorHAnsi" w:hAnsiTheme="majorHAnsi" w:cstheme="majorHAnsi"/>
        </w:rPr>
      </w:pPr>
      <w:r w:rsidRPr="003316EE">
        <w:rPr>
          <w:rFonts w:asciiTheme="majorHAnsi" w:hAnsiTheme="majorHAnsi" w:cstheme="majorHAnsi"/>
        </w:rPr>
        <w:t xml:space="preserve">W odniesieniu do kryteriów kwalifikacji (sekcja </w:t>
      </w:r>
      <w:r w:rsidRPr="003316EE">
        <w:rPr>
          <w:rFonts w:asciiTheme="majorHAnsi" w:hAnsiTheme="majorHAnsi" w:cstheme="majorHAnsi"/>
        </w:rPr>
        <w:sym w:font="Symbol" w:char="F061"/>
      </w:r>
      <w:r w:rsidRPr="003316EE">
        <w:rPr>
          <w:rFonts w:asciiTheme="majorHAnsi" w:hAnsiTheme="majorHAnsi" w:cstheme="majorHAnsi"/>
        </w:rPr>
        <w:t xml:space="preserve"> lub sekcje A–D w niniejszej części) wykonawca oświadcza, że:</w:t>
      </w:r>
    </w:p>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sym w:font="Symbol" w:char="F061"/>
      </w:r>
      <w:r w:rsidRPr="003316EE">
        <w:rPr>
          <w:rFonts w:asciiTheme="majorHAnsi" w:hAnsiTheme="majorHAnsi" w:cstheme="majorHAnsi"/>
          <w:b w:val="0"/>
          <w:bCs w:val="0"/>
          <w:sz w:val="20"/>
          <w:szCs w:val="20"/>
        </w:rPr>
        <w:t>: Ogólne oświadczenie dotyczące wszystkich kryteriów kwalifikacji</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w w:val="0"/>
        </w:rPr>
      </w:pPr>
      <w:r w:rsidRPr="003316EE">
        <w:rPr>
          <w:rFonts w:asciiTheme="majorHAnsi" w:hAnsiTheme="majorHAnsi" w:cstheme="majorHAnsi"/>
          <w:b/>
          <w:bCs/>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316EE">
        <w:rPr>
          <w:rFonts w:asciiTheme="majorHAnsi" w:hAnsiTheme="majorHAnsi" w:cstheme="majorHAnsi"/>
          <w:b/>
          <w:bCs/>
          <w:w w:val="0"/>
        </w:rPr>
        <w:sym w:font="Symbol" w:char="F061"/>
      </w:r>
      <w:r w:rsidRPr="003316EE">
        <w:rPr>
          <w:rFonts w:asciiTheme="majorHAnsi" w:hAnsiTheme="majorHAnsi" w:cstheme="majorHAnsi"/>
          <w:b/>
          <w:bCs/>
          <w:w w:val="0"/>
        </w:rPr>
        <w:t xml:space="preserve"> w części IV i nie musi wypełniać żadnej z pozostałych sekcji w części IV: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0"/>
        <w:gridCol w:w="4590"/>
      </w:tblGrid>
      <w:tr w:rsidR="003316EE" w:rsidRPr="003316EE" w:rsidTr="006A096A">
        <w:tc>
          <w:tcPr>
            <w:tcW w:w="4606"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06"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w w:val="0"/>
              </w:rPr>
              <w:t>[] Tak [] Nie</w:t>
            </w:r>
          </w:p>
        </w:tc>
      </w:tr>
    </w:tbl>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A: Kompetencje</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w w:val="0"/>
        </w:rPr>
      </w:pPr>
      <w:r w:rsidRPr="003316EE">
        <w:rPr>
          <w:rFonts w:asciiTheme="majorHAnsi" w:hAnsiTheme="majorHAnsi" w:cstheme="majorHAnsi"/>
          <w:b/>
          <w:bCs/>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9"/>
        <w:gridCol w:w="4591"/>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Kompetencje</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b/>
                <w:bCs/>
              </w:rPr>
              <w:t>1) Figuruje w odpowiednim rejestrze zawodowym lub handlowym</w:t>
            </w:r>
            <w:r w:rsidRPr="003316EE">
              <w:rPr>
                <w:rFonts w:asciiTheme="majorHAnsi" w:hAnsiTheme="majorHAnsi" w:cstheme="majorHAnsi"/>
              </w:rPr>
              <w:t xml:space="preserve"> prowadzonym w państwie członkowskim siedziby wykonawcy</w:t>
            </w:r>
            <w:r w:rsidRPr="003316EE">
              <w:rPr>
                <w:rStyle w:val="Odwoanieprzypisudolnego"/>
                <w:rFonts w:asciiTheme="majorHAnsi" w:hAnsiTheme="majorHAnsi" w:cstheme="majorHAnsi"/>
              </w:rPr>
              <w:footnoteReference w:id="33"/>
            </w:r>
            <w:r w:rsidRPr="003316EE">
              <w:rPr>
                <w:rFonts w:asciiTheme="majorHAnsi" w:hAnsiTheme="majorHAnsi" w:cstheme="majorHAnsi"/>
              </w:rPr>
              <w:t>:</w:t>
            </w:r>
            <w:r w:rsidRPr="003316EE">
              <w:rPr>
                <w:rFonts w:asciiTheme="majorHAnsi" w:hAnsiTheme="majorHAnsi" w:cstheme="majorHAnsi"/>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w w:val="0"/>
              </w:rPr>
            </w:pPr>
            <w:r w:rsidRPr="003316EE">
              <w:rPr>
                <w:rFonts w:asciiTheme="majorHAnsi" w:hAnsiTheme="majorHAnsi" w:cstheme="majorHAnsi"/>
                <w:w w:val="0"/>
              </w:rPr>
              <w:t>[…]</w:t>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rPr>
              <w:t>(adres internetowy, wydający urząd lub organ, dokładne dane referencyjne dokumentacji):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2) W odniesieniu do zamówień publicznych na usługi:</w:t>
            </w:r>
            <w:r w:rsidRPr="003316EE">
              <w:rPr>
                <w:rFonts w:asciiTheme="majorHAnsi" w:hAnsiTheme="majorHAnsi" w:cstheme="majorHAnsi"/>
                <w:b/>
                <w:bCs/>
              </w:rPr>
              <w:br/>
            </w:r>
            <w:r w:rsidRPr="003316EE">
              <w:rPr>
                <w:rFonts w:asciiTheme="majorHAnsi" w:hAnsiTheme="majorHAnsi" w:cstheme="majorHAnsi"/>
              </w:rPr>
              <w:lastRenderedPageBreak/>
              <w:t xml:space="preserve">Czy konieczne jest </w:t>
            </w:r>
            <w:r w:rsidRPr="003316EE">
              <w:rPr>
                <w:rFonts w:asciiTheme="majorHAnsi" w:hAnsiTheme="majorHAnsi" w:cstheme="majorHAnsi"/>
                <w:b/>
                <w:bCs/>
              </w:rPr>
              <w:t>posiadanie</w:t>
            </w:r>
            <w:r w:rsidRPr="003316EE">
              <w:rPr>
                <w:rFonts w:asciiTheme="majorHAnsi" w:hAnsiTheme="majorHAnsi" w:cstheme="majorHAnsi"/>
              </w:rPr>
              <w:t xml:space="preserve"> określonego </w:t>
            </w:r>
            <w:r w:rsidRPr="003316EE">
              <w:rPr>
                <w:rFonts w:asciiTheme="majorHAnsi" w:hAnsiTheme="majorHAnsi" w:cstheme="majorHAnsi"/>
                <w:b/>
                <w:bCs/>
              </w:rPr>
              <w:t>zezwolenia lub bycie członkiem</w:t>
            </w:r>
            <w:r w:rsidRPr="003316EE">
              <w:rPr>
                <w:rFonts w:asciiTheme="majorHAnsi" w:hAnsiTheme="majorHAnsi" w:cstheme="majorHAnsi"/>
              </w:rPr>
              <w:t xml:space="preserve"> określonej organizacji, aby mieć możliwość świadczenia usługi, o której mowa, w państwie siedziby wykonawcy? </w:t>
            </w:r>
            <w:r w:rsidRPr="003316EE">
              <w:rPr>
                <w:rFonts w:asciiTheme="majorHAnsi" w:hAnsiTheme="majorHAnsi" w:cstheme="majorHAnsi"/>
              </w:rPr>
              <w:br/>
            </w:r>
            <w:r w:rsidRPr="003316EE">
              <w:rPr>
                <w:rFonts w:asciiTheme="majorHAnsi" w:hAnsiTheme="majorHAnsi" w:cstheme="majorHAnsi"/>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w w:val="0"/>
              </w:rPr>
            </w:pPr>
            <w:r w:rsidRPr="003316EE">
              <w:rPr>
                <w:rFonts w:asciiTheme="majorHAnsi" w:hAnsiTheme="majorHAnsi" w:cstheme="majorHAnsi"/>
                <w:w w:val="0"/>
              </w:rPr>
              <w:lastRenderedPageBreak/>
              <w:br/>
              <w:t>[] Tak [] Nie</w:t>
            </w:r>
            <w:r w:rsidRPr="003316EE">
              <w:rPr>
                <w:rFonts w:asciiTheme="majorHAnsi" w:hAnsiTheme="majorHAnsi" w:cstheme="majorHAnsi"/>
                <w:w w:val="0"/>
              </w:rPr>
              <w:br/>
            </w:r>
            <w:r w:rsidRPr="003316EE">
              <w:rPr>
                <w:rFonts w:asciiTheme="majorHAnsi" w:hAnsiTheme="majorHAnsi" w:cstheme="majorHAnsi"/>
                <w:w w:val="0"/>
              </w:rPr>
              <w:lastRenderedPageBreak/>
              <w:br/>
              <w:t>Jeżeli tak, proszę określić, o jakie zezwolenie lub status członkowski chodzi, i wskazać, czy wykonawca je posiada: [ …] [] Tak [] Nie</w:t>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rPr>
              <w:t>(adres internetowy, wydający urząd lub organ, dokładne dane referencyjne dokumentacji): [……][……][……]</w:t>
            </w:r>
          </w:p>
        </w:tc>
      </w:tr>
    </w:tbl>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lastRenderedPageBreak/>
        <w:t>B: Sytuacja ekonomiczna i finansowa</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w w:val="0"/>
        </w:rPr>
      </w:pPr>
      <w:r w:rsidRPr="003316EE">
        <w:rPr>
          <w:rFonts w:asciiTheme="majorHAnsi" w:hAnsiTheme="majorHAnsi" w:cstheme="majorHAnsi"/>
          <w:b/>
          <w:bCs/>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4589"/>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Sytuacja ekonomiczna i finansowa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1a) Jego („ogólny”) </w:t>
            </w:r>
            <w:r w:rsidRPr="003316EE">
              <w:rPr>
                <w:rFonts w:asciiTheme="majorHAnsi" w:hAnsiTheme="majorHAnsi" w:cstheme="majorHAnsi"/>
                <w:b/>
                <w:bCs/>
              </w:rPr>
              <w:t>roczny obrót</w:t>
            </w:r>
            <w:r w:rsidRPr="003316EE">
              <w:rPr>
                <w:rFonts w:asciiTheme="majorHAnsi" w:hAnsiTheme="majorHAnsi" w:cstheme="majorHAnsi"/>
              </w:rPr>
              <w:t xml:space="preserve"> w ciągu określonej liczby lat obrotowych wymaganej w stosownym ogłoszeniu lub dokumentach zamówienia jest następujący</w:t>
            </w:r>
            <w:r w:rsidRPr="003316EE">
              <w:rPr>
                <w:rFonts w:asciiTheme="majorHAnsi" w:hAnsiTheme="majorHAnsi" w:cstheme="majorHAnsi"/>
                <w:b/>
                <w:bCs/>
              </w:rPr>
              <w:t>:</w:t>
            </w:r>
            <w:r w:rsidRPr="003316EE">
              <w:rPr>
                <w:rFonts w:asciiTheme="majorHAnsi" w:hAnsiTheme="majorHAnsi" w:cstheme="majorHAnsi"/>
                <w:b/>
                <w:bCs/>
              </w:rPr>
              <w:br/>
              <w:t>i/lub</w:t>
            </w:r>
            <w:r w:rsidRPr="003316EE">
              <w:rPr>
                <w:rFonts w:asciiTheme="majorHAnsi" w:hAnsiTheme="majorHAnsi" w:cstheme="majorHAnsi"/>
              </w:rPr>
              <w:br/>
              <w:t xml:space="preserve">1b) Jego </w:t>
            </w:r>
            <w:r w:rsidRPr="003316EE">
              <w:rPr>
                <w:rFonts w:asciiTheme="majorHAnsi" w:hAnsiTheme="majorHAnsi" w:cstheme="majorHAnsi"/>
                <w:b/>
                <w:bCs/>
              </w:rPr>
              <w:t>średni</w:t>
            </w:r>
            <w:r w:rsidRPr="003316EE">
              <w:rPr>
                <w:rFonts w:asciiTheme="majorHAnsi" w:hAnsiTheme="majorHAnsi" w:cstheme="majorHAnsi"/>
              </w:rPr>
              <w:t xml:space="preserve"> roczny </w:t>
            </w:r>
            <w:r w:rsidRPr="003316EE">
              <w:rPr>
                <w:rFonts w:asciiTheme="majorHAnsi" w:hAnsiTheme="majorHAnsi" w:cstheme="majorHAnsi"/>
                <w:b/>
                <w:bCs/>
              </w:rPr>
              <w:t>obrót w ciągu określonej liczby lat wymaganej w stosownym ogłoszeniu lub dokumentach zamówienia jest następujący</w:t>
            </w:r>
            <w:r w:rsidRPr="003316EE">
              <w:rPr>
                <w:rStyle w:val="Odwoanieprzypisudolnego"/>
                <w:rFonts w:asciiTheme="majorHAnsi" w:hAnsiTheme="majorHAnsi" w:cstheme="majorHAnsi"/>
                <w:b/>
                <w:bCs/>
              </w:rPr>
              <w:footnoteReference w:id="34"/>
            </w:r>
            <w:r w:rsidRPr="003316EE">
              <w:rPr>
                <w:rFonts w:asciiTheme="majorHAnsi" w:hAnsiTheme="majorHAnsi" w:cstheme="majorHAnsi"/>
                <w:b/>
                <w:bCs/>
              </w:rPr>
              <w:t xml:space="preserve"> (</w:t>
            </w:r>
            <w:r w:rsidRPr="003316EE">
              <w:rPr>
                <w:rFonts w:asciiTheme="majorHAnsi" w:hAnsiTheme="majorHAnsi" w:cstheme="majorHAnsi"/>
              </w:rPr>
              <w:t>)</w:t>
            </w:r>
            <w:r w:rsidRPr="003316EE">
              <w:rPr>
                <w:rFonts w:asciiTheme="majorHAnsi" w:hAnsiTheme="majorHAnsi" w:cstheme="majorHAnsi"/>
                <w:b/>
                <w:bCs/>
              </w:rPr>
              <w:t>:</w:t>
            </w:r>
            <w:r w:rsidRPr="003316EE">
              <w:rPr>
                <w:rFonts w:asciiTheme="majorHAnsi" w:hAnsiTheme="majorHAnsi" w:cstheme="majorHAnsi"/>
                <w:b/>
                <w:bCs/>
              </w:rPr>
              <w:br/>
            </w:r>
            <w:r w:rsidRPr="003316EE">
              <w:rPr>
                <w:rFonts w:asciiTheme="majorHAnsi" w:hAnsiTheme="majorHAnsi" w:cstheme="majorHAnsi"/>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rok: [……] obrót: [……] […] waluta</w:t>
            </w:r>
            <w:r w:rsidRPr="003316EE">
              <w:rPr>
                <w:rFonts w:asciiTheme="majorHAnsi" w:hAnsiTheme="majorHAnsi" w:cstheme="majorHAnsi"/>
              </w:rPr>
              <w:br/>
              <w:t>rok: [……] obrót: [……] […] waluta</w:t>
            </w:r>
            <w:r w:rsidRPr="003316EE">
              <w:rPr>
                <w:rFonts w:asciiTheme="majorHAnsi" w:hAnsiTheme="majorHAnsi" w:cstheme="majorHAnsi"/>
              </w:rPr>
              <w:br/>
              <w:t>rok: [……] obrót: [……] […] waluta</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(liczba lat, średni obrót)</w:t>
            </w:r>
            <w:r w:rsidRPr="003316EE">
              <w:rPr>
                <w:rFonts w:asciiTheme="majorHAnsi" w:hAnsiTheme="majorHAnsi" w:cstheme="majorHAnsi"/>
                <w:b/>
                <w:bCs/>
              </w:rPr>
              <w:t>:</w:t>
            </w:r>
            <w:r w:rsidRPr="003316EE">
              <w:rPr>
                <w:rFonts w:asciiTheme="majorHAnsi" w:hAnsiTheme="majorHAnsi" w:cstheme="majorHAnsi"/>
              </w:rPr>
              <w:t xml:space="preserve"> [……], [……] […] waluta</w:t>
            </w:r>
            <w:r w:rsidRPr="003316EE">
              <w:rPr>
                <w:rFonts w:asciiTheme="majorHAnsi" w:hAnsiTheme="majorHAnsi" w:cstheme="majorHAnsi"/>
              </w:rPr>
              <w:br/>
            </w:r>
          </w:p>
          <w:p w:rsidR="00521FE1" w:rsidRPr="003316EE" w:rsidRDefault="00521FE1" w:rsidP="006A096A">
            <w:pPr>
              <w:rPr>
                <w:rFonts w:asciiTheme="majorHAnsi" w:hAnsiTheme="majorHAnsi" w:cstheme="majorHAnsi"/>
              </w:rPr>
            </w:pPr>
            <w:r w:rsidRPr="003316EE">
              <w:rPr>
                <w:rFonts w:asciiTheme="majorHAnsi" w:hAnsiTheme="majorHAnsi" w:cstheme="majorHAnsi"/>
              </w:rPr>
              <w:t>(adres internetowy, wydający urząd lub organ, dokładne dane referencyjne dokumentacji):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2a) Jego roczny („specyficzny”) </w:t>
            </w:r>
            <w:r w:rsidRPr="003316EE">
              <w:rPr>
                <w:rFonts w:asciiTheme="majorHAnsi" w:hAnsiTheme="majorHAnsi" w:cstheme="majorHAnsi"/>
                <w:b/>
                <w:bCs/>
              </w:rPr>
              <w:t>obrót w obszarze działalności gospodarczej objętym zamówieniem</w:t>
            </w:r>
            <w:r w:rsidRPr="003316EE">
              <w:rPr>
                <w:rFonts w:asciiTheme="majorHAnsi" w:hAnsiTheme="majorHAnsi" w:cstheme="majorHAnsi"/>
              </w:rPr>
              <w:t xml:space="preserve"> i określonym w stosownym ogłoszeniu lub dokumentach zamówienia w ciągu wymaganej liczby lat obrotowych jest następujący:</w:t>
            </w:r>
            <w:r w:rsidRPr="003316EE">
              <w:rPr>
                <w:rFonts w:asciiTheme="majorHAnsi" w:hAnsiTheme="majorHAnsi" w:cstheme="majorHAnsi"/>
              </w:rPr>
              <w:br/>
            </w:r>
            <w:r w:rsidRPr="003316EE">
              <w:rPr>
                <w:rFonts w:asciiTheme="majorHAnsi" w:hAnsiTheme="majorHAnsi" w:cstheme="majorHAnsi"/>
                <w:b/>
                <w:bCs/>
              </w:rPr>
              <w:t>i/lub</w:t>
            </w:r>
            <w:r w:rsidRPr="003316EE">
              <w:rPr>
                <w:rFonts w:asciiTheme="majorHAnsi" w:hAnsiTheme="majorHAnsi" w:cstheme="majorHAnsi"/>
                <w:b/>
                <w:bCs/>
              </w:rPr>
              <w:br/>
            </w:r>
            <w:r w:rsidRPr="003316EE">
              <w:rPr>
                <w:rFonts w:asciiTheme="majorHAnsi" w:hAnsiTheme="majorHAnsi" w:cstheme="majorHAnsi"/>
              </w:rPr>
              <w:t xml:space="preserve">2b) Jego </w:t>
            </w:r>
            <w:r w:rsidRPr="003316EE">
              <w:rPr>
                <w:rFonts w:asciiTheme="majorHAnsi" w:hAnsiTheme="majorHAnsi" w:cstheme="majorHAnsi"/>
                <w:b/>
                <w:bCs/>
              </w:rPr>
              <w:t>średni</w:t>
            </w:r>
            <w:r w:rsidRPr="003316EE">
              <w:rPr>
                <w:rFonts w:asciiTheme="majorHAnsi" w:hAnsiTheme="majorHAnsi" w:cstheme="majorHAnsi"/>
              </w:rPr>
              <w:t xml:space="preserve"> roczny </w:t>
            </w:r>
            <w:r w:rsidRPr="003316EE">
              <w:rPr>
                <w:rFonts w:asciiTheme="majorHAnsi" w:hAnsiTheme="majorHAnsi" w:cstheme="majorHAnsi"/>
                <w:b/>
                <w:bCs/>
              </w:rPr>
              <w:t>obrót w przedmiotowym obszarze i w ciągu określonej liczby lat wymaganej w stosownym ogłoszeniu lub dokumentach zamówienia jest następujący</w:t>
            </w:r>
            <w:r w:rsidRPr="003316EE">
              <w:rPr>
                <w:rStyle w:val="Odwoanieprzypisudolnego"/>
                <w:rFonts w:asciiTheme="majorHAnsi" w:hAnsiTheme="majorHAnsi" w:cstheme="majorHAnsi"/>
                <w:b/>
                <w:bCs/>
              </w:rPr>
              <w:footnoteReference w:id="35"/>
            </w:r>
            <w:r w:rsidRPr="003316EE">
              <w:rPr>
                <w:rFonts w:asciiTheme="majorHAnsi" w:hAnsiTheme="majorHAnsi" w:cstheme="majorHAnsi"/>
                <w:b/>
                <w:bCs/>
              </w:rPr>
              <w:t>:</w:t>
            </w:r>
            <w:r w:rsidRPr="003316EE">
              <w:rPr>
                <w:rFonts w:asciiTheme="majorHAnsi" w:hAnsiTheme="majorHAnsi" w:cstheme="majorHAnsi"/>
                <w:b/>
                <w:bCs/>
              </w:rPr>
              <w:br/>
            </w:r>
            <w:r w:rsidRPr="003316EE">
              <w:rPr>
                <w:rFonts w:asciiTheme="majorHAnsi" w:hAnsiTheme="majorHAnsi" w:cstheme="majorHAnsi"/>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rok: [……] obrót: [……] […] waluta</w:t>
            </w:r>
            <w:r w:rsidRPr="003316EE">
              <w:rPr>
                <w:rFonts w:asciiTheme="majorHAnsi" w:hAnsiTheme="majorHAnsi" w:cstheme="majorHAnsi"/>
              </w:rPr>
              <w:br/>
              <w:t>rok: [……] obrót: [……] […] waluta</w:t>
            </w:r>
            <w:r w:rsidRPr="003316EE">
              <w:rPr>
                <w:rFonts w:asciiTheme="majorHAnsi" w:hAnsiTheme="majorHAnsi" w:cstheme="majorHAnsi"/>
              </w:rPr>
              <w:br/>
              <w:t>rok: [……] obrót: [……] […] waluta</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(liczba lat, średni obrót)</w:t>
            </w:r>
            <w:r w:rsidRPr="003316EE">
              <w:rPr>
                <w:rFonts w:asciiTheme="majorHAnsi" w:hAnsiTheme="majorHAnsi" w:cstheme="majorHAnsi"/>
                <w:b/>
                <w:bCs/>
              </w:rPr>
              <w:t>:</w:t>
            </w:r>
            <w:r w:rsidRPr="003316EE">
              <w:rPr>
                <w:rFonts w:asciiTheme="majorHAnsi" w:hAnsiTheme="majorHAnsi" w:cstheme="majorHAnsi"/>
              </w:rPr>
              <w:t xml:space="preserve"> [……], [……] […] waluta</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(adres internetowy, wydający urząd lub organ, dokładne dane referencyjne dokumentacji):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3) W przypadku gdy informacje dotyczące obrotu (ogólnego lub specyficznego) nie są dostępne za </w:t>
            </w:r>
            <w:r w:rsidRPr="003316EE">
              <w:rPr>
                <w:rFonts w:asciiTheme="majorHAnsi" w:hAnsiTheme="majorHAnsi" w:cstheme="majorHAnsi"/>
              </w:rPr>
              <w:lastRenderedPageBreak/>
              <w:t>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 xml:space="preserve">4) W odniesieniu do </w:t>
            </w:r>
            <w:r w:rsidRPr="003316EE">
              <w:rPr>
                <w:rFonts w:asciiTheme="majorHAnsi" w:hAnsiTheme="majorHAnsi" w:cstheme="majorHAnsi"/>
                <w:b/>
                <w:bCs/>
              </w:rPr>
              <w:t>wskaźników finansowych</w:t>
            </w:r>
            <w:r w:rsidRPr="003316EE">
              <w:rPr>
                <w:rStyle w:val="Odwoanieprzypisudolnego"/>
                <w:rFonts w:asciiTheme="majorHAnsi" w:hAnsiTheme="majorHAnsi" w:cstheme="majorHAnsi"/>
                <w:b/>
                <w:bCs/>
              </w:rPr>
              <w:footnoteReference w:id="36"/>
            </w:r>
            <w:r w:rsidRPr="003316EE">
              <w:rPr>
                <w:rFonts w:asciiTheme="majorHAnsi" w:hAnsiTheme="majorHAnsi" w:cstheme="majorHAnsi"/>
              </w:rPr>
              <w:t xml:space="preserve"> określonych w stosownym ogłoszeniu lub dokumentach zamówienia wykonawca oświadcza, że aktualna(-e) wartość(-ci) wymaganego(-ych) wskaźnika(-ów) jest (są) następująca(-e):</w:t>
            </w:r>
            <w:r w:rsidRPr="003316EE">
              <w:rPr>
                <w:rFonts w:asciiTheme="majorHAnsi" w:hAnsiTheme="majorHAnsi" w:cstheme="majorHAnsi"/>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(określenie wymaganego wskaźnika – stosunek X do Y</w:t>
            </w:r>
            <w:r w:rsidRPr="003316EE">
              <w:rPr>
                <w:rStyle w:val="Odwoanieprzypisudolnego"/>
                <w:rFonts w:asciiTheme="majorHAnsi" w:hAnsiTheme="majorHAnsi" w:cstheme="majorHAnsi"/>
              </w:rPr>
              <w:footnoteReference w:id="37"/>
            </w:r>
            <w:r w:rsidRPr="003316EE">
              <w:rPr>
                <w:rFonts w:asciiTheme="majorHAnsi" w:hAnsiTheme="majorHAnsi" w:cstheme="majorHAnsi"/>
              </w:rPr>
              <w:t xml:space="preserve"> – oraz wartość):</w:t>
            </w:r>
            <w:r w:rsidRPr="003316EE">
              <w:rPr>
                <w:rFonts w:asciiTheme="majorHAnsi" w:hAnsiTheme="majorHAnsi" w:cstheme="majorHAnsi"/>
              </w:rPr>
              <w:br/>
              <w:t>[……], [……]</w:t>
            </w:r>
            <w:r w:rsidRPr="003316EE">
              <w:rPr>
                <w:rStyle w:val="Odwoanieprzypisudolnego"/>
                <w:rFonts w:asciiTheme="majorHAnsi" w:hAnsiTheme="majorHAnsi" w:cstheme="majorHAnsi"/>
              </w:rPr>
              <w:footnoteReference w:id="38"/>
            </w:r>
            <w:r w:rsidRPr="003316EE">
              <w:rPr>
                <w:rFonts w:asciiTheme="majorHAnsi" w:hAnsiTheme="majorHAnsi" w:cstheme="majorHAnsi"/>
              </w:rPr>
              <w:br/>
            </w:r>
            <w:r w:rsidRPr="003316EE">
              <w:rPr>
                <w:rFonts w:asciiTheme="majorHAnsi" w:hAnsiTheme="majorHAnsi" w:cstheme="majorHAnsi"/>
                <w:i/>
                <w:iCs/>
              </w:rPr>
              <w:br/>
            </w:r>
            <w:r w:rsidRPr="003316EE">
              <w:rPr>
                <w:rFonts w:asciiTheme="majorHAnsi" w:hAnsiTheme="majorHAnsi" w:cstheme="majorHAnsi"/>
                <w:i/>
                <w:iCs/>
              </w:rPr>
              <w:br/>
            </w:r>
            <w:r w:rsidRPr="003316EE">
              <w:rPr>
                <w:rFonts w:asciiTheme="majorHAnsi" w:hAnsiTheme="majorHAnsi" w:cstheme="majorHAnsi"/>
              </w:rPr>
              <w:t>(adres internetowy, wydający urząd lub organ, dokładne dane referencyjne dokumentacji):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5) W ramach </w:t>
            </w:r>
            <w:r w:rsidRPr="003316EE">
              <w:rPr>
                <w:rFonts w:asciiTheme="majorHAnsi" w:hAnsiTheme="majorHAnsi" w:cstheme="majorHAnsi"/>
                <w:b/>
                <w:bCs/>
              </w:rPr>
              <w:t>ubezpieczenia z tytułu ryzyka zawodowego</w:t>
            </w:r>
            <w:r w:rsidRPr="003316EE">
              <w:rPr>
                <w:rFonts w:asciiTheme="majorHAnsi" w:hAnsiTheme="majorHAnsi" w:cstheme="majorHAnsi"/>
              </w:rPr>
              <w:t xml:space="preserve"> wykonawca jest ubezpieczony na następującą kwotę:</w:t>
            </w:r>
            <w:r w:rsidRPr="003316EE">
              <w:rPr>
                <w:rFonts w:asciiTheme="majorHAnsi" w:hAnsiTheme="majorHAnsi" w:cstheme="majorHAnsi"/>
              </w:rPr>
              <w:br/>
            </w:r>
            <w:r w:rsidRPr="003316EE">
              <w:rPr>
                <w:rStyle w:val="NormalBoldChar"/>
                <w:rFonts w:asciiTheme="majorHAnsi" w:eastAsiaTheme="minorHAnsi" w:hAnsiTheme="majorHAnsi" w:cstheme="majorHAnsi"/>
              </w:rPr>
              <w:t>Jeżeli t</w:t>
            </w:r>
            <w:r w:rsidRPr="003316EE">
              <w:rPr>
                <w:rFonts w:asciiTheme="majorHAnsi" w:hAnsiTheme="majorHAnsi" w:cstheme="majorHAnsi"/>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 waluta</w:t>
            </w:r>
            <w:r w:rsidRPr="003316EE">
              <w:rPr>
                <w:rFonts w:asciiTheme="majorHAnsi" w:hAnsiTheme="majorHAnsi" w:cstheme="majorHAnsi"/>
              </w:rPr>
              <w:br/>
            </w:r>
            <w:r w:rsidRPr="003316EE">
              <w:rPr>
                <w:rFonts w:asciiTheme="majorHAnsi" w:hAnsiTheme="majorHAnsi" w:cstheme="majorHAnsi"/>
              </w:rPr>
              <w:br/>
              <w:t>(adres internetowy, wydający urząd lub organ, dokładne dane referencyjne dokumentacji):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6) W odniesieniu do </w:t>
            </w:r>
            <w:r w:rsidRPr="003316EE">
              <w:rPr>
                <w:rFonts w:asciiTheme="majorHAnsi" w:hAnsiTheme="majorHAnsi" w:cstheme="majorHAnsi"/>
                <w:b/>
                <w:bCs/>
              </w:rPr>
              <w:t>innych ewentualnych wymogów ekonomicznych lub finansowych</w:t>
            </w:r>
            <w:r w:rsidRPr="003316EE">
              <w:rPr>
                <w:rFonts w:asciiTheme="majorHAnsi" w:hAnsiTheme="majorHAnsi" w:cstheme="majorHAnsi"/>
              </w:rPr>
              <w:t>, które mogły zostać określone w stosownym ogłoszeniu lub dokumentach zamówienia, wykonawca oświadcza, że</w:t>
            </w:r>
            <w:r w:rsidRPr="003316EE">
              <w:rPr>
                <w:rFonts w:asciiTheme="majorHAnsi" w:hAnsiTheme="majorHAnsi" w:cstheme="majorHAnsi"/>
              </w:rPr>
              <w:br/>
              <w:t xml:space="preserve">Jeżeli odnośna dokumentacja, która </w:t>
            </w:r>
            <w:r w:rsidRPr="003316EE">
              <w:rPr>
                <w:rFonts w:asciiTheme="majorHAnsi" w:hAnsiTheme="majorHAnsi" w:cstheme="majorHAnsi"/>
                <w:b/>
                <w:bCs/>
              </w:rPr>
              <w:t>mogła</w:t>
            </w:r>
            <w:r w:rsidRPr="003316EE">
              <w:rPr>
                <w:rFonts w:asciiTheme="majorHAnsi" w:hAnsiTheme="majorHAnsi" w:cstheme="majorHAnsi"/>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(adres internetowy, wydający urząd lub organ, dokładne dane referencyjne dokumentacji): [……][……][……]</w:t>
            </w:r>
          </w:p>
        </w:tc>
      </w:tr>
    </w:tbl>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C: Zdolność techniczna i zawodowa</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w w:val="0"/>
        </w:rPr>
      </w:pPr>
      <w:r w:rsidRPr="003316EE">
        <w:rPr>
          <w:rFonts w:asciiTheme="majorHAnsi" w:hAnsiTheme="majorHAnsi" w:cstheme="majorHAnsi"/>
          <w:b/>
          <w:bCs/>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2"/>
        <w:gridCol w:w="4608"/>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bookmarkStart w:id="13" w:name="_DV_M4300"/>
            <w:bookmarkStart w:id="14" w:name="_DV_M4301"/>
            <w:bookmarkEnd w:id="13"/>
            <w:bookmarkEnd w:id="14"/>
            <w:r w:rsidRPr="003316EE">
              <w:rPr>
                <w:rFonts w:asciiTheme="majorHAnsi" w:hAnsiTheme="majorHAnsi" w:cstheme="majorHAnsi"/>
                <w:b/>
                <w:bCs/>
              </w:rPr>
              <w:t>Zdolność techniczna i zawodowa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shd w:val="clear" w:color="auto" w:fill="FFFFFF"/>
              </w:rPr>
              <w:t xml:space="preserve">1a) Jedynie w odniesieniu do </w:t>
            </w:r>
            <w:r w:rsidRPr="003316EE">
              <w:rPr>
                <w:rFonts w:asciiTheme="majorHAnsi" w:hAnsiTheme="majorHAnsi" w:cstheme="majorHAnsi"/>
                <w:b/>
                <w:bCs/>
                <w:shd w:val="clear" w:color="auto" w:fill="FFFFFF"/>
              </w:rPr>
              <w:t>zamówień publicznych na roboty budowlane</w:t>
            </w:r>
            <w:r w:rsidRPr="003316EE">
              <w:rPr>
                <w:rFonts w:asciiTheme="majorHAnsi" w:hAnsiTheme="majorHAnsi" w:cstheme="majorHAnsi"/>
                <w:shd w:val="clear" w:color="auto" w:fill="FFFFFF"/>
              </w:rPr>
              <w:t>:</w:t>
            </w:r>
            <w:r w:rsidRPr="003316EE">
              <w:rPr>
                <w:rFonts w:asciiTheme="majorHAnsi" w:hAnsiTheme="majorHAnsi" w:cstheme="majorHAnsi"/>
                <w:shd w:val="clear" w:color="auto" w:fill="BFBFBF"/>
              </w:rPr>
              <w:br/>
            </w:r>
            <w:r w:rsidRPr="003316EE">
              <w:rPr>
                <w:rFonts w:asciiTheme="majorHAnsi" w:hAnsiTheme="majorHAnsi" w:cstheme="majorHAnsi"/>
              </w:rPr>
              <w:t>W okresie odniesienia</w:t>
            </w:r>
            <w:r w:rsidRPr="003316EE">
              <w:rPr>
                <w:rStyle w:val="Odwoanieprzypisudolnego"/>
                <w:rFonts w:asciiTheme="majorHAnsi" w:hAnsiTheme="majorHAnsi" w:cstheme="majorHAnsi"/>
              </w:rPr>
              <w:footnoteReference w:id="39"/>
            </w:r>
            <w:r w:rsidRPr="003316EE">
              <w:rPr>
                <w:rFonts w:asciiTheme="majorHAnsi" w:hAnsiTheme="majorHAnsi" w:cstheme="majorHAnsi"/>
              </w:rPr>
              <w:t xml:space="preserve"> wykonawca </w:t>
            </w:r>
            <w:r w:rsidRPr="003316EE">
              <w:rPr>
                <w:rFonts w:asciiTheme="majorHAnsi" w:hAnsiTheme="majorHAnsi" w:cstheme="majorHAnsi"/>
                <w:b/>
                <w:bCs/>
              </w:rPr>
              <w:t>wykonał następujące roboty budowlane określonego rodzaju</w:t>
            </w:r>
            <w:r w:rsidRPr="003316EE">
              <w:rPr>
                <w:rFonts w:asciiTheme="majorHAnsi" w:hAnsiTheme="majorHAnsi" w:cstheme="majorHAnsi"/>
              </w:rPr>
              <w:t xml:space="preserve">: </w:t>
            </w:r>
            <w:r w:rsidRPr="003316EE">
              <w:rPr>
                <w:rFonts w:asciiTheme="majorHAnsi" w:hAnsiTheme="majorHAnsi" w:cstheme="majorHAnsi"/>
              </w:rPr>
              <w:br/>
              <w:t xml:space="preserve">Jeżeli odnośna dokumentacja dotycząca </w:t>
            </w:r>
            <w:r w:rsidRPr="003316EE">
              <w:rPr>
                <w:rFonts w:asciiTheme="majorHAnsi" w:hAnsiTheme="majorHAnsi" w:cstheme="majorHAnsi"/>
              </w:rPr>
              <w:lastRenderedPageBreak/>
              <w:t>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Liczba lat (okres ten został wskazany w stosownym ogłoszeniu lub dokumentach zamówienia): […]</w:t>
            </w:r>
            <w:r w:rsidRPr="003316EE">
              <w:rPr>
                <w:rFonts w:asciiTheme="majorHAnsi" w:hAnsiTheme="majorHAnsi" w:cstheme="majorHAnsi"/>
              </w:rPr>
              <w:br/>
              <w:t>Roboty budowlane: [……]</w:t>
            </w:r>
            <w:r w:rsidRPr="003316EE">
              <w:rPr>
                <w:rFonts w:asciiTheme="majorHAnsi" w:hAnsiTheme="majorHAnsi" w:cstheme="majorHAnsi"/>
              </w:rPr>
              <w:br/>
            </w:r>
            <w:r w:rsidRPr="003316EE">
              <w:rPr>
                <w:rFonts w:asciiTheme="majorHAnsi" w:hAnsiTheme="majorHAnsi" w:cstheme="majorHAnsi"/>
              </w:rPr>
              <w:br/>
              <w:t xml:space="preserve">(adres internetowy, wydający urząd lub organ, </w:t>
            </w:r>
            <w:r w:rsidRPr="003316EE">
              <w:rPr>
                <w:rFonts w:asciiTheme="majorHAnsi" w:hAnsiTheme="majorHAnsi" w:cstheme="majorHAnsi"/>
              </w:rPr>
              <w:lastRenderedPageBreak/>
              <w:t>dokładne dane referencyjne dokumentacji):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shd w:val="clear" w:color="auto" w:fill="BFBFBF"/>
              </w:rPr>
            </w:pPr>
            <w:r w:rsidRPr="003316EE">
              <w:rPr>
                <w:rFonts w:asciiTheme="majorHAnsi" w:hAnsiTheme="majorHAnsi" w:cstheme="majorHAnsi"/>
                <w:shd w:val="clear" w:color="auto" w:fill="FFFFFF"/>
              </w:rPr>
              <w:lastRenderedPageBreak/>
              <w:t xml:space="preserve">1b) Jedynie w odniesieniu do </w:t>
            </w:r>
            <w:r w:rsidRPr="003316EE">
              <w:rPr>
                <w:rFonts w:asciiTheme="majorHAnsi" w:hAnsiTheme="majorHAnsi" w:cstheme="majorHAnsi"/>
                <w:b/>
                <w:bCs/>
                <w:shd w:val="clear" w:color="auto" w:fill="FFFFFF"/>
              </w:rPr>
              <w:t>zamówień publicznych na dostawy i zamówień publicznych na usługi</w:t>
            </w:r>
            <w:r w:rsidRPr="003316EE">
              <w:rPr>
                <w:rFonts w:asciiTheme="majorHAnsi" w:hAnsiTheme="majorHAnsi" w:cstheme="majorHAnsi"/>
                <w:shd w:val="clear" w:color="auto" w:fill="FFFFFF"/>
              </w:rPr>
              <w:t>:</w:t>
            </w:r>
            <w:r w:rsidRPr="003316EE">
              <w:rPr>
                <w:rFonts w:asciiTheme="majorHAnsi" w:hAnsiTheme="majorHAnsi" w:cstheme="majorHAnsi"/>
                <w:shd w:val="clear" w:color="auto" w:fill="BFBFBF"/>
              </w:rPr>
              <w:br/>
            </w:r>
            <w:r w:rsidRPr="003316EE">
              <w:rPr>
                <w:rFonts w:asciiTheme="majorHAnsi" w:hAnsiTheme="majorHAnsi" w:cstheme="majorHAnsi"/>
              </w:rPr>
              <w:t>W okresie odniesienia</w:t>
            </w:r>
            <w:r w:rsidRPr="003316EE">
              <w:rPr>
                <w:rStyle w:val="Odwoanieprzypisudolnego"/>
                <w:rFonts w:asciiTheme="majorHAnsi" w:hAnsiTheme="majorHAnsi" w:cstheme="majorHAnsi"/>
              </w:rPr>
              <w:footnoteReference w:id="40"/>
            </w:r>
            <w:r w:rsidRPr="003316EE">
              <w:rPr>
                <w:rFonts w:asciiTheme="majorHAnsi" w:hAnsiTheme="majorHAnsi" w:cstheme="majorHAnsi"/>
              </w:rPr>
              <w:t xml:space="preserve"> wykonawca </w:t>
            </w:r>
            <w:r w:rsidRPr="003316EE">
              <w:rPr>
                <w:rFonts w:asciiTheme="majorHAnsi" w:hAnsiTheme="majorHAnsi" w:cstheme="majorHAnsi"/>
                <w:b/>
                <w:bCs/>
              </w:rPr>
              <w:t>zrealizował następujące główne dostawy określonego rodzaju lub wyświadczył następujące główne usługi określonego rodzaju</w:t>
            </w:r>
            <w:r w:rsidRPr="003316EE">
              <w:rPr>
                <w:rFonts w:asciiTheme="majorHAnsi" w:hAnsiTheme="majorHAnsi" w:cstheme="majorHAnsi"/>
              </w:rPr>
              <w:t>:Przy sporządzaniu wykazu proszę podać kwoty, daty i odbiorców, zarówno publicznych, jak i prywatnych</w:t>
            </w:r>
            <w:r w:rsidRPr="003316EE">
              <w:rPr>
                <w:rStyle w:val="Odwoanieprzypisudolnego"/>
                <w:rFonts w:asciiTheme="majorHAnsi" w:hAnsiTheme="majorHAnsi" w:cstheme="majorHAnsi"/>
              </w:rPr>
              <w:footnoteReference w:id="41"/>
            </w:r>
            <w:r w:rsidRPr="003316EE">
              <w:rPr>
                <w:rFonts w:asciiTheme="majorHAnsi" w:hAnsiTheme="majorHAnsi" w:cstheme="majorHAnsi"/>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3316EE" w:rsidRPr="003316EE" w:rsidTr="006A096A">
              <w:tc>
                <w:tcPr>
                  <w:tcW w:w="1336"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Opis</w:t>
                  </w:r>
                </w:p>
              </w:tc>
              <w:tc>
                <w:tcPr>
                  <w:tcW w:w="936"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Kwoty</w:t>
                  </w:r>
                </w:p>
              </w:tc>
              <w:tc>
                <w:tcPr>
                  <w:tcW w:w="72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Daty</w:t>
                  </w:r>
                </w:p>
              </w:tc>
              <w:tc>
                <w:tcPr>
                  <w:tcW w:w="114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Odbiorcy</w:t>
                  </w:r>
                </w:p>
              </w:tc>
            </w:tr>
            <w:tr w:rsidR="003316EE" w:rsidRPr="003316EE" w:rsidTr="006A096A">
              <w:tc>
                <w:tcPr>
                  <w:tcW w:w="1336"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c>
                <w:tcPr>
                  <w:tcW w:w="936"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c>
                <w:tcPr>
                  <w:tcW w:w="72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c>
                <w:tcPr>
                  <w:tcW w:w="114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bl>
          <w:p w:rsidR="00521FE1" w:rsidRPr="003316EE" w:rsidRDefault="00521FE1" w:rsidP="006A096A">
            <w:pPr>
              <w:rPr>
                <w:rFonts w:asciiTheme="majorHAnsi" w:hAnsiTheme="majorHAnsi" w:cstheme="majorHAnsi"/>
              </w:rPr>
            </w:pP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shd w:val="clear" w:color="auto" w:fill="BFBFBF"/>
              </w:rPr>
            </w:pPr>
            <w:r w:rsidRPr="003316EE">
              <w:rPr>
                <w:rFonts w:asciiTheme="majorHAnsi" w:hAnsiTheme="majorHAnsi" w:cstheme="majorHAnsi"/>
              </w:rPr>
              <w:t xml:space="preserve">2) Może skorzystać z usług następujących </w:t>
            </w:r>
            <w:r w:rsidRPr="003316EE">
              <w:rPr>
                <w:rFonts w:asciiTheme="majorHAnsi" w:hAnsiTheme="majorHAnsi" w:cstheme="majorHAnsi"/>
                <w:b/>
                <w:bCs/>
              </w:rPr>
              <w:t>pracowników technicznych lub służb technicznych</w:t>
            </w:r>
            <w:r w:rsidRPr="003316EE">
              <w:rPr>
                <w:rStyle w:val="Odwoanieprzypisudolnego"/>
                <w:rFonts w:asciiTheme="majorHAnsi" w:hAnsiTheme="majorHAnsi" w:cstheme="majorHAnsi"/>
                <w:b/>
                <w:bCs/>
              </w:rPr>
              <w:footnoteReference w:id="42"/>
            </w:r>
            <w:r w:rsidRPr="003316EE">
              <w:rPr>
                <w:rFonts w:asciiTheme="majorHAnsi" w:hAnsiTheme="majorHAnsi" w:cstheme="majorHAnsi"/>
              </w:rPr>
              <w:t>, w szczególności tych odpowiedzialnych za kontrolę jakości:</w:t>
            </w:r>
            <w:r w:rsidRPr="003316EE">
              <w:rPr>
                <w:rFonts w:asciiTheme="majorHAnsi" w:hAnsiTheme="majorHAnsi" w:cstheme="majorHAnsi"/>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3) Korzysta z następujących </w:t>
            </w:r>
            <w:r w:rsidRPr="003316EE">
              <w:rPr>
                <w:rFonts w:asciiTheme="majorHAnsi" w:hAnsiTheme="majorHAnsi" w:cstheme="majorHAnsi"/>
                <w:b/>
                <w:bCs/>
              </w:rPr>
              <w:t>urządzeń technicznych oraz środków w celu zapewnienia jakości</w:t>
            </w:r>
            <w:r w:rsidRPr="003316EE">
              <w:rPr>
                <w:rFonts w:asciiTheme="majorHAnsi" w:hAnsiTheme="majorHAnsi" w:cstheme="majorHAnsi"/>
              </w:rPr>
              <w:t xml:space="preserve">, a jego </w:t>
            </w:r>
            <w:r w:rsidRPr="003316EE">
              <w:rPr>
                <w:rFonts w:asciiTheme="majorHAnsi" w:hAnsiTheme="majorHAnsi" w:cstheme="majorHAnsi"/>
                <w:b/>
                <w:bCs/>
              </w:rPr>
              <w:t>zaplecze naukowo-badawcze</w:t>
            </w:r>
            <w:r w:rsidRPr="003316EE">
              <w:rPr>
                <w:rFonts w:asciiTheme="majorHAnsi" w:hAnsiTheme="majorHAnsi" w:cstheme="majorHAnsi"/>
              </w:rPr>
              <w:t xml:space="preserve"> jest następujące: </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4) Podczas realizacji zamówienia będzie mógł stosować następujące systemy </w:t>
            </w:r>
            <w:r w:rsidRPr="003316EE">
              <w:rPr>
                <w:rFonts w:asciiTheme="majorHAnsi" w:hAnsiTheme="majorHAnsi" w:cstheme="majorHAnsi"/>
                <w:b/>
                <w:bCs/>
              </w:rPr>
              <w:t>zarządzania łańcuchem dostaw</w:t>
            </w:r>
            <w:r w:rsidRPr="003316EE">
              <w:rPr>
                <w:rFonts w:asciiTheme="majorHAnsi" w:hAnsiTheme="majorHAnsi" w:cstheme="majorHAnsi"/>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shd w:val="clear" w:color="auto" w:fill="FFFFFF"/>
              </w:rPr>
              <w:t>5)</w:t>
            </w:r>
            <w:r w:rsidRPr="003316EE">
              <w:rPr>
                <w:rFonts w:asciiTheme="majorHAnsi" w:hAnsiTheme="majorHAnsi" w:cstheme="majorHAnsi"/>
                <w:b/>
                <w:bCs/>
                <w:shd w:val="clear" w:color="auto" w:fill="FFFFFF"/>
              </w:rPr>
              <w:t xml:space="preserve"> W odniesieniu do produktów lub usług o złożonym charakterze, które mają zostać dostarczone, lub – wyjątkowo – w odniesieniu do produktów lub usług o szczególnym przeznaczeniu:</w:t>
            </w:r>
            <w:r w:rsidRPr="003316EE">
              <w:rPr>
                <w:rFonts w:asciiTheme="majorHAnsi" w:hAnsiTheme="majorHAnsi" w:cstheme="majorHAnsi"/>
                <w:b/>
                <w:bCs/>
                <w:shd w:val="clear" w:color="auto" w:fill="BFBFBF"/>
              </w:rPr>
              <w:br/>
            </w:r>
            <w:r w:rsidRPr="003316EE">
              <w:rPr>
                <w:rFonts w:asciiTheme="majorHAnsi" w:hAnsiTheme="majorHAnsi" w:cstheme="majorHAnsi"/>
              </w:rPr>
              <w:t xml:space="preserve">Czy wykonawca </w:t>
            </w:r>
            <w:r w:rsidRPr="003316EE">
              <w:rPr>
                <w:rFonts w:asciiTheme="majorHAnsi" w:hAnsiTheme="majorHAnsi" w:cstheme="majorHAnsi"/>
                <w:b/>
                <w:bCs/>
              </w:rPr>
              <w:t>zezwoli</w:t>
            </w:r>
            <w:r w:rsidRPr="003316EE">
              <w:rPr>
                <w:rFonts w:asciiTheme="majorHAnsi" w:hAnsiTheme="majorHAnsi" w:cstheme="majorHAnsi"/>
              </w:rPr>
              <w:t xml:space="preserve"> na przeprowadzenie </w:t>
            </w:r>
            <w:r w:rsidRPr="003316EE">
              <w:rPr>
                <w:rFonts w:asciiTheme="majorHAnsi" w:hAnsiTheme="majorHAnsi" w:cstheme="majorHAnsi"/>
                <w:b/>
                <w:bCs/>
              </w:rPr>
              <w:t>kontroli</w:t>
            </w:r>
            <w:r w:rsidRPr="003316EE">
              <w:rPr>
                <w:rStyle w:val="Odwoanieprzypisudolnego"/>
                <w:rFonts w:asciiTheme="majorHAnsi" w:hAnsiTheme="majorHAnsi" w:cstheme="majorHAnsi"/>
                <w:b/>
                <w:bCs/>
              </w:rPr>
              <w:footnoteReference w:id="43"/>
            </w:r>
            <w:r w:rsidRPr="003316EE">
              <w:rPr>
                <w:rFonts w:asciiTheme="majorHAnsi" w:hAnsiTheme="majorHAnsi" w:cstheme="majorHAnsi"/>
              </w:rPr>
              <w:t xml:space="preserve"> swoich </w:t>
            </w:r>
            <w:r w:rsidRPr="003316EE">
              <w:rPr>
                <w:rFonts w:asciiTheme="majorHAnsi" w:hAnsiTheme="majorHAnsi" w:cstheme="majorHAnsi"/>
                <w:b/>
                <w:bCs/>
              </w:rPr>
              <w:t>zdolności produkcyjnych</w:t>
            </w:r>
            <w:r w:rsidRPr="003316EE">
              <w:rPr>
                <w:rFonts w:asciiTheme="majorHAnsi" w:hAnsiTheme="majorHAnsi" w:cstheme="majorHAnsi"/>
              </w:rPr>
              <w:t xml:space="preserve"> lub </w:t>
            </w:r>
            <w:r w:rsidRPr="003316EE">
              <w:rPr>
                <w:rFonts w:asciiTheme="majorHAnsi" w:hAnsiTheme="majorHAnsi" w:cstheme="majorHAnsi"/>
                <w:b/>
                <w:bCs/>
              </w:rPr>
              <w:t>zdolności technicznych</w:t>
            </w:r>
            <w:r w:rsidRPr="003316EE">
              <w:rPr>
                <w:rFonts w:asciiTheme="majorHAnsi" w:hAnsiTheme="majorHAnsi" w:cstheme="majorHAnsi"/>
              </w:rPr>
              <w:t xml:space="preserve">, a w razie konieczności </w:t>
            </w:r>
            <w:r w:rsidRPr="003316EE">
              <w:rPr>
                <w:rFonts w:asciiTheme="majorHAnsi" w:hAnsiTheme="majorHAnsi" w:cstheme="majorHAnsi"/>
              </w:rPr>
              <w:lastRenderedPageBreak/>
              <w:t xml:space="preserve">także dostępnych mu </w:t>
            </w:r>
            <w:r w:rsidRPr="003316EE">
              <w:rPr>
                <w:rFonts w:asciiTheme="majorHAnsi" w:hAnsiTheme="majorHAnsi" w:cstheme="majorHAnsi"/>
                <w:b/>
                <w:bCs/>
              </w:rPr>
              <w:t>środków naukowych i badawczych</w:t>
            </w:r>
            <w:r w:rsidRPr="003316EE">
              <w:rPr>
                <w:rFonts w:asciiTheme="majorHAnsi" w:hAnsiTheme="majorHAnsi" w:cstheme="majorHAnsi"/>
              </w:rPr>
              <w:t xml:space="preserve">, jak również </w:t>
            </w:r>
            <w:r w:rsidRPr="003316EE">
              <w:rPr>
                <w:rFonts w:asciiTheme="majorHAnsi" w:hAnsiTheme="majorHAnsi" w:cstheme="majorHAnsi"/>
                <w:b/>
                <w:bCs/>
              </w:rPr>
              <w:t>środków kontroli jakości</w:t>
            </w:r>
            <w:r w:rsidRPr="003316EE">
              <w:rPr>
                <w:rFonts w:asciiTheme="majorHAnsi" w:hAnsiTheme="majorHAnsi" w:cstheme="majorHAnsi"/>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br/>
            </w:r>
            <w:r w:rsidRPr="003316EE">
              <w:rPr>
                <w:rFonts w:asciiTheme="majorHAnsi" w:hAnsiTheme="majorHAnsi" w:cstheme="majorHAnsi"/>
              </w:rPr>
              <w:br/>
            </w:r>
            <w:r w:rsidRPr="003316EE">
              <w:rPr>
                <w:rFonts w:asciiTheme="majorHAnsi" w:hAnsiTheme="majorHAnsi" w:cstheme="majorHAnsi"/>
              </w:rPr>
              <w:br/>
              <w:t>[] Tak [] Nie</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shd w:val="clear" w:color="auto" w:fill="BFBFBF"/>
              </w:rPr>
            </w:pPr>
            <w:r w:rsidRPr="003316EE">
              <w:rPr>
                <w:rFonts w:asciiTheme="majorHAnsi" w:hAnsiTheme="majorHAnsi" w:cstheme="majorHAnsi"/>
              </w:rPr>
              <w:lastRenderedPageBreak/>
              <w:t xml:space="preserve">6) Następującym </w:t>
            </w:r>
            <w:r w:rsidRPr="003316EE">
              <w:rPr>
                <w:rFonts w:asciiTheme="majorHAnsi" w:hAnsiTheme="majorHAnsi" w:cstheme="majorHAnsi"/>
                <w:b/>
                <w:bCs/>
              </w:rPr>
              <w:t>wykształceniem i kwalifikacjami zawodowymi</w:t>
            </w:r>
            <w:r w:rsidRPr="003316EE">
              <w:rPr>
                <w:rFonts w:asciiTheme="majorHAnsi" w:hAnsiTheme="majorHAnsi" w:cstheme="majorHAnsi"/>
              </w:rPr>
              <w:t xml:space="preserve"> legitymuje się:</w:t>
            </w:r>
            <w:r w:rsidRPr="003316EE">
              <w:rPr>
                <w:rFonts w:asciiTheme="majorHAnsi" w:hAnsiTheme="majorHAnsi" w:cstheme="majorHAnsi"/>
              </w:rPr>
              <w:br/>
              <w:t>a) sam usługodawca lub wykonawca:</w:t>
            </w:r>
            <w:r w:rsidRPr="003316EE">
              <w:rPr>
                <w:rFonts w:asciiTheme="majorHAnsi" w:hAnsiTheme="majorHAnsi" w:cstheme="majorHAnsi"/>
              </w:rPr>
              <w:br/>
            </w:r>
            <w:r w:rsidRPr="003316EE">
              <w:rPr>
                <w:rFonts w:asciiTheme="majorHAnsi" w:hAnsiTheme="majorHAnsi" w:cstheme="majorHAnsi"/>
                <w:b/>
                <w:bCs/>
              </w:rPr>
              <w:t>lub</w:t>
            </w:r>
            <w:r w:rsidRPr="003316EE">
              <w:rPr>
                <w:rFonts w:asciiTheme="majorHAnsi" w:hAnsiTheme="majorHAnsi" w:cstheme="majorHAnsi"/>
              </w:rPr>
              <w:t xml:space="preserve"> (w zależności od wymogów określonych w stosownym ogłoszeniu lub dokumentach zamówienia):</w:t>
            </w:r>
            <w:r w:rsidRPr="003316EE">
              <w:rPr>
                <w:rFonts w:asciiTheme="majorHAnsi" w:hAnsiTheme="majorHAnsi" w:cstheme="majorHAnsi"/>
              </w:rPr>
              <w:br/>
              <w:t>b) jego kadra kierownicza: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br/>
            </w:r>
            <w:r w:rsidRPr="003316EE">
              <w:rPr>
                <w:rFonts w:asciiTheme="majorHAnsi" w:hAnsiTheme="majorHAnsi" w:cstheme="majorHAnsi"/>
              </w:rPr>
              <w:br/>
              <w:t>a) [……]</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b)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7) Podczas realizacji zamówienia wykonawca będzie mógł stosować następujące </w:t>
            </w:r>
            <w:r w:rsidRPr="003316EE">
              <w:rPr>
                <w:rFonts w:asciiTheme="majorHAnsi" w:hAnsiTheme="majorHAnsi" w:cstheme="majorHAnsi"/>
                <w:b/>
                <w:bCs/>
              </w:rPr>
              <w:t>środki zarządzania środowiskowego</w:t>
            </w:r>
            <w:r w:rsidRPr="003316EE">
              <w:rPr>
                <w:rFonts w:asciiTheme="majorHAnsi" w:hAnsiTheme="majorHAnsi" w:cstheme="majorHAnsi"/>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8) Wielkość </w:t>
            </w:r>
            <w:r w:rsidRPr="003316EE">
              <w:rPr>
                <w:rFonts w:asciiTheme="majorHAnsi" w:hAnsiTheme="majorHAnsi" w:cstheme="majorHAnsi"/>
                <w:b/>
                <w:bCs/>
              </w:rPr>
              <w:t>średniego rocznego zatrudnienia</w:t>
            </w:r>
            <w:r w:rsidRPr="003316EE">
              <w:rPr>
                <w:rFonts w:asciiTheme="majorHAnsi" w:hAnsiTheme="majorHAnsi" w:cstheme="majorHAnsi"/>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Rok, średnie roczne zatrudnienie:</w:t>
            </w:r>
            <w:r w:rsidRPr="003316EE">
              <w:rPr>
                <w:rFonts w:asciiTheme="majorHAnsi" w:hAnsiTheme="majorHAnsi" w:cstheme="majorHAnsi"/>
              </w:rPr>
              <w:br/>
              <w:t>[……], [……]</w:t>
            </w:r>
            <w:r w:rsidRPr="003316EE">
              <w:rPr>
                <w:rFonts w:asciiTheme="majorHAnsi" w:hAnsiTheme="majorHAnsi" w:cstheme="majorHAnsi"/>
              </w:rPr>
              <w:br/>
              <w:t>[……], [……]</w:t>
            </w:r>
            <w:r w:rsidRPr="003316EE">
              <w:rPr>
                <w:rFonts w:asciiTheme="majorHAnsi" w:hAnsiTheme="majorHAnsi" w:cstheme="majorHAnsi"/>
              </w:rPr>
              <w:br/>
              <w:t>[……], [……]</w:t>
            </w:r>
            <w:r w:rsidRPr="003316EE">
              <w:rPr>
                <w:rFonts w:asciiTheme="majorHAnsi" w:hAnsiTheme="majorHAnsi" w:cstheme="majorHAnsi"/>
              </w:rPr>
              <w:br/>
              <w:t>Rok, liczebność kadry kierowniczej:</w:t>
            </w:r>
            <w:r w:rsidRPr="003316EE">
              <w:rPr>
                <w:rFonts w:asciiTheme="majorHAnsi" w:hAnsiTheme="majorHAnsi" w:cstheme="majorHAnsi"/>
              </w:rPr>
              <w:br/>
              <w:t>[……], [……]</w:t>
            </w:r>
            <w:r w:rsidRPr="003316EE">
              <w:rPr>
                <w:rFonts w:asciiTheme="majorHAnsi" w:hAnsiTheme="majorHAnsi" w:cstheme="majorHAnsi"/>
              </w:rPr>
              <w:br/>
              <w:t>[……], [……]</w:t>
            </w:r>
            <w:r w:rsidRPr="003316EE">
              <w:rPr>
                <w:rFonts w:asciiTheme="majorHAnsi" w:hAnsiTheme="majorHAnsi" w:cstheme="majorHAnsi"/>
              </w:rPr>
              <w:br/>
              <w:t>[……],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9) Będzie dysponował następującymi </w:t>
            </w:r>
            <w:r w:rsidRPr="003316EE">
              <w:rPr>
                <w:rFonts w:asciiTheme="majorHAnsi" w:hAnsiTheme="majorHAnsi" w:cstheme="majorHAnsi"/>
                <w:b/>
                <w:bCs/>
              </w:rPr>
              <w:t>narzędziami, wyposażeniem zakładu i urządzeniami technicznymi</w:t>
            </w:r>
            <w:r w:rsidRPr="003316EE">
              <w:rPr>
                <w:rFonts w:asciiTheme="majorHAnsi" w:hAnsiTheme="majorHAnsi" w:cstheme="majorHAnsi"/>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10) Wykonawca </w:t>
            </w:r>
            <w:r w:rsidRPr="003316EE">
              <w:rPr>
                <w:rFonts w:asciiTheme="majorHAnsi" w:hAnsiTheme="majorHAnsi" w:cstheme="majorHAnsi"/>
                <w:b/>
                <w:bCs/>
              </w:rPr>
              <w:t>zamierza ewentualnie zlecić podwykonawcom</w:t>
            </w:r>
            <w:r w:rsidRPr="003316EE">
              <w:rPr>
                <w:rStyle w:val="Odwoanieprzypisudolnego"/>
                <w:rFonts w:asciiTheme="majorHAnsi" w:hAnsiTheme="majorHAnsi" w:cstheme="majorHAnsi"/>
                <w:b/>
                <w:bCs/>
              </w:rPr>
              <w:footnoteReference w:id="44"/>
            </w:r>
            <w:r w:rsidRPr="003316EE">
              <w:rPr>
                <w:rFonts w:asciiTheme="majorHAnsi" w:hAnsiTheme="majorHAnsi" w:cstheme="majorHAnsi"/>
              </w:rPr>
              <w:t xml:space="preserve"> następującą </w:t>
            </w:r>
            <w:r w:rsidRPr="003316EE">
              <w:rPr>
                <w:rFonts w:asciiTheme="majorHAnsi" w:hAnsiTheme="majorHAnsi" w:cstheme="majorHAnsi"/>
                <w:b/>
                <w:bCs/>
              </w:rPr>
              <w:t>część (procentową)</w:t>
            </w:r>
            <w:r w:rsidRPr="003316EE">
              <w:rPr>
                <w:rFonts w:asciiTheme="majorHAnsi" w:hAnsiTheme="majorHAnsi" w:cstheme="majorHAnsi"/>
              </w:rPr>
              <w:t xml:space="preserve"> zamówienia: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11) W odniesieniu do </w:t>
            </w:r>
            <w:r w:rsidRPr="003316EE">
              <w:rPr>
                <w:rFonts w:asciiTheme="majorHAnsi" w:hAnsiTheme="majorHAnsi" w:cstheme="majorHAnsi"/>
                <w:b/>
                <w:bCs/>
              </w:rPr>
              <w:t>zamówień publicznych na dostawy</w:t>
            </w:r>
            <w:r w:rsidRPr="003316EE">
              <w:rPr>
                <w:rFonts w:asciiTheme="majorHAnsi" w:hAnsiTheme="majorHAnsi" w:cstheme="majorHAnsi"/>
              </w:rPr>
              <w:t>:</w:t>
            </w:r>
            <w:r w:rsidRPr="003316EE">
              <w:rPr>
                <w:rFonts w:asciiTheme="majorHAnsi" w:hAnsiTheme="majorHAnsi" w:cstheme="majorHAnsi"/>
              </w:rPr>
              <w:br/>
              <w:t>Wykonawca dostarczy wymagane próbki, opisy lub fotografie produktów, które mają być dostarczone i którym nie musi towarzyszyć świadectwo autentyczności.</w:t>
            </w:r>
            <w:r w:rsidRPr="003316EE">
              <w:rPr>
                <w:rFonts w:asciiTheme="majorHAnsi" w:hAnsiTheme="majorHAnsi" w:cstheme="majorHAnsi"/>
              </w:rPr>
              <w:br/>
              <w:t>Wykonawca oświadcza ponadto, że w stosownych przypadkach przedstawi wymagane świadectwa autentyczności.</w:t>
            </w:r>
            <w:r w:rsidRPr="003316EE">
              <w:rPr>
                <w:rFonts w:asciiTheme="majorHAnsi" w:hAnsiTheme="majorHAnsi" w:cstheme="majorHAnsi"/>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br/>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 xml:space="preserve">(adres internetowy, wydający urząd lub organ,dokładne dane referencyjne </w:t>
            </w:r>
            <w:r w:rsidRPr="003316EE">
              <w:rPr>
                <w:rFonts w:asciiTheme="majorHAnsi" w:hAnsiTheme="majorHAnsi" w:cstheme="majorHAnsi"/>
              </w:rPr>
              <w:lastRenderedPageBreak/>
              <w:t>dokumentacji):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shd w:val="clear" w:color="auto" w:fill="BFBFBF"/>
              </w:rPr>
            </w:pPr>
            <w:r w:rsidRPr="003316EE">
              <w:rPr>
                <w:rFonts w:asciiTheme="majorHAnsi" w:hAnsiTheme="majorHAnsi" w:cstheme="majorHAnsi"/>
              </w:rPr>
              <w:lastRenderedPageBreak/>
              <w:t xml:space="preserve">12) W odniesieniu do </w:t>
            </w:r>
            <w:r w:rsidRPr="003316EE">
              <w:rPr>
                <w:rFonts w:asciiTheme="majorHAnsi" w:hAnsiTheme="majorHAnsi" w:cstheme="majorHAnsi"/>
                <w:b/>
                <w:bCs/>
              </w:rPr>
              <w:t>zamówień publicznych na dostawy</w:t>
            </w:r>
            <w:r w:rsidRPr="003316EE">
              <w:rPr>
                <w:rFonts w:asciiTheme="majorHAnsi" w:hAnsiTheme="majorHAnsi" w:cstheme="majorHAnsi"/>
              </w:rPr>
              <w:t>:</w:t>
            </w:r>
            <w:r w:rsidRPr="003316EE">
              <w:rPr>
                <w:rFonts w:asciiTheme="majorHAnsi" w:hAnsiTheme="majorHAnsi" w:cstheme="majorHAnsi"/>
              </w:rPr>
              <w:br/>
              <w:t xml:space="preserve">Czy wykonawca może przedstawić wymagane </w:t>
            </w:r>
            <w:r w:rsidRPr="003316EE">
              <w:rPr>
                <w:rFonts w:asciiTheme="majorHAnsi" w:hAnsiTheme="majorHAnsi" w:cstheme="majorHAnsi"/>
                <w:b/>
                <w:bCs/>
              </w:rPr>
              <w:t>zaświadczenia</w:t>
            </w:r>
            <w:r w:rsidRPr="003316EE">
              <w:rPr>
                <w:rFonts w:asciiTheme="majorHAnsi" w:hAnsiTheme="majorHAnsi" w:cstheme="majorHAnsi"/>
              </w:rPr>
              <w:t xml:space="preserve"> sporządzone przez urzędowe </w:t>
            </w:r>
            <w:r w:rsidRPr="003316EE">
              <w:rPr>
                <w:rFonts w:asciiTheme="majorHAnsi" w:hAnsiTheme="majorHAnsi" w:cstheme="majorHAnsi"/>
                <w:b/>
                <w:bCs/>
              </w:rPr>
              <w:t>instytuty</w:t>
            </w:r>
            <w:r w:rsidRPr="003316EE">
              <w:rPr>
                <w:rFonts w:asciiTheme="majorHAnsi" w:hAnsiTheme="majorHAnsi" w:cstheme="majorHAnsi"/>
              </w:rPr>
              <w:t xml:space="preserve"> lub agencje </w:t>
            </w:r>
            <w:r w:rsidRPr="003316EE">
              <w:rPr>
                <w:rFonts w:asciiTheme="majorHAnsi" w:hAnsiTheme="majorHAnsi" w:cstheme="majorHAnsi"/>
                <w:b/>
                <w:bCs/>
              </w:rPr>
              <w:t>kontroli jakości</w:t>
            </w:r>
            <w:r w:rsidRPr="003316EE">
              <w:rPr>
                <w:rFonts w:asciiTheme="majorHAnsi" w:hAnsiTheme="majorHAnsi" w:cstheme="majorHAnsi"/>
              </w:rPr>
              <w:t xml:space="preserve"> o uznanych kompetencjach, potwierdzające zgodność produktów poprzez wyraźne odniesienie do specyfikacji technicznych lub norm, które zostały określone w stosownym ogłoszeniu lub dokumentach zamówienia?</w:t>
            </w:r>
            <w:r w:rsidRPr="003316EE">
              <w:rPr>
                <w:rFonts w:asciiTheme="majorHAnsi" w:hAnsiTheme="majorHAnsi" w:cstheme="majorHAnsi"/>
              </w:rPr>
              <w:br/>
            </w:r>
            <w:r w:rsidRPr="003316EE">
              <w:rPr>
                <w:rFonts w:asciiTheme="majorHAnsi" w:hAnsiTheme="majorHAnsi" w:cstheme="majorHAnsi"/>
                <w:b/>
                <w:bCs/>
              </w:rPr>
              <w:t>Jeżeli nie</w:t>
            </w:r>
            <w:r w:rsidRPr="003316EE">
              <w:rPr>
                <w:rFonts w:asciiTheme="majorHAnsi" w:hAnsiTheme="majorHAnsi" w:cstheme="majorHAnsi"/>
              </w:rPr>
              <w:t>, proszę wyjaśnić dlaczego, i wskazać, jakie inne środki dowodowe mogą zostać przedstawione:</w:t>
            </w:r>
            <w:r w:rsidRPr="003316EE">
              <w:rPr>
                <w:rFonts w:asciiTheme="majorHAnsi" w:hAnsiTheme="majorHAnsi" w:cstheme="majorHAnsi"/>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br/>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w:t>
            </w:r>
            <w:r w:rsidRPr="003316EE">
              <w:rPr>
                <w:rFonts w:asciiTheme="majorHAnsi" w:hAnsiTheme="majorHAnsi" w:cstheme="majorHAnsi"/>
              </w:rPr>
              <w:br/>
            </w:r>
            <w:r w:rsidRPr="003316EE">
              <w:rPr>
                <w:rFonts w:asciiTheme="majorHAnsi" w:hAnsiTheme="majorHAnsi" w:cstheme="majorHAnsi"/>
              </w:rPr>
              <w:br/>
              <w:t>(adres internetowy, wydający urząd lub organ, dokładne dane referencyjne dokumentacji): [……][……][……]</w:t>
            </w:r>
          </w:p>
        </w:tc>
      </w:tr>
    </w:tbl>
    <w:p w:rsidR="00521FE1" w:rsidRPr="003316EE" w:rsidRDefault="00521FE1" w:rsidP="00521FE1">
      <w:pPr>
        <w:pStyle w:val="SectionTitle"/>
        <w:rPr>
          <w:rFonts w:asciiTheme="majorHAnsi" w:hAnsiTheme="majorHAnsi" w:cstheme="majorHAnsi"/>
          <w:b w:val="0"/>
          <w:bCs w:val="0"/>
          <w:sz w:val="20"/>
          <w:szCs w:val="20"/>
        </w:rPr>
      </w:pPr>
      <w:bookmarkStart w:id="15" w:name="_DV_M4307"/>
      <w:bookmarkStart w:id="16" w:name="_DV_M4308"/>
      <w:bookmarkStart w:id="17" w:name="_DV_M4309"/>
      <w:bookmarkStart w:id="18" w:name="_DV_M4310"/>
      <w:bookmarkStart w:id="19" w:name="_DV_M4311"/>
      <w:bookmarkStart w:id="20" w:name="_DV_M4312"/>
      <w:bookmarkEnd w:id="15"/>
      <w:bookmarkEnd w:id="16"/>
      <w:bookmarkEnd w:id="17"/>
      <w:bookmarkEnd w:id="18"/>
      <w:bookmarkEnd w:id="19"/>
      <w:bookmarkEnd w:id="20"/>
      <w:r w:rsidRPr="003316EE">
        <w:rPr>
          <w:rFonts w:asciiTheme="majorHAnsi" w:hAnsiTheme="majorHAnsi" w:cstheme="majorHAnsi"/>
          <w:b w:val="0"/>
          <w:bCs w:val="0"/>
          <w:sz w:val="20"/>
          <w:szCs w:val="20"/>
        </w:rPr>
        <w:t>D: Systemy zapewniania jakości i normy zarządzania środowiskowego</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w w:val="0"/>
        </w:rPr>
      </w:pPr>
      <w:r w:rsidRPr="003316EE">
        <w:rPr>
          <w:rFonts w:asciiTheme="majorHAnsi" w:hAnsiTheme="majorHAnsi" w:cstheme="majorHAnsi"/>
          <w:b/>
          <w:bCs/>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4"/>
        <w:gridCol w:w="4586"/>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w w:val="0"/>
              </w:rPr>
            </w:pPr>
            <w:r w:rsidRPr="003316EE">
              <w:rPr>
                <w:rFonts w:asciiTheme="majorHAnsi" w:hAnsiTheme="majorHAnsi" w:cstheme="majorHAnsi"/>
                <w:b/>
                <w:bCs/>
                <w:w w:val="0"/>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w w:val="0"/>
              </w:rPr>
            </w:pPr>
            <w:r w:rsidRPr="003316EE">
              <w:rPr>
                <w:rFonts w:asciiTheme="majorHAnsi" w:hAnsiTheme="majorHAnsi" w:cstheme="majorHAnsi"/>
                <w:b/>
                <w:bCs/>
                <w:w w:val="0"/>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w w:val="0"/>
              </w:rPr>
            </w:pPr>
            <w:r w:rsidRPr="003316EE">
              <w:rPr>
                <w:rFonts w:asciiTheme="majorHAnsi" w:hAnsiTheme="majorHAnsi" w:cstheme="majorHAnsi"/>
                <w:w w:val="0"/>
              </w:rPr>
              <w:t xml:space="preserve">Czy wykonawca będzie w stanie przedstawić </w:t>
            </w:r>
            <w:r w:rsidRPr="003316EE">
              <w:rPr>
                <w:rFonts w:asciiTheme="majorHAnsi" w:hAnsiTheme="majorHAnsi" w:cstheme="majorHAnsi"/>
                <w:b/>
                <w:bCs/>
              </w:rPr>
              <w:t>zaświadczenia</w:t>
            </w:r>
            <w:r w:rsidRPr="003316EE">
              <w:rPr>
                <w:rFonts w:asciiTheme="majorHAnsi" w:hAnsiTheme="majorHAnsi" w:cstheme="majorHAnsi"/>
                <w:w w:val="0"/>
              </w:rPr>
              <w:t xml:space="preserve"> sporządzone przez niezależne jednostki, poświadczające spełnienie przez wykonawcę wymaganych </w:t>
            </w:r>
            <w:r w:rsidRPr="003316EE">
              <w:rPr>
                <w:rFonts w:asciiTheme="majorHAnsi" w:hAnsiTheme="majorHAnsi" w:cstheme="majorHAnsi"/>
                <w:b/>
                <w:bCs/>
              </w:rPr>
              <w:t>norm zapewniania jakości</w:t>
            </w:r>
            <w:r w:rsidRPr="003316EE">
              <w:rPr>
                <w:rFonts w:asciiTheme="majorHAnsi" w:hAnsiTheme="majorHAnsi" w:cstheme="majorHAnsi"/>
                <w:w w:val="0"/>
              </w:rPr>
              <w:t>, w tym w zakresie dostępności dla osób niepełnosprawnych?</w:t>
            </w:r>
            <w:r w:rsidRPr="003316EE">
              <w:rPr>
                <w:rFonts w:asciiTheme="majorHAnsi" w:hAnsiTheme="majorHAnsi" w:cstheme="majorHAnsi"/>
                <w:w w:val="0"/>
              </w:rPr>
              <w:br/>
            </w:r>
            <w:r w:rsidRPr="003316EE">
              <w:rPr>
                <w:rFonts w:asciiTheme="majorHAnsi" w:hAnsiTheme="majorHAnsi" w:cstheme="majorHAnsi"/>
                <w:b/>
                <w:bCs/>
                <w:w w:val="0"/>
              </w:rPr>
              <w:t>Jeżeli nie</w:t>
            </w:r>
            <w:r w:rsidRPr="003316EE">
              <w:rPr>
                <w:rFonts w:asciiTheme="majorHAnsi" w:hAnsiTheme="majorHAnsi" w:cstheme="majorHAnsi"/>
                <w:w w:val="0"/>
              </w:rPr>
              <w:t>, proszę wyjaśnić dlaczego, i określić, jakie inne środki dowodowe dotyczące systemu zapewniania jakości mogą zostać przedstawione:</w:t>
            </w:r>
            <w:r w:rsidRPr="003316EE">
              <w:rPr>
                <w:rFonts w:asciiTheme="majorHAnsi" w:hAnsiTheme="majorHAnsi" w:cstheme="majorHAnsi"/>
                <w:w w:val="0"/>
              </w:rPr>
              <w:br/>
            </w:r>
            <w:r w:rsidRPr="003316EE">
              <w:rPr>
                <w:rFonts w:asciiTheme="majorHAnsi" w:hAnsiTheme="majorHAnsi" w:cstheme="majorHAnsi"/>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w w:val="0"/>
              </w:rPr>
            </w:pPr>
            <w:r w:rsidRPr="003316EE">
              <w:rPr>
                <w:rFonts w:asciiTheme="majorHAnsi" w:hAnsiTheme="majorHAnsi" w:cstheme="majorHAnsi"/>
                <w:w w:val="0"/>
              </w:rPr>
              <w:t>[] Tak [] Nie</w:t>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br/>
              <w:t>[……] [……]</w:t>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rPr>
              <w:t>(adres internetowy, wydający urząd lub organ, dokładne dane referencyjne dokumentacji): [……][……][……]</w:t>
            </w:r>
          </w:p>
        </w:tc>
      </w:tr>
      <w:tr w:rsidR="00521FE1"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w w:val="0"/>
              </w:rPr>
            </w:pPr>
            <w:r w:rsidRPr="003316EE">
              <w:rPr>
                <w:rFonts w:asciiTheme="majorHAnsi" w:hAnsiTheme="majorHAnsi" w:cstheme="majorHAnsi"/>
                <w:w w:val="0"/>
              </w:rPr>
              <w:t xml:space="preserve">Czy wykonawca będzie w stanie przedstawić </w:t>
            </w:r>
            <w:r w:rsidRPr="003316EE">
              <w:rPr>
                <w:rFonts w:asciiTheme="majorHAnsi" w:hAnsiTheme="majorHAnsi" w:cstheme="majorHAnsi"/>
                <w:b/>
                <w:bCs/>
              </w:rPr>
              <w:t>zaświadczenia</w:t>
            </w:r>
            <w:r w:rsidRPr="003316EE">
              <w:rPr>
                <w:rFonts w:asciiTheme="majorHAnsi" w:hAnsiTheme="majorHAnsi" w:cstheme="majorHAnsi"/>
                <w:w w:val="0"/>
              </w:rPr>
              <w:t xml:space="preserve"> sporządzone przez niezależne jednostki, poświadczające spełnienie przez wykonawcę wymogów określonych </w:t>
            </w:r>
            <w:r w:rsidRPr="003316EE">
              <w:rPr>
                <w:rFonts w:asciiTheme="majorHAnsi" w:hAnsiTheme="majorHAnsi" w:cstheme="majorHAnsi"/>
                <w:b/>
                <w:bCs/>
              </w:rPr>
              <w:t>systemów lub norm zarządzania środowiskowego</w:t>
            </w:r>
            <w:r w:rsidRPr="003316EE">
              <w:rPr>
                <w:rFonts w:asciiTheme="majorHAnsi" w:hAnsiTheme="majorHAnsi" w:cstheme="majorHAnsi"/>
                <w:w w:val="0"/>
              </w:rPr>
              <w:t>?</w:t>
            </w:r>
            <w:r w:rsidRPr="003316EE">
              <w:rPr>
                <w:rFonts w:asciiTheme="majorHAnsi" w:hAnsiTheme="majorHAnsi" w:cstheme="majorHAnsi"/>
                <w:w w:val="0"/>
              </w:rPr>
              <w:br/>
            </w:r>
            <w:r w:rsidRPr="003316EE">
              <w:rPr>
                <w:rFonts w:asciiTheme="majorHAnsi" w:hAnsiTheme="majorHAnsi" w:cstheme="majorHAnsi"/>
                <w:b/>
                <w:bCs/>
                <w:w w:val="0"/>
              </w:rPr>
              <w:t>Jeżeli nie</w:t>
            </w:r>
            <w:r w:rsidRPr="003316EE">
              <w:rPr>
                <w:rFonts w:asciiTheme="majorHAnsi" w:hAnsiTheme="majorHAnsi" w:cstheme="majorHAnsi"/>
                <w:w w:val="0"/>
              </w:rPr>
              <w:t xml:space="preserve">, proszę wyjaśnić dlaczego, i określić, jakie inne środki dowodowe dotyczące </w:t>
            </w:r>
            <w:r w:rsidRPr="003316EE">
              <w:rPr>
                <w:rFonts w:asciiTheme="majorHAnsi" w:hAnsiTheme="majorHAnsi" w:cstheme="majorHAnsi"/>
                <w:b/>
                <w:bCs/>
                <w:w w:val="0"/>
              </w:rPr>
              <w:t>systemów lub norm zarządzania środowiskowego</w:t>
            </w:r>
            <w:r w:rsidRPr="003316EE">
              <w:rPr>
                <w:rFonts w:asciiTheme="majorHAnsi" w:hAnsiTheme="majorHAnsi" w:cstheme="majorHAnsi"/>
                <w:w w:val="0"/>
              </w:rPr>
              <w:t xml:space="preserve"> mogą </w:t>
            </w:r>
            <w:r w:rsidRPr="003316EE">
              <w:rPr>
                <w:rFonts w:asciiTheme="majorHAnsi" w:hAnsiTheme="majorHAnsi" w:cstheme="majorHAnsi"/>
                <w:w w:val="0"/>
              </w:rPr>
              <w:lastRenderedPageBreak/>
              <w:t>zostać przedstawione:</w:t>
            </w:r>
            <w:r w:rsidRPr="003316EE">
              <w:rPr>
                <w:rFonts w:asciiTheme="majorHAnsi" w:hAnsiTheme="majorHAnsi" w:cstheme="majorHAnsi"/>
                <w:w w:val="0"/>
              </w:rPr>
              <w:br/>
            </w:r>
            <w:r w:rsidRPr="003316EE">
              <w:rPr>
                <w:rFonts w:asciiTheme="majorHAnsi" w:hAnsiTheme="majorHAnsi" w:cstheme="majorHAnsi"/>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w w:val="0"/>
              </w:rPr>
            </w:pPr>
            <w:r w:rsidRPr="003316EE">
              <w:rPr>
                <w:rFonts w:asciiTheme="majorHAnsi" w:hAnsiTheme="majorHAnsi" w:cstheme="majorHAnsi"/>
                <w:w w:val="0"/>
              </w:rPr>
              <w:lastRenderedPageBreak/>
              <w:t>[] Tak [] Nie</w:t>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br/>
              <w:t>[……] [……]</w:t>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rPr>
              <w:lastRenderedPageBreak/>
              <w:t>(adres internetowy, wydający urząd lub organ, dokładne dane referencyjne dokumentacji): [……][……][……]</w:t>
            </w:r>
          </w:p>
        </w:tc>
      </w:tr>
    </w:tbl>
    <w:p w:rsidR="00521FE1" w:rsidRPr="003316EE" w:rsidRDefault="00521FE1" w:rsidP="00521FE1">
      <w:pPr>
        <w:rPr>
          <w:rFonts w:asciiTheme="majorHAnsi" w:hAnsiTheme="majorHAnsi" w:cstheme="majorHAnsi"/>
        </w:rPr>
      </w:pPr>
    </w:p>
    <w:p w:rsidR="00521FE1" w:rsidRPr="003316EE" w:rsidRDefault="00521FE1" w:rsidP="00521FE1">
      <w:pPr>
        <w:pStyle w:val="ChapterTitle"/>
        <w:rPr>
          <w:rFonts w:asciiTheme="majorHAnsi" w:hAnsiTheme="majorHAnsi" w:cstheme="majorHAnsi"/>
          <w:sz w:val="20"/>
          <w:szCs w:val="20"/>
        </w:rPr>
      </w:pPr>
      <w:r w:rsidRPr="003316EE">
        <w:rPr>
          <w:rFonts w:asciiTheme="majorHAnsi" w:hAnsiTheme="majorHAnsi" w:cstheme="majorHAnsi"/>
          <w:sz w:val="20"/>
          <w:szCs w:val="20"/>
        </w:rPr>
        <w:t>Część V: Ograniczanie liczby kwalifikujących się kandydatów</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rPr>
      </w:pPr>
      <w:r w:rsidRPr="003316EE">
        <w:rPr>
          <w:rFonts w:asciiTheme="majorHAnsi" w:hAnsiTheme="majorHAnsi" w:cstheme="majorHAnsi"/>
          <w:b/>
          <w:bCs/>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316EE">
        <w:rPr>
          <w:rFonts w:asciiTheme="majorHAnsi" w:hAnsiTheme="majorHAnsi" w:cstheme="majorHAnsi"/>
          <w:b/>
          <w:bCs/>
          <w:w w:val="0"/>
        </w:rPr>
        <w:br/>
        <w:t>Dotyczy jedynie procedury ograniczonej, procedury konkurencyjnej z negocjacjami, dialogu konkurencyjnego i partnerstwa innowacyjnego:</w:t>
      </w:r>
    </w:p>
    <w:p w:rsidR="00521FE1" w:rsidRPr="003316EE" w:rsidRDefault="00521FE1" w:rsidP="00521FE1">
      <w:pPr>
        <w:rPr>
          <w:rFonts w:asciiTheme="majorHAnsi" w:hAnsiTheme="majorHAnsi" w:cstheme="majorHAnsi"/>
          <w:b/>
          <w:bCs/>
          <w:w w:val="0"/>
        </w:rPr>
      </w:pPr>
      <w:r w:rsidRPr="003316EE">
        <w:rPr>
          <w:rFonts w:asciiTheme="majorHAnsi" w:hAnsiTheme="majorHAnsi" w:cstheme="majorHAnsi"/>
          <w:b/>
          <w:bCs/>
          <w:w w:val="0"/>
        </w:rPr>
        <w:t>Wykonawca oświadcza, że: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3"/>
        <w:gridCol w:w="4587"/>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w w:val="0"/>
              </w:rPr>
            </w:pPr>
            <w:r w:rsidRPr="003316EE">
              <w:rPr>
                <w:rFonts w:asciiTheme="majorHAnsi" w:hAnsiTheme="majorHAnsi" w:cstheme="majorHAnsi"/>
                <w:b/>
                <w:bCs/>
                <w:w w:val="0"/>
              </w:rPr>
              <w:t>Ograniczanie liczby kandydatów</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w w:val="0"/>
              </w:rPr>
            </w:pPr>
            <w:r w:rsidRPr="003316EE">
              <w:rPr>
                <w:rFonts w:asciiTheme="majorHAnsi" w:hAnsiTheme="majorHAnsi" w:cstheme="majorHAnsi"/>
                <w:b/>
                <w:bCs/>
                <w:w w:val="0"/>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w w:val="0"/>
              </w:rPr>
            </w:pPr>
            <w:r w:rsidRPr="003316EE">
              <w:rPr>
                <w:rFonts w:asciiTheme="majorHAnsi" w:hAnsiTheme="majorHAnsi" w:cstheme="majorHAnsi"/>
                <w:w w:val="0"/>
              </w:rPr>
              <w:t xml:space="preserve">W następujący sposób </w:t>
            </w:r>
            <w:r w:rsidRPr="003316EE">
              <w:rPr>
                <w:rFonts w:asciiTheme="majorHAnsi" w:hAnsiTheme="majorHAnsi" w:cstheme="majorHAnsi"/>
                <w:b/>
                <w:bCs/>
                <w:w w:val="0"/>
              </w:rPr>
              <w:t>spełnia</w:t>
            </w:r>
            <w:r w:rsidRPr="003316EE">
              <w:rPr>
                <w:rFonts w:asciiTheme="majorHAnsi" w:hAnsiTheme="majorHAnsi" w:cstheme="majorHAnsi"/>
                <w:w w:val="0"/>
              </w:rPr>
              <w:t xml:space="preserve"> obiektywne i niedyskryminacyjne kryteria lub zasady, które mają być stosowane w celu ograniczenia liczby kandydatów:</w:t>
            </w:r>
            <w:r w:rsidRPr="003316EE">
              <w:rPr>
                <w:rFonts w:asciiTheme="majorHAnsi" w:hAnsiTheme="majorHAnsi" w:cstheme="majorHAnsi"/>
                <w:w w:val="0"/>
              </w:rPr>
              <w:br/>
              <w:t xml:space="preserve">W przypadku gdy wymagane są określone zaświadczenia lub inne rodzaje dowodów w formie dokumentów, proszę wskazać dla </w:t>
            </w:r>
            <w:r w:rsidRPr="003316EE">
              <w:rPr>
                <w:rFonts w:asciiTheme="majorHAnsi" w:hAnsiTheme="majorHAnsi" w:cstheme="majorHAnsi"/>
                <w:b/>
                <w:bCs/>
                <w:w w:val="0"/>
              </w:rPr>
              <w:t>każdego</w:t>
            </w:r>
            <w:r w:rsidRPr="003316EE">
              <w:rPr>
                <w:rFonts w:asciiTheme="majorHAnsi" w:hAnsiTheme="majorHAnsi" w:cstheme="majorHAnsi"/>
                <w:w w:val="0"/>
              </w:rPr>
              <w:t xml:space="preserve"> z nich, czy wykonawca posiada wymagane dokumenty:</w:t>
            </w:r>
            <w:r w:rsidRPr="003316EE">
              <w:rPr>
                <w:rFonts w:asciiTheme="majorHAnsi" w:hAnsiTheme="majorHAnsi" w:cstheme="majorHAnsi"/>
                <w:w w:val="0"/>
              </w:rPr>
              <w:br/>
            </w:r>
            <w:r w:rsidRPr="003316EE">
              <w:rPr>
                <w:rFonts w:asciiTheme="majorHAnsi" w:hAnsiTheme="majorHAnsi" w:cstheme="majorHAnsi"/>
              </w:rPr>
              <w:t>Jeżeli niektóre z tych zaświadczeń lub rodzajów dowodów w formie dokumentów są dostępne w postaci elektronicznej</w:t>
            </w:r>
            <w:r w:rsidRPr="003316EE">
              <w:rPr>
                <w:rStyle w:val="Odwoanieprzypisudolnego"/>
                <w:rFonts w:asciiTheme="majorHAnsi" w:hAnsiTheme="majorHAnsi" w:cstheme="majorHAnsi"/>
              </w:rPr>
              <w:footnoteReference w:id="45"/>
            </w:r>
            <w:r w:rsidRPr="003316EE">
              <w:rPr>
                <w:rFonts w:asciiTheme="majorHAnsi" w:hAnsiTheme="majorHAnsi" w:cstheme="majorHAnsi"/>
              </w:rPr>
              <w:t xml:space="preserve">, proszę wskazać dla </w:t>
            </w:r>
            <w:r w:rsidRPr="003316EE">
              <w:rPr>
                <w:rFonts w:asciiTheme="majorHAnsi" w:hAnsiTheme="majorHAnsi" w:cstheme="majorHAnsi"/>
                <w:b/>
                <w:bCs/>
              </w:rPr>
              <w:t>każdego</w:t>
            </w:r>
            <w:r w:rsidRPr="003316EE">
              <w:rPr>
                <w:rFonts w:asciiTheme="majorHAnsi" w:hAnsiTheme="majorHAnsi" w:cstheme="majorHAnsi"/>
              </w:rPr>
              <w:t xml:space="preserve"> z nich:</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w w:val="0"/>
              </w:rPr>
            </w:pPr>
            <w:r w:rsidRPr="003316EE">
              <w:rPr>
                <w:rFonts w:asciiTheme="majorHAnsi" w:hAnsiTheme="majorHAnsi" w:cstheme="majorHAnsi"/>
              </w:rPr>
              <w:t>[….]</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 Tak [] Nie</w:t>
            </w:r>
            <w:r w:rsidRPr="003316EE">
              <w:rPr>
                <w:rStyle w:val="Odwoanieprzypisudolnego"/>
                <w:rFonts w:asciiTheme="majorHAnsi" w:hAnsiTheme="majorHAnsi" w:cstheme="majorHAnsi"/>
              </w:rPr>
              <w:footnoteReference w:id="46"/>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(adres internetowy, wydający urząd lub organ, dokładne dane referencyjne dokumentacji): [……][……][……]</w:t>
            </w:r>
            <w:r w:rsidRPr="003316EE">
              <w:rPr>
                <w:rStyle w:val="Odwoanieprzypisudolnego"/>
                <w:rFonts w:asciiTheme="majorHAnsi" w:hAnsiTheme="majorHAnsi" w:cstheme="majorHAnsi"/>
              </w:rPr>
              <w:footnoteReference w:id="47"/>
            </w:r>
          </w:p>
        </w:tc>
      </w:tr>
    </w:tbl>
    <w:p w:rsidR="00521FE1" w:rsidRPr="003316EE" w:rsidRDefault="00521FE1" w:rsidP="00521FE1">
      <w:pPr>
        <w:pStyle w:val="ChapterTitle"/>
        <w:rPr>
          <w:rFonts w:asciiTheme="majorHAnsi" w:hAnsiTheme="majorHAnsi" w:cstheme="majorHAnsi"/>
          <w:sz w:val="20"/>
          <w:szCs w:val="20"/>
        </w:rPr>
      </w:pPr>
      <w:r w:rsidRPr="003316EE">
        <w:rPr>
          <w:rFonts w:asciiTheme="majorHAnsi" w:hAnsiTheme="majorHAnsi" w:cstheme="majorHAnsi"/>
          <w:sz w:val="20"/>
          <w:szCs w:val="20"/>
        </w:rPr>
        <w:t>Część VI: Oświadczenia końcowe</w:t>
      </w:r>
    </w:p>
    <w:p w:rsidR="00521FE1" w:rsidRPr="003316EE" w:rsidRDefault="00521FE1" w:rsidP="00521FE1">
      <w:pPr>
        <w:rPr>
          <w:rFonts w:asciiTheme="majorHAnsi" w:hAnsiTheme="majorHAnsi" w:cstheme="majorHAnsi"/>
          <w:i/>
          <w:iCs/>
        </w:rPr>
      </w:pPr>
      <w:r w:rsidRPr="003316EE">
        <w:rPr>
          <w:rFonts w:asciiTheme="majorHAnsi" w:hAnsiTheme="majorHAnsi" w:cstheme="majorHAnsi"/>
          <w:i/>
          <w:iCs/>
        </w:rPr>
        <w:t>Niżej podpisany(-a)(-i) oficjalnie oświadcza(-ją), że informacje podane powyżej w częściach II–V są dokładne i prawidłowe oraz że zostały przedstawione z pełną świadomością konsekwencji poważnego wprowadzenia w błąd.</w:t>
      </w:r>
    </w:p>
    <w:p w:rsidR="00521FE1" w:rsidRPr="003316EE" w:rsidRDefault="00521FE1" w:rsidP="00521FE1">
      <w:pPr>
        <w:rPr>
          <w:rFonts w:asciiTheme="majorHAnsi" w:hAnsiTheme="majorHAnsi" w:cstheme="majorHAnsi"/>
          <w:i/>
          <w:iCs/>
        </w:rPr>
      </w:pPr>
      <w:r w:rsidRPr="003316EE">
        <w:rPr>
          <w:rFonts w:asciiTheme="majorHAnsi" w:hAnsiTheme="majorHAnsi" w:cstheme="majorHAnsi"/>
          <w:i/>
          <w:iCs/>
        </w:rPr>
        <w:t>Niżej podpisany(-a)(-i) oficjalnie oświadcza(-ją), że jest (są) w stanie, na żądanie i bez zwłoki, przedstawić zaświadczenia i inne rodzaje dowodów w formie dokumentów, z wyjątkiem przypadków, w których:</w:t>
      </w:r>
    </w:p>
    <w:p w:rsidR="00521FE1" w:rsidRPr="003316EE" w:rsidRDefault="00521FE1" w:rsidP="00521FE1">
      <w:pPr>
        <w:rPr>
          <w:rFonts w:asciiTheme="majorHAnsi" w:hAnsiTheme="majorHAnsi" w:cstheme="majorHAnsi"/>
          <w:i/>
          <w:iCs/>
        </w:rPr>
      </w:pPr>
      <w:r w:rsidRPr="003316EE">
        <w:rPr>
          <w:rFonts w:asciiTheme="majorHAnsi" w:hAnsiTheme="majorHAnsi" w:cstheme="majorHAnsi"/>
          <w:i/>
          <w:iCs/>
        </w:rPr>
        <w:lastRenderedPageBreak/>
        <w:t>a) instytucja zamawiająca lub podmiot zamawiający ma możliwość uzyskania odpowiednich dokumentów potwierdzających bezpośrednio za pomocą bezpłatnej krajowej bazy danych w dowolnym państwie członkowskim</w:t>
      </w:r>
      <w:r w:rsidRPr="003316EE">
        <w:rPr>
          <w:rStyle w:val="Odwoanieprzypisudolnego"/>
          <w:rFonts w:asciiTheme="majorHAnsi" w:hAnsiTheme="majorHAnsi" w:cstheme="majorHAnsi"/>
        </w:rPr>
        <w:footnoteReference w:id="48"/>
      </w:r>
      <w:r w:rsidRPr="003316EE">
        <w:rPr>
          <w:rFonts w:asciiTheme="majorHAnsi" w:hAnsiTheme="majorHAnsi" w:cstheme="majorHAnsi"/>
          <w:i/>
          <w:iCs/>
        </w:rPr>
        <w:t xml:space="preserve">, lub </w:t>
      </w:r>
    </w:p>
    <w:p w:rsidR="00521FE1" w:rsidRPr="003316EE" w:rsidRDefault="00521FE1" w:rsidP="00521FE1">
      <w:pPr>
        <w:rPr>
          <w:rFonts w:asciiTheme="majorHAnsi" w:hAnsiTheme="majorHAnsi" w:cstheme="majorHAnsi"/>
          <w:i/>
          <w:iCs/>
        </w:rPr>
      </w:pPr>
      <w:r w:rsidRPr="003316EE">
        <w:rPr>
          <w:rFonts w:asciiTheme="majorHAnsi" w:hAnsiTheme="majorHAnsi" w:cstheme="majorHAnsi"/>
          <w:i/>
          <w:iCs/>
        </w:rPr>
        <w:t>b) najpóźniej od dnia 18 kwietnia 2018 r.</w:t>
      </w:r>
      <w:r w:rsidRPr="003316EE">
        <w:rPr>
          <w:rStyle w:val="Odwoanieprzypisudolnego"/>
          <w:rFonts w:asciiTheme="majorHAnsi" w:hAnsiTheme="majorHAnsi" w:cstheme="majorHAnsi"/>
        </w:rPr>
        <w:footnoteReference w:id="49"/>
      </w:r>
      <w:r w:rsidRPr="003316EE">
        <w:rPr>
          <w:rFonts w:asciiTheme="majorHAnsi" w:hAnsiTheme="majorHAnsi" w:cstheme="majorHAnsi"/>
          <w:i/>
          <w:iCs/>
        </w:rPr>
        <w:t>, instytucja zamawiająca lub podmiot zamawiający już posiada odpowiednią dokumentację</w:t>
      </w:r>
      <w:r w:rsidRPr="003316EE">
        <w:rPr>
          <w:rFonts w:asciiTheme="majorHAnsi" w:hAnsiTheme="majorHAnsi" w:cstheme="majorHAnsi"/>
        </w:rPr>
        <w:t>.</w:t>
      </w:r>
    </w:p>
    <w:p w:rsidR="00521FE1" w:rsidRPr="003316EE" w:rsidRDefault="00521FE1" w:rsidP="00521FE1">
      <w:pPr>
        <w:rPr>
          <w:rFonts w:asciiTheme="majorHAnsi" w:hAnsiTheme="majorHAnsi" w:cstheme="majorHAnsi"/>
          <w:i/>
          <w:iCs/>
          <w:vanish/>
        </w:rPr>
      </w:pPr>
      <w:r w:rsidRPr="003316EE">
        <w:rPr>
          <w:rFonts w:asciiTheme="majorHAnsi" w:hAnsiTheme="majorHAnsi" w:cstheme="majorHAnsi"/>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316EE">
        <w:rPr>
          <w:rFonts w:asciiTheme="majorHAnsi" w:hAnsiTheme="majorHAnsi" w:cstheme="majorHAnsi"/>
        </w:rPr>
        <w:t xml:space="preserve">[określić postępowanie o udzielenie zamówienia: (skrócony opis, adres publikacyjny w </w:t>
      </w:r>
      <w:r w:rsidRPr="003316EE">
        <w:rPr>
          <w:rFonts w:asciiTheme="majorHAnsi" w:hAnsiTheme="majorHAnsi" w:cstheme="majorHAnsi"/>
          <w:i/>
          <w:iCs/>
        </w:rPr>
        <w:t>Dzienniku Urzędowym Unii Europejskiej</w:t>
      </w:r>
      <w:r w:rsidRPr="003316EE">
        <w:rPr>
          <w:rFonts w:asciiTheme="majorHAnsi" w:hAnsiTheme="majorHAnsi" w:cstheme="majorHAnsi"/>
        </w:rPr>
        <w:t>, numer referencyjny)].</w:t>
      </w:r>
    </w:p>
    <w:p w:rsidR="00521FE1" w:rsidRPr="003316EE" w:rsidRDefault="00521FE1" w:rsidP="00521FE1">
      <w:pPr>
        <w:rPr>
          <w:rFonts w:asciiTheme="majorHAnsi" w:hAnsiTheme="majorHAnsi" w:cstheme="majorHAnsi"/>
          <w:i/>
          <w:iCs/>
        </w:rPr>
      </w:pPr>
    </w:p>
    <w:p w:rsidR="00521FE1" w:rsidRPr="003316EE" w:rsidRDefault="00521FE1" w:rsidP="00521FE1">
      <w:pPr>
        <w:spacing w:before="240"/>
        <w:rPr>
          <w:rFonts w:asciiTheme="majorHAnsi" w:hAnsiTheme="majorHAnsi" w:cstheme="majorHAnsi"/>
        </w:rPr>
      </w:pPr>
      <w:r w:rsidRPr="003316EE">
        <w:rPr>
          <w:rFonts w:asciiTheme="majorHAnsi" w:hAnsiTheme="majorHAnsi" w:cstheme="majorHAnsi"/>
        </w:rPr>
        <w:t>Data, miejscowość oraz – jeżeli jest to wymagane lub konieczne – podpis(-y): [……]</w:t>
      </w:r>
    </w:p>
    <w:p w:rsidR="003F50EE" w:rsidRPr="003316EE" w:rsidRDefault="003F50EE" w:rsidP="003F50EE">
      <w:pPr>
        <w:spacing w:line="276" w:lineRule="auto"/>
        <w:rPr>
          <w:rFonts w:asciiTheme="majorHAnsi" w:hAnsiTheme="majorHAnsi" w:cstheme="majorHAnsi"/>
          <w:b/>
        </w:rPr>
      </w:pPr>
    </w:p>
    <w:sectPr w:rsidR="003F50EE" w:rsidRPr="003316EE" w:rsidSect="003F50EE">
      <w:headerReference w:type="default" r:id="rId24"/>
      <w:footerReference w:type="default" r:id="rId25"/>
      <w:pgSz w:w="11906" w:h="16838"/>
      <w:pgMar w:top="2269"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A77" w:rsidRDefault="004F7A77" w:rsidP="00AF793A">
      <w:pPr>
        <w:spacing w:after="0" w:line="240" w:lineRule="auto"/>
      </w:pPr>
      <w:r>
        <w:separator/>
      </w:r>
    </w:p>
  </w:endnote>
  <w:endnote w:type="continuationSeparator" w:id="1">
    <w:p w:rsidR="004F7A77" w:rsidRDefault="004F7A77" w:rsidP="00AF7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761"/>
      <w:docPartObj>
        <w:docPartGallery w:val="Page Numbers (Bottom of Page)"/>
        <w:docPartUnique/>
      </w:docPartObj>
    </w:sdtPr>
    <w:sdtContent>
      <w:p w:rsidR="00A13F5E" w:rsidRDefault="005F0F70">
        <w:pPr>
          <w:pStyle w:val="Stopka"/>
          <w:jc w:val="right"/>
        </w:pPr>
        <w:r>
          <w:fldChar w:fldCharType="begin"/>
        </w:r>
        <w:r w:rsidR="00A13F5E">
          <w:instrText xml:space="preserve"> PAGE   \* MERGEFORMAT </w:instrText>
        </w:r>
        <w:r>
          <w:fldChar w:fldCharType="separate"/>
        </w:r>
        <w:r w:rsidR="000E3B55">
          <w:rPr>
            <w:noProof/>
          </w:rPr>
          <w:t>1</w:t>
        </w:r>
        <w:r>
          <w:rPr>
            <w:noProof/>
          </w:rPr>
          <w:fldChar w:fldCharType="end"/>
        </w:r>
      </w:p>
    </w:sdtContent>
  </w:sdt>
  <w:p w:rsidR="00A13F5E" w:rsidRDefault="00A13F5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5E" w:rsidRDefault="00A13F5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5E" w:rsidRDefault="00A13F5E">
    <w:pPr>
      <w:pStyle w:val="Stopka"/>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5E" w:rsidRDefault="00A13F5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5E" w:rsidRDefault="00A13F5E" w:rsidP="00AF793A">
    <w:pPr>
      <w:spacing w:after="0" w:line="240" w:lineRule="auto"/>
      <w:jc w:val="center"/>
      <w:rPr>
        <w:color w:val="001642"/>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A77" w:rsidRDefault="004F7A77" w:rsidP="00AF793A">
      <w:pPr>
        <w:spacing w:after="0" w:line="240" w:lineRule="auto"/>
      </w:pPr>
      <w:r>
        <w:separator/>
      </w:r>
    </w:p>
  </w:footnote>
  <w:footnote w:type="continuationSeparator" w:id="1">
    <w:p w:rsidR="004F7A77" w:rsidRDefault="004F7A77" w:rsidP="00AF793A">
      <w:pPr>
        <w:spacing w:after="0" w:line="240" w:lineRule="auto"/>
      </w:pPr>
      <w:r>
        <w:continuationSeparator/>
      </w:r>
    </w:p>
  </w:footnote>
  <w:footnote w:id="2">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bCs/>
          <w:sz w:val="16"/>
          <w:szCs w:val="16"/>
        </w:rPr>
        <w:t>instytucji zamawiających</w:t>
      </w:r>
      <w:r w:rsidRPr="003B6373">
        <w:rPr>
          <w:rFonts w:ascii="Arial" w:hAnsi="Arial" w:cs="Arial"/>
          <w:sz w:val="16"/>
          <w:szCs w:val="16"/>
        </w:rPr>
        <w:t xml:space="preserve">: </w:t>
      </w:r>
      <w:r w:rsidRPr="003B6373">
        <w:rPr>
          <w:rFonts w:ascii="Arial" w:hAnsi="Arial" w:cs="Arial"/>
          <w:b/>
          <w:bCs/>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bCs/>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bCs/>
          <w:sz w:val="16"/>
          <w:szCs w:val="16"/>
        </w:rPr>
        <w:t>podmiotów zamawiających</w:t>
      </w:r>
      <w:r w:rsidRPr="003B6373">
        <w:rPr>
          <w:rFonts w:ascii="Arial" w:hAnsi="Arial" w:cs="Arial"/>
          <w:sz w:val="16"/>
          <w:szCs w:val="16"/>
        </w:rPr>
        <w:t xml:space="preserve">: </w:t>
      </w:r>
      <w:r w:rsidRPr="003B6373">
        <w:rPr>
          <w:rFonts w:ascii="Arial" w:hAnsi="Arial" w:cs="Arial"/>
          <w:b/>
          <w:bCs/>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bCs/>
          <w:sz w:val="16"/>
          <w:szCs w:val="16"/>
        </w:rPr>
        <w:t>ogłoszenie o zamówieniu</w:t>
      </w:r>
      <w:r w:rsidRPr="003B6373">
        <w:rPr>
          <w:rFonts w:ascii="Arial" w:hAnsi="Arial" w:cs="Arial"/>
          <w:sz w:val="16"/>
          <w:szCs w:val="16"/>
        </w:rPr>
        <w:t xml:space="preserve"> lub </w:t>
      </w:r>
      <w:r w:rsidRPr="003B6373">
        <w:rPr>
          <w:rFonts w:ascii="Arial" w:hAnsi="Arial" w:cs="Arial"/>
          <w:b/>
          <w:bCs/>
          <w:sz w:val="16"/>
          <w:szCs w:val="16"/>
        </w:rPr>
        <w:t>ogłoszenie o istnieniu systemu kwalifikowania</w:t>
      </w:r>
      <w:r w:rsidRPr="003B6373">
        <w:rPr>
          <w:rFonts w:ascii="Arial" w:hAnsi="Arial" w:cs="Arial"/>
          <w:sz w:val="16"/>
          <w:szCs w:val="16"/>
        </w:rPr>
        <w:t>.</w:t>
      </w:r>
    </w:p>
  </w:footnote>
  <w:footnote w:id="4">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iCs/>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A13F5E" w:rsidRPr="003B6373" w:rsidRDefault="00A13F5E" w:rsidP="00521FE1">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13F5E" w:rsidRPr="003B6373" w:rsidRDefault="00A13F5E" w:rsidP="00521FE1">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bCs/>
          <w:sz w:val="16"/>
          <w:szCs w:val="16"/>
        </w:rPr>
        <w:t>Mikroprzedsiębiorstwo:</w:t>
      </w:r>
      <w:r w:rsidRPr="003B6373">
        <w:rPr>
          <w:rStyle w:val="DeltaViewInsertion"/>
          <w:rFonts w:ascii="Arial" w:hAnsi="Arial" w:cs="Arial"/>
          <w:sz w:val="16"/>
          <w:szCs w:val="16"/>
        </w:rPr>
        <w:t xml:space="preserve"> przedsiębiorstwo, które </w:t>
      </w:r>
      <w:r w:rsidRPr="003B6373">
        <w:rPr>
          <w:rStyle w:val="DeltaViewInsertion"/>
          <w:rFonts w:ascii="Arial" w:hAnsi="Arial" w:cs="Arial"/>
          <w:bCs/>
          <w:sz w:val="16"/>
          <w:szCs w:val="16"/>
        </w:rPr>
        <w:t>zatrudnia mniej niż 10 osób</w:t>
      </w:r>
      <w:r w:rsidRPr="003B6373">
        <w:rPr>
          <w:rStyle w:val="DeltaViewInsertion"/>
          <w:rFonts w:ascii="Arial" w:hAnsi="Arial" w:cs="Arial"/>
          <w:sz w:val="16"/>
          <w:szCs w:val="16"/>
        </w:rPr>
        <w:t xml:space="preserve"> i którego roczny obrót lub roczna suma bilansowa </w:t>
      </w:r>
      <w:r w:rsidRPr="003B6373">
        <w:rPr>
          <w:rStyle w:val="DeltaViewInsertion"/>
          <w:rFonts w:ascii="Arial" w:hAnsi="Arial" w:cs="Arial"/>
          <w:bCs/>
          <w:sz w:val="16"/>
          <w:szCs w:val="16"/>
        </w:rPr>
        <w:t>nie przekracza 2 milionów EUR</w:t>
      </w:r>
      <w:r w:rsidRPr="003B6373">
        <w:rPr>
          <w:rStyle w:val="DeltaViewInsertion"/>
          <w:rFonts w:ascii="Arial" w:hAnsi="Arial" w:cs="Arial"/>
          <w:sz w:val="16"/>
          <w:szCs w:val="16"/>
        </w:rPr>
        <w:t>.</w:t>
      </w:r>
    </w:p>
    <w:p w:rsidR="00A13F5E" w:rsidRPr="003B6373" w:rsidRDefault="00A13F5E" w:rsidP="00521FE1">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bCs/>
          <w:sz w:val="16"/>
          <w:szCs w:val="16"/>
        </w:rPr>
        <w:t>Małe przedsiębiorstwo:</w:t>
      </w:r>
      <w:r w:rsidRPr="003B6373">
        <w:rPr>
          <w:rStyle w:val="DeltaViewInsertion"/>
          <w:rFonts w:ascii="Arial" w:hAnsi="Arial" w:cs="Arial"/>
          <w:sz w:val="16"/>
          <w:szCs w:val="16"/>
        </w:rPr>
        <w:t xml:space="preserve"> przedsiębiorstwo, które </w:t>
      </w:r>
      <w:r w:rsidRPr="003B6373">
        <w:rPr>
          <w:rStyle w:val="DeltaViewInsertion"/>
          <w:rFonts w:ascii="Arial" w:hAnsi="Arial" w:cs="Arial"/>
          <w:bCs/>
          <w:sz w:val="16"/>
          <w:szCs w:val="16"/>
        </w:rPr>
        <w:t>zatrudnia mniej niż 50 osób</w:t>
      </w:r>
      <w:r w:rsidRPr="003B6373">
        <w:rPr>
          <w:rStyle w:val="DeltaViewInsertion"/>
          <w:rFonts w:ascii="Arial" w:hAnsi="Arial" w:cs="Arial"/>
          <w:sz w:val="16"/>
          <w:szCs w:val="16"/>
        </w:rPr>
        <w:t xml:space="preserve"> i którego roczny obrót lub roczna suma bilansowa </w:t>
      </w:r>
      <w:r w:rsidRPr="003B6373">
        <w:rPr>
          <w:rStyle w:val="DeltaViewInsertion"/>
          <w:rFonts w:ascii="Arial" w:hAnsi="Arial" w:cs="Arial"/>
          <w:bCs/>
          <w:sz w:val="16"/>
          <w:szCs w:val="16"/>
        </w:rPr>
        <w:t>nie przekracza 10 milionów EUR</w:t>
      </w:r>
      <w:r w:rsidRPr="003B6373">
        <w:rPr>
          <w:rStyle w:val="DeltaViewInsertion"/>
          <w:rFonts w:ascii="Arial" w:hAnsi="Arial" w:cs="Arial"/>
          <w:sz w:val="16"/>
          <w:szCs w:val="16"/>
        </w:rPr>
        <w:t>.</w:t>
      </w:r>
    </w:p>
    <w:p w:rsidR="00A13F5E" w:rsidRDefault="00A13F5E" w:rsidP="00521FE1">
      <w:pPr>
        <w:pStyle w:val="Tekstprzypisudolnego"/>
        <w:ind w:hanging="12"/>
      </w:pPr>
      <w:r w:rsidRPr="003B6373">
        <w:rPr>
          <w:rStyle w:val="DeltaViewInsertion"/>
          <w:rFonts w:ascii="Arial" w:hAnsi="Arial" w:cs="Arial"/>
          <w:bCs/>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bCs/>
          <w:sz w:val="16"/>
          <w:szCs w:val="16"/>
        </w:rPr>
        <w:t>zatrudniają mniej niż 250 osób</w:t>
      </w:r>
      <w:r w:rsidRPr="003B6373">
        <w:rPr>
          <w:rFonts w:ascii="Arial" w:hAnsi="Arial" w:cs="Arial"/>
          <w:sz w:val="16"/>
          <w:szCs w:val="16"/>
        </w:rPr>
        <w:t xml:space="preserve"> i których </w:t>
      </w:r>
      <w:r w:rsidRPr="003B6373">
        <w:rPr>
          <w:rFonts w:ascii="Arial" w:hAnsi="Arial" w:cs="Arial"/>
          <w:b/>
          <w:bCs/>
          <w:sz w:val="16"/>
          <w:szCs w:val="16"/>
        </w:rPr>
        <w:t>roczny obrót nie przekracza 50 milionów EUR</w:t>
      </w:r>
      <w:r w:rsidRPr="003B6373">
        <w:rPr>
          <w:rFonts w:ascii="Arial" w:hAnsi="Arial" w:cs="Arial"/>
          <w:b/>
          <w:bCs/>
          <w:i/>
          <w:iCs/>
          <w:sz w:val="16"/>
          <w:szCs w:val="16"/>
        </w:rPr>
        <w:t>lub</w:t>
      </w:r>
      <w:r w:rsidRPr="003B6373">
        <w:rPr>
          <w:rFonts w:ascii="Arial" w:hAnsi="Arial" w:cs="Arial"/>
          <w:b/>
          <w:bCs/>
          <w:sz w:val="16"/>
          <w:szCs w:val="16"/>
        </w:rPr>
        <w:t>roczna suma bilansowa nie przekracza 43 milionów EUR</w:t>
      </w:r>
      <w:r w:rsidRPr="003B6373">
        <w:rPr>
          <w:rFonts w:ascii="Arial" w:hAnsi="Arial" w:cs="Arial"/>
          <w:sz w:val="16"/>
          <w:szCs w:val="16"/>
        </w:rPr>
        <w:t>.</w:t>
      </w:r>
    </w:p>
  </w:footnote>
  <w:footnote w:id="9">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9" w:name="_DV_C939"/>
      <w:r w:rsidRPr="003B6373">
        <w:rPr>
          <w:rFonts w:ascii="Arial" w:hAnsi="Arial" w:cs="Arial"/>
          <w:sz w:val="16"/>
          <w:szCs w:val="16"/>
        </w:rPr>
        <w:t>osób</w:t>
      </w:r>
      <w:bookmarkEnd w:id="9"/>
      <w:r w:rsidRPr="003B6373">
        <w:rPr>
          <w:rFonts w:ascii="Arial" w:hAnsi="Arial" w:cs="Arial"/>
          <w:sz w:val="16"/>
          <w:szCs w:val="16"/>
        </w:rPr>
        <w:t xml:space="preserve"> niepełnosprawnych lub defaworyzowanych.</w:t>
      </w:r>
    </w:p>
  </w:footnote>
  <w:footnote w:id="11">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iCs/>
          <w:sz w:val="16"/>
          <w:szCs w:val="16"/>
        </w:rPr>
        <w:t>joint venture</w:t>
      </w:r>
      <w:r w:rsidRPr="003B6373">
        <w:rPr>
          <w:rFonts w:ascii="Arial" w:hAnsi="Arial" w:cs="Arial"/>
          <w:sz w:val="16"/>
          <w:szCs w:val="16"/>
        </w:rPr>
        <w:t xml:space="preserve"> lub podobnego podmiotu.</w:t>
      </w:r>
    </w:p>
  </w:footnote>
  <w:footnote w:id="13">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9">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20">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bCs/>
          <w:sz w:val="16"/>
          <w:szCs w:val="16"/>
        </w:rPr>
        <w:t>wymagać</w:t>
      </w:r>
      <w:r w:rsidRPr="003B6373">
        <w:rPr>
          <w:rFonts w:ascii="Arial" w:hAnsi="Arial" w:cs="Arial"/>
          <w:sz w:val="16"/>
          <w:szCs w:val="16"/>
        </w:rPr>
        <w:t xml:space="preserve">, aby okres ten wynosił do pięciu lat, i </w:t>
      </w:r>
      <w:r w:rsidRPr="003B6373">
        <w:rPr>
          <w:rFonts w:ascii="Arial" w:hAnsi="Arial" w:cs="Arial"/>
          <w:b/>
          <w:bCs/>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bCs/>
          <w:sz w:val="16"/>
          <w:szCs w:val="16"/>
        </w:rPr>
        <w:t>ponad</w:t>
      </w:r>
      <w:r w:rsidRPr="003B6373">
        <w:rPr>
          <w:rFonts w:ascii="Arial" w:hAnsi="Arial" w:cs="Arial"/>
          <w:sz w:val="16"/>
          <w:szCs w:val="16"/>
        </w:rPr>
        <w:t xml:space="preserve"> pięciu lat.</w:t>
      </w:r>
    </w:p>
  </w:footnote>
  <w:footnote w:id="40">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bCs/>
          <w:sz w:val="16"/>
          <w:szCs w:val="16"/>
        </w:rPr>
        <w:t>wymagać</w:t>
      </w:r>
      <w:r w:rsidRPr="003B6373">
        <w:rPr>
          <w:rFonts w:ascii="Arial" w:hAnsi="Arial" w:cs="Arial"/>
          <w:sz w:val="16"/>
          <w:szCs w:val="16"/>
        </w:rPr>
        <w:t xml:space="preserve">, aby okres ten wynosił do trzech lat, i </w:t>
      </w:r>
      <w:r w:rsidRPr="003B6373">
        <w:rPr>
          <w:rFonts w:ascii="Arial" w:hAnsi="Arial" w:cs="Arial"/>
          <w:b/>
          <w:bCs/>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bCs/>
          <w:sz w:val="16"/>
          <w:szCs w:val="16"/>
        </w:rPr>
        <w:t>ponad</w:t>
      </w:r>
      <w:r w:rsidRPr="003B6373">
        <w:rPr>
          <w:rFonts w:ascii="Arial" w:hAnsi="Arial" w:cs="Arial"/>
          <w:sz w:val="16"/>
          <w:szCs w:val="16"/>
        </w:rPr>
        <w:t xml:space="preserve"> trzech lat.</w:t>
      </w:r>
    </w:p>
  </w:footnote>
  <w:footnote w:id="41">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bCs/>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bCs/>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bCs/>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A13F5E" w:rsidRDefault="00A13F5E"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5E" w:rsidRDefault="00A13F5E">
    <w:pPr>
      <w:pStyle w:val="Nagwek"/>
    </w:pPr>
    <w:r w:rsidRPr="00CC3E89">
      <w:rPr>
        <w:noProof/>
        <w:lang w:eastAsia="pl-PL"/>
      </w:rPr>
      <w:drawing>
        <wp:anchor distT="0" distB="0" distL="114300" distR="114300" simplePos="0" relativeHeight="251659264" behindDoc="0" locked="0" layoutInCell="0" allowOverlap="1">
          <wp:simplePos x="0" y="0"/>
          <wp:positionH relativeFrom="page">
            <wp:posOffset>723900</wp:posOffset>
          </wp:positionH>
          <wp:positionV relativeFrom="page">
            <wp:posOffset>447675</wp:posOffset>
          </wp:positionV>
          <wp:extent cx="6130925" cy="657225"/>
          <wp:effectExtent l="0" t="0" r="3175" b="0"/>
          <wp:wrapNone/>
          <wp:docPr id="7" name="Obraz 7"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0138" cy="66674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5E" w:rsidRDefault="00A13F5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5E" w:rsidRPr="005E7BAA" w:rsidRDefault="00A13F5E" w:rsidP="005E7BAA">
    <w:pPr>
      <w:pStyle w:val="Nagwek"/>
    </w:pPr>
    <w:r w:rsidRPr="005B7432">
      <w:rPr>
        <w:noProof/>
        <w:lang w:eastAsia="pl-PL"/>
      </w:rPr>
      <w:drawing>
        <wp:anchor distT="0" distB="0" distL="114300" distR="114300" simplePos="0" relativeHeight="251661312" behindDoc="0" locked="0" layoutInCell="0" allowOverlap="1">
          <wp:simplePos x="0" y="0"/>
          <wp:positionH relativeFrom="page">
            <wp:posOffset>876300</wp:posOffset>
          </wp:positionH>
          <wp:positionV relativeFrom="page">
            <wp:posOffset>600075</wp:posOffset>
          </wp:positionV>
          <wp:extent cx="6130925" cy="657225"/>
          <wp:effectExtent l="0" t="0" r="3175" b="0"/>
          <wp:wrapNone/>
          <wp:docPr id="4" name="Obraz 7"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0138" cy="666745"/>
                  </a:xfrm>
                  <a:prstGeom prst="rect">
                    <a:avLst/>
                  </a:prstGeom>
                  <a:noFill/>
                  <a:ln>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5E" w:rsidRDefault="00A13F5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5E" w:rsidRDefault="00A13F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340"/>
        </w:tabs>
        <w:ind w:left="340" w:hanging="340"/>
      </w:pPr>
      <w:rPr>
        <w:rFonts w:ascii="Symbol" w:hAnsi="Symbol" w:cs="OpenSymbo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283" w:hanging="283"/>
      </w:pPr>
    </w:lvl>
  </w:abstractNum>
  <w:abstractNum w:abstractNumId="3">
    <w:nsid w:val="00000007"/>
    <w:multiLevelType w:val="singleLevel"/>
    <w:tmpl w:val="00000007"/>
    <w:name w:val="WW8Num7"/>
    <w:lvl w:ilvl="0">
      <w:start w:val="1"/>
      <w:numFmt w:val="decimal"/>
      <w:lvlText w:val="%1."/>
      <w:lvlJc w:val="left"/>
      <w:pPr>
        <w:tabs>
          <w:tab w:val="num" w:pos="0"/>
        </w:tabs>
        <w:ind w:left="283" w:hanging="283"/>
      </w:pPr>
    </w:lvl>
  </w:abstractNum>
  <w:abstractNum w:abstractNumId="4">
    <w:nsid w:val="00000009"/>
    <w:multiLevelType w:val="singleLevel"/>
    <w:tmpl w:val="00000009"/>
    <w:name w:val="WW8Num9"/>
    <w:lvl w:ilvl="0">
      <w:start w:val="1"/>
      <w:numFmt w:val="bullet"/>
      <w:pStyle w:val="tekstinpunktowanie"/>
      <w:lvlText w:val=""/>
      <w:lvlJc w:val="left"/>
      <w:pPr>
        <w:tabs>
          <w:tab w:val="num" w:pos="0"/>
        </w:tabs>
        <w:ind w:left="113" w:hanging="113"/>
      </w:pPr>
      <w:rPr>
        <w:rFonts w:ascii="Symbol" w:hAnsi="Symbol" w:cs="OpenSymbol"/>
      </w:rPr>
    </w:lvl>
  </w:abstractNum>
  <w:abstractNum w:abstractNumId="5">
    <w:nsid w:val="0000000A"/>
    <w:multiLevelType w:val="multilevel"/>
    <w:tmpl w:val="FAF8B872"/>
    <w:name w:val="WW8Num10"/>
    <w:lvl w:ilvl="0">
      <w:start w:val="8"/>
      <w:numFmt w:val="upperRoman"/>
      <w:lvlText w:val="%1."/>
      <w:lvlJc w:val="left"/>
      <w:pPr>
        <w:tabs>
          <w:tab w:val="num" w:pos="0"/>
        </w:tabs>
        <w:ind w:left="1004" w:hanging="720"/>
      </w:pPr>
    </w:lvl>
    <w:lvl w:ilvl="1">
      <w:start w:val="1"/>
      <w:numFmt w:val="upperRoman"/>
      <w:lvlText w:val="%2."/>
      <w:lvlJc w:val="left"/>
      <w:pPr>
        <w:tabs>
          <w:tab w:val="num" w:pos="0"/>
        </w:tabs>
        <w:ind w:left="1505" w:hanging="360"/>
      </w:pPr>
    </w:lvl>
    <w:lvl w:ilvl="2">
      <w:start w:val="1"/>
      <w:numFmt w:val="lowerRoman"/>
      <w:lvlText w:val="%3."/>
      <w:lvlJc w:val="left"/>
      <w:pPr>
        <w:tabs>
          <w:tab w:val="num" w:pos="0"/>
        </w:tabs>
        <w:ind w:left="2225" w:hanging="180"/>
      </w:pPr>
    </w:lvl>
    <w:lvl w:ilvl="3">
      <w:start w:val="1"/>
      <w:numFmt w:val="decimal"/>
      <w:lvlText w:val="%4."/>
      <w:lvlJc w:val="left"/>
      <w:pPr>
        <w:tabs>
          <w:tab w:val="num" w:pos="0"/>
        </w:tabs>
        <w:ind w:left="2945" w:hanging="360"/>
      </w:pPr>
      <w:rPr>
        <w:b w:val="0"/>
      </w:rPr>
    </w:lvl>
    <w:lvl w:ilvl="4">
      <w:start w:val="1"/>
      <w:numFmt w:val="lowerLetter"/>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6">
    <w:nsid w:val="00000010"/>
    <w:multiLevelType w:val="singleLevel"/>
    <w:tmpl w:val="101C4570"/>
    <w:name w:val="WW8Num16"/>
    <w:lvl w:ilvl="0">
      <w:start w:val="1"/>
      <w:numFmt w:val="decimal"/>
      <w:lvlText w:val="%1)"/>
      <w:lvlJc w:val="left"/>
      <w:pPr>
        <w:tabs>
          <w:tab w:val="num" w:pos="701"/>
        </w:tabs>
        <w:ind w:left="701" w:hanging="341"/>
      </w:pPr>
      <w:rPr>
        <w:b w:val="0"/>
        <w:i w:val="0"/>
        <w:color w:val="auto"/>
        <w:sz w:val="20"/>
        <w:szCs w:val="20"/>
        <w:u w:val="none"/>
      </w:rPr>
    </w:lvl>
  </w:abstractNum>
  <w:abstractNum w:abstractNumId="7">
    <w:nsid w:val="00000011"/>
    <w:multiLevelType w:val="singleLevel"/>
    <w:tmpl w:val="00000011"/>
    <w:name w:val="WW8Num18"/>
    <w:lvl w:ilvl="0">
      <w:start w:val="1"/>
      <w:numFmt w:val="decimal"/>
      <w:lvlText w:val="%1)"/>
      <w:lvlJc w:val="left"/>
      <w:pPr>
        <w:tabs>
          <w:tab w:val="num" w:pos="701"/>
        </w:tabs>
        <w:ind w:left="701" w:hanging="341"/>
      </w:pPr>
    </w:lvl>
  </w:abstractNum>
  <w:abstractNum w:abstractNumId="8">
    <w:nsid w:val="00000012"/>
    <w:multiLevelType w:val="singleLevel"/>
    <w:tmpl w:val="0C045710"/>
    <w:name w:val="WW8Num20"/>
    <w:lvl w:ilvl="0">
      <w:start w:val="1"/>
      <w:numFmt w:val="decimal"/>
      <w:lvlText w:val="%1)"/>
      <w:lvlJc w:val="left"/>
      <w:pPr>
        <w:tabs>
          <w:tab w:val="num" w:pos="1320"/>
        </w:tabs>
        <w:ind w:left="1320" w:hanging="360"/>
      </w:pPr>
      <w:rPr>
        <w:rFonts w:ascii="Times New Roman" w:hAnsi="Times New Roman" w:cs="Times New Roman" w:hint="default"/>
        <w:b w:val="0"/>
        <w:i w:val="0"/>
        <w:color w:val="auto"/>
        <w:sz w:val="22"/>
        <w:szCs w:val="22"/>
      </w:rPr>
    </w:lvl>
  </w:abstractNum>
  <w:abstractNum w:abstractNumId="9">
    <w:nsid w:val="00000013"/>
    <w:multiLevelType w:val="singleLevel"/>
    <w:tmpl w:val="00000013"/>
    <w:name w:val="WW8Num42"/>
    <w:lvl w:ilvl="0">
      <w:start w:val="1"/>
      <w:numFmt w:val="decimal"/>
      <w:lvlText w:val="%1)"/>
      <w:lvlJc w:val="left"/>
      <w:pPr>
        <w:tabs>
          <w:tab w:val="num" w:pos="701"/>
        </w:tabs>
        <w:ind w:left="701" w:hanging="341"/>
      </w:pPr>
    </w:lvl>
  </w:abstractNum>
  <w:abstractNum w:abstractNumId="10">
    <w:nsid w:val="00000016"/>
    <w:multiLevelType w:val="singleLevel"/>
    <w:tmpl w:val="D8E2010A"/>
    <w:lvl w:ilvl="0">
      <w:start w:val="1"/>
      <w:numFmt w:val="decimal"/>
      <w:lvlText w:val="%1)"/>
      <w:lvlJc w:val="left"/>
      <w:pPr>
        <w:tabs>
          <w:tab w:val="num" w:pos="701"/>
        </w:tabs>
        <w:ind w:left="701" w:hanging="341"/>
      </w:pPr>
      <w:rPr>
        <w:b/>
        <w:i w:val="0"/>
        <w:color w:val="auto"/>
        <w:sz w:val="24"/>
        <w:u w:val="none"/>
      </w:rPr>
    </w:lvl>
  </w:abstractNum>
  <w:abstractNum w:abstractNumId="11">
    <w:nsid w:val="00000018"/>
    <w:multiLevelType w:val="multilevel"/>
    <w:tmpl w:val="05CE0100"/>
    <w:lvl w:ilvl="0">
      <w:start w:val="3"/>
      <w:numFmt w:val="decimal"/>
      <w:lvlText w:val="%1."/>
      <w:lvlJc w:val="left"/>
      <w:pPr>
        <w:tabs>
          <w:tab w:val="num" w:pos="340"/>
        </w:tabs>
        <w:ind w:left="340" w:hanging="340"/>
      </w:pPr>
      <w:rPr>
        <w:rFonts w:hint="default"/>
        <w:bCs/>
        <w:sz w:val="24"/>
        <w:szCs w:val="24"/>
      </w:rPr>
    </w:lvl>
    <w:lvl w:ilvl="1">
      <w:start w:val="1"/>
      <w:numFmt w:val="lowerLetter"/>
      <w:lvlText w:val="%2."/>
      <w:lvlJc w:val="left"/>
      <w:pPr>
        <w:tabs>
          <w:tab w:val="num" w:pos="1440"/>
        </w:tabs>
        <w:ind w:left="1440" w:hanging="360"/>
      </w:pPr>
      <w:rPr>
        <w:rFonts w:hint="default"/>
        <w:bCs/>
        <w:sz w:val="24"/>
        <w:szCs w:val="24"/>
      </w:rPr>
    </w:lvl>
    <w:lvl w:ilvl="2">
      <w:start w:val="1"/>
      <w:numFmt w:val="lowerRoman"/>
      <w:lvlText w:val="%3."/>
      <w:lvlJc w:val="left"/>
      <w:pPr>
        <w:tabs>
          <w:tab w:val="num" w:pos="2160"/>
        </w:tabs>
        <w:ind w:left="2160" w:hanging="180"/>
      </w:pPr>
      <w:rPr>
        <w:rFonts w:hint="default"/>
        <w:bCs/>
        <w:sz w:val="24"/>
        <w:szCs w:val="24"/>
      </w:rPr>
    </w:lvl>
    <w:lvl w:ilvl="3">
      <w:start w:val="1"/>
      <w:numFmt w:val="decimal"/>
      <w:lvlText w:val="%4."/>
      <w:lvlJc w:val="left"/>
      <w:pPr>
        <w:tabs>
          <w:tab w:val="num" w:pos="2880"/>
        </w:tabs>
        <w:ind w:left="2880" w:hanging="360"/>
      </w:pPr>
      <w:rPr>
        <w:rFonts w:hint="default"/>
        <w:bCs/>
        <w:sz w:val="24"/>
        <w:szCs w:val="24"/>
      </w:rPr>
    </w:lvl>
    <w:lvl w:ilvl="4">
      <w:start w:val="1"/>
      <w:numFmt w:val="lowerLetter"/>
      <w:lvlText w:val="%5."/>
      <w:lvlJc w:val="left"/>
      <w:pPr>
        <w:tabs>
          <w:tab w:val="num" w:pos="3600"/>
        </w:tabs>
        <w:ind w:left="3600" w:hanging="360"/>
      </w:pPr>
      <w:rPr>
        <w:rFonts w:hint="default"/>
        <w:bCs/>
        <w:sz w:val="24"/>
        <w:szCs w:val="24"/>
      </w:rPr>
    </w:lvl>
    <w:lvl w:ilvl="5">
      <w:start w:val="1"/>
      <w:numFmt w:val="lowerRoman"/>
      <w:lvlText w:val="%6."/>
      <w:lvlJc w:val="left"/>
      <w:pPr>
        <w:tabs>
          <w:tab w:val="num" w:pos="4320"/>
        </w:tabs>
        <w:ind w:left="4320" w:hanging="180"/>
      </w:pPr>
      <w:rPr>
        <w:rFonts w:hint="default"/>
        <w:bCs/>
        <w:sz w:val="24"/>
        <w:szCs w:val="24"/>
      </w:rPr>
    </w:lvl>
    <w:lvl w:ilvl="6">
      <w:start w:val="1"/>
      <w:numFmt w:val="decimal"/>
      <w:lvlText w:val="%7."/>
      <w:lvlJc w:val="left"/>
      <w:pPr>
        <w:tabs>
          <w:tab w:val="num" w:pos="5040"/>
        </w:tabs>
        <w:ind w:left="5040" w:hanging="360"/>
      </w:pPr>
      <w:rPr>
        <w:rFonts w:hint="default"/>
        <w:bCs/>
        <w:sz w:val="24"/>
        <w:szCs w:val="24"/>
      </w:rPr>
    </w:lvl>
    <w:lvl w:ilvl="7">
      <w:start w:val="1"/>
      <w:numFmt w:val="lowerLetter"/>
      <w:lvlText w:val="%8."/>
      <w:lvlJc w:val="left"/>
      <w:pPr>
        <w:tabs>
          <w:tab w:val="num" w:pos="5760"/>
        </w:tabs>
        <w:ind w:left="5760" w:hanging="360"/>
      </w:pPr>
      <w:rPr>
        <w:rFonts w:hint="default"/>
        <w:bCs/>
        <w:sz w:val="24"/>
        <w:szCs w:val="24"/>
      </w:rPr>
    </w:lvl>
    <w:lvl w:ilvl="8">
      <w:start w:val="1"/>
      <w:numFmt w:val="lowerRoman"/>
      <w:lvlText w:val="%9."/>
      <w:lvlJc w:val="left"/>
      <w:pPr>
        <w:tabs>
          <w:tab w:val="num" w:pos="6480"/>
        </w:tabs>
        <w:ind w:left="6480" w:hanging="180"/>
      </w:pPr>
      <w:rPr>
        <w:rFonts w:hint="default"/>
        <w:bCs/>
        <w:sz w:val="24"/>
        <w:szCs w:val="24"/>
      </w:rPr>
    </w:lvl>
  </w:abstractNum>
  <w:abstractNum w:abstractNumId="12">
    <w:nsid w:val="0000001B"/>
    <w:multiLevelType w:val="singleLevel"/>
    <w:tmpl w:val="72F0C814"/>
    <w:name w:val="WW8Num30"/>
    <w:lvl w:ilvl="0">
      <w:start w:val="1"/>
      <w:numFmt w:val="decimal"/>
      <w:lvlText w:val="%1."/>
      <w:lvlJc w:val="left"/>
      <w:pPr>
        <w:tabs>
          <w:tab w:val="num" w:pos="360"/>
        </w:tabs>
        <w:ind w:left="360" w:hanging="360"/>
      </w:pPr>
      <w:rPr>
        <w:color w:val="auto"/>
      </w:rPr>
    </w:lvl>
  </w:abstractNum>
  <w:abstractNum w:abstractNumId="13">
    <w:nsid w:val="0000001D"/>
    <w:multiLevelType w:val="multilevel"/>
    <w:tmpl w:val="0000001D"/>
    <w:name w:val="WW8Num32"/>
    <w:lvl w:ilvl="0">
      <w:start w:val="8"/>
      <w:numFmt w:val="upperRoman"/>
      <w:lvlText w:val="%1."/>
      <w:lvlJc w:val="left"/>
      <w:pPr>
        <w:tabs>
          <w:tab w:val="num" w:pos="0"/>
        </w:tabs>
        <w:ind w:left="1004" w:hanging="720"/>
      </w:pPr>
    </w:lvl>
    <w:lvl w:ilvl="1">
      <w:start w:val="1"/>
      <w:numFmt w:val="upperRoman"/>
      <w:lvlText w:val="%2."/>
      <w:lvlJc w:val="left"/>
      <w:pPr>
        <w:tabs>
          <w:tab w:val="num" w:pos="0"/>
        </w:tabs>
        <w:ind w:left="1505" w:hanging="360"/>
      </w:pPr>
    </w:lvl>
    <w:lvl w:ilvl="2">
      <w:start w:val="10"/>
      <w:numFmt w:val="decimal"/>
      <w:lvlText w:val="%3."/>
      <w:lvlJc w:val="left"/>
      <w:pPr>
        <w:tabs>
          <w:tab w:val="num" w:pos="0"/>
        </w:tabs>
        <w:ind w:left="2405" w:hanging="360"/>
      </w:pPr>
    </w:lvl>
    <w:lvl w:ilvl="3">
      <w:start w:val="1"/>
      <w:numFmt w:val="decimal"/>
      <w:lvlText w:val="%4."/>
      <w:lvlJc w:val="left"/>
      <w:pPr>
        <w:tabs>
          <w:tab w:val="num" w:pos="0"/>
        </w:tabs>
        <w:ind w:left="360" w:hanging="360"/>
      </w:pPr>
    </w:lvl>
    <w:lvl w:ilvl="4">
      <w:start w:val="1"/>
      <w:numFmt w:val="decimal"/>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14">
    <w:nsid w:val="0000001E"/>
    <w:multiLevelType w:val="singleLevel"/>
    <w:tmpl w:val="744E5CD4"/>
    <w:name w:val="WW8Num33"/>
    <w:lvl w:ilvl="0">
      <w:start w:val="1"/>
      <w:numFmt w:val="decimal"/>
      <w:lvlText w:val="%1."/>
      <w:lvlJc w:val="left"/>
      <w:pPr>
        <w:tabs>
          <w:tab w:val="num" w:pos="0"/>
        </w:tabs>
        <w:ind w:left="360" w:hanging="360"/>
      </w:pPr>
      <w:rPr>
        <w:sz w:val="20"/>
        <w:szCs w:val="20"/>
      </w:rPr>
    </w:lvl>
  </w:abstractNum>
  <w:abstractNum w:abstractNumId="15">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A"/>
    <w:multiLevelType w:val="singleLevel"/>
    <w:tmpl w:val="C358B418"/>
    <w:name w:val="WW8Num43"/>
    <w:lvl w:ilvl="0">
      <w:start w:val="1"/>
      <w:numFmt w:val="decimal"/>
      <w:lvlText w:val="%1)"/>
      <w:lvlJc w:val="left"/>
      <w:pPr>
        <w:tabs>
          <w:tab w:val="num" w:pos="0"/>
        </w:tabs>
        <w:ind w:left="720" w:hanging="360"/>
      </w:pPr>
      <w:rPr>
        <w:rFonts w:asciiTheme="minorHAnsi" w:eastAsia="Times New Roman" w:hAnsiTheme="minorHAnsi" w:cs="Times New Roman" w:hint="default"/>
        <w:sz w:val="20"/>
        <w:szCs w:val="20"/>
        <w:lang w:eastAsia="pl-PL"/>
      </w:rPr>
    </w:lvl>
  </w:abstractNum>
  <w:abstractNum w:abstractNumId="17">
    <w:nsid w:val="00087388"/>
    <w:multiLevelType w:val="hybridMultilevel"/>
    <w:tmpl w:val="D3AE6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29A7594"/>
    <w:multiLevelType w:val="hybridMultilevel"/>
    <w:tmpl w:val="6A106C16"/>
    <w:lvl w:ilvl="0" w:tplc="93ACD7B0">
      <w:start w:val="2"/>
      <w:numFmt w:val="decimal"/>
      <w:lvlText w:val="%1."/>
      <w:lvlJc w:val="left"/>
      <w:pPr>
        <w:tabs>
          <w:tab w:val="num" w:pos="0"/>
        </w:tabs>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D257B5"/>
    <w:multiLevelType w:val="hybridMultilevel"/>
    <w:tmpl w:val="BCF8FAD6"/>
    <w:lvl w:ilvl="0" w:tplc="70643F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EB4B7A"/>
    <w:multiLevelType w:val="singleLevel"/>
    <w:tmpl w:val="744E5CD4"/>
    <w:lvl w:ilvl="0">
      <w:start w:val="1"/>
      <w:numFmt w:val="decimal"/>
      <w:lvlText w:val="%1."/>
      <w:lvlJc w:val="left"/>
      <w:pPr>
        <w:tabs>
          <w:tab w:val="num" w:pos="0"/>
        </w:tabs>
        <w:ind w:left="360" w:hanging="360"/>
      </w:pPr>
      <w:rPr>
        <w:sz w:val="20"/>
        <w:szCs w:val="20"/>
      </w:rPr>
    </w:lvl>
  </w:abstractNum>
  <w:abstractNum w:abstractNumId="21">
    <w:nsid w:val="066C0F73"/>
    <w:multiLevelType w:val="hybridMultilevel"/>
    <w:tmpl w:val="BCE40F5A"/>
    <w:lvl w:ilvl="0" w:tplc="782EDF6E">
      <w:start w:val="1"/>
      <w:numFmt w:val="decimal"/>
      <w:lvlText w:val="KRP 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154F21"/>
    <w:multiLevelType w:val="hybridMultilevel"/>
    <w:tmpl w:val="2C006D04"/>
    <w:lvl w:ilvl="0" w:tplc="B4EA177E">
      <w:start w:val="1"/>
      <w:numFmt w:val="decimal"/>
      <w:lvlText w:val="KRP %1."/>
      <w:lvlJc w:val="left"/>
      <w:pPr>
        <w:ind w:left="720" w:hanging="360"/>
      </w:pPr>
      <w:rPr>
        <w:rFonts w:hint="default"/>
      </w:rPr>
    </w:lvl>
    <w:lvl w:ilvl="1" w:tplc="5A560BC6">
      <w:start w:val="1"/>
      <w:numFmt w:val="decimal"/>
      <w:lvlText w:val="KRP 1.%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7D1025"/>
    <w:multiLevelType w:val="hybridMultilevel"/>
    <w:tmpl w:val="12E2BEDA"/>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4">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nsid w:val="18DC5389"/>
    <w:multiLevelType w:val="hybridMultilevel"/>
    <w:tmpl w:val="FEF6A7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243958"/>
    <w:multiLevelType w:val="hybridMultilevel"/>
    <w:tmpl w:val="4A2E3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B9558C7"/>
    <w:multiLevelType w:val="hybridMultilevel"/>
    <w:tmpl w:val="6C044C12"/>
    <w:lvl w:ilvl="0" w:tplc="E20CABB4">
      <w:start w:val="1"/>
      <w:numFmt w:val="bullet"/>
      <w:pStyle w:val="TabelaStandard"/>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BD44998"/>
    <w:multiLevelType w:val="hybridMultilevel"/>
    <w:tmpl w:val="1780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3C584C"/>
    <w:multiLevelType w:val="hybridMultilevel"/>
    <w:tmpl w:val="362ED50C"/>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nsid w:val="1D7B3FFB"/>
    <w:multiLevelType w:val="hybridMultilevel"/>
    <w:tmpl w:val="A0D0D94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nsid w:val="1FD43BF3"/>
    <w:multiLevelType w:val="hybridMultilevel"/>
    <w:tmpl w:val="E60C0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2A7705"/>
    <w:multiLevelType w:val="hybridMultilevel"/>
    <w:tmpl w:val="9C946C12"/>
    <w:lvl w:ilvl="0" w:tplc="68223B52">
      <w:start w:val="1"/>
      <w:numFmt w:val="decimal"/>
      <w:lvlText w:val="KRP 3.%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2E1A8E"/>
    <w:multiLevelType w:val="hybridMultilevel"/>
    <w:tmpl w:val="BB18FADA"/>
    <w:lvl w:ilvl="0" w:tplc="E2D45B44">
      <w:start w:val="1"/>
      <w:numFmt w:val="bullet"/>
      <w:lvlText w:val="-"/>
      <w:lvlJc w:val="left"/>
      <w:pPr>
        <w:tabs>
          <w:tab w:val="num" w:pos="227"/>
        </w:tabs>
        <w:ind w:left="227" w:hanging="22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22E44180"/>
    <w:multiLevelType w:val="multilevel"/>
    <w:tmpl w:val="DFC88CEC"/>
    <w:name w:val="NumPar"/>
    <w:lvl w:ilvl="0">
      <w:start w:val="1"/>
      <w:numFmt w:val="decimal"/>
      <w:lvlRestart w:val="0"/>
      <w:pStyle w:val="Tiret1"/>
      <w:lvlText w:val="%1."/>
      <w:lvlJc w:val="left"/>
      <w:pPr>
        <w:tabs>
          <w:tab w:val="num" w:pos="850"/>
        </w:tabs>
        <w:ind w:left="850" w:hanging="850"/>
      </w:pPr>
      <w:rPr>
        <w:rFonts w:cs="Times New Roman"/>
      </w:rPr>
    </w:lvl>
    <w:lvl w:ilvl="1">
      <w:start w:val="1"/>
      <w:numFmt w:val="decimal"/>
      <w:pStyle w:val="NumPar1"/>
      <w:lvlText w:val="%1.%2."/>
      <w:lvlJc w:val="left"/>
      <w:pPr>
        <w:tabs>
          <w:tab w:val="num" w:pos="850"/>
        </w:tabs>
        <w:ind w:left="850" w:hanging="850"/>
      </w:pPr>
      <w:rPr>
        <w:rFonts w:cs="Times New Roman"/>
      </w:rPr>
    </w:lvl>
    <w:lvl w:ilvl="2">
      <w:start w:val="1"/>
      <w:numFmt w:val="decimal"/>
      <w:pStyle w:val="NumPar2"/>
      <w:lvlText w:val="%1.%2.%3."/>
      <w:lvlJc w:val="left"/>
      <w:pPr>
        <w:tabs>
          <w:tab w:val="num" w:pos="850"/>
        </w:tabs>
        <w:ind w:left="850" w:hanging="850"/>
      </w:pPr>
      <w:rPr>
        <w:rFonts w:cs="Times New Roman"/>
      </w:rPr>
    </w:lvl>
    <w:lvl w:ilvl="3">
      <w:start w:val="1"/>
      <w:numFmt w:val="decimal"/>
      <w:pStyle w:val="NumPar3"/>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24076385"/>
    <w:multiLevelType w:val="multilevel"/>
    <w:tmpl w:val="1EE82D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A676B3D"/>
    <w:multiLevelType w:val="hybridMultilevel"/>
    <w:tmpl w:val="83605E20"/>
    <w:lvl w:ilvl="0" w:tplc="0EBC804C">
      <w:start w:val="1"/>
      <w:numFmt w:val="decimal"/>
      <w:lvlText w:val="KRP 5.%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D445DE"/>
    <w:multiLevelType w:val="hybridMultilevel"/>
    <w:tmpl w:val="409E8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035585"/>
    <w:multiLevelType w:val="hybridMultilevel"/>
    <w:tmpl w:val="CB02866A"/>
    <w:lvl w:ilvl="0" w:tplc="39340DFE">
      <w:start w:val="1"/>
      <w:numFmt w:val="decimal"/>
      <w:lvlText w:val="%1."/>
      <w:lvlJc w:val="left"/>
      <w:pPr>
        <w:tabs>
          <w:tab w:val="num" w:pos="786"/>
        </w:tabs>
        <w:ind w:left="1146"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0">
    <w:nsid w:val="3495772D"/>
    <w:multiLevelType w:val="hybridMultilevel"/>
    <w:tmpl w:val="C6622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50B1CEB"/>
    <w:multiLevelType w:val="hybridMultilevel"/>
    <w:tmpl w:val="409E8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87216D"/>
    <w:multiLevelType w:val="hybridMultilevel"/>
    <w:tmpl w:val="DBC230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70453D0"/>
    <w:multiLevelType w:val="hybridMultilevel"/>
    <w:tmpl w:val="26701354"/>
    <w:lvl w:ilvl="0" w:tplc="51745EBC">
      <w:start w:val="2"/>
      <w:numFmt w:val="decimal"/>
      <w:lvlText w:val="TKRP %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685" w:hanging="705"/>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385D7B4C"/>
    <w:multiLevelType w:val="hybridMultilevel"/>
    <w:tmpl w:val="F72E6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99122FC"/>
    <w:multiLevelType w:val="hybridMultilevel"/>
    <w:tmpl w:val="DC3A5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B3B0AF3"/>
    <w:multiLevelType w:val="hybridMultilevel"/>
    <w:tmpl w:val="A6C0A36A"/>
    <w:lvl w:ilvl="0" w:tplc="CB40143A">
      <w:start w:val="16"/>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3B683702"/>
    <w:multiLevelType w:val="hybridMultilevel"/>
    <w:tmpl w:val="6FDE2D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2713452"/>
    <w:multiLevelType w:val="singleLevel"/>
    <w:tmpl w:val="3B8CC7EA"/>
    <w:name w:val="Tiret 1"/>
    <w:lvl w:ilvl="0">
      <w:start w:val="1"/>
      <w:numFmt w:val="bullet"/>
      <w:lvlRestart w:val="0"/>
      <w:pStyle w:val="Tiret0"/>
      <w:lvlText w:val="–"/>
      <w:lvlJc w:val="left"/>
      <w:pPr>
        <w:tabs>
          <w:tab w:val="num" w:pos="1417"/>
        </w:tabs>
        <w:ind w:left="1417" w:hanging="567"/>
      </w:pPr>
    </w:lvl>
  </w:abstractNum>
  <w:abstractNum w:abstractNumId="51">
    <w:nsid w:val="4336242D"/>
    <w:multiLevelType w:val="hybridMultilevel"/>
    <w:tmpl w:val="BCF8FAD6"/>
    <w:lvl w:ilvl="0" w:tplc="70643F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574142"/>
    <w:multiLevelType w:val="multilevel"/>
    <w:tmpl w:val="3236CD92"/>
    <w:lvl w:ilvl="0">
      <w:start w:val="1"/>
      <w:numFmt w:val="bullet"/>
      <w:pStyle w:val="wypunktowaniewtabeli"/>
      <w:lvlText w:val=""/>
      <w:lvlJc w:val="left"/>
      <w:pPr>
        <w:ind w:left="360" w:hanging="360"/>
      </w:pPr>
      <w:rPr>
        <w:rFonts w:ascii="Symbol" w:hAnsi="Symbol" w:hint="default"/>
      </w:rPr>
    </w:lvl>
    <w:lvl w:ilvl="1">
      <w:start w:val="11"/>
      <w:numFmt w:val="bullet"/>
      <w:lvlText w:val="-"/>
      <w:lvlJc w:val="left"/>
      <w:pPr>
        <w:ind w:left="1134" w:hanging="850"/>
      </w:pPr>
      <w:rPr>
        <w:rFonts w:hint="default"/>
        <w:b w:val="0"/>
      </w:rPr>
    </w:lvl>
    <w:lvl w:ilvl="2">
      <w:start w:val="1"/>
      <w:numFmt w:val="decimal"/>
      <w:lvlText w:val="%1.%2.%3."/>
      <w:lvlJc w:val="left"/>
      <w:pPr>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B73441C"/>
    <w:multiLevelType w:val="hybridMultilevel"/>
    <w:tmpl w:val="AE08D808"/>
    <w:lvl w:ilvl="0" w:tplc="3416A5B2">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EFB3CEE"/>
    <w:multiLevelType w:val="hybridMultilevel"/>
    <w:tmpl w:val="04BE5B68"/>
    <w:lvl w:ilvl="0" w:tplc="148814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0E06BDA"/>
    <w:multiLevelType w:val="multilevel"/>
    <w:tmpl w:val="B0CAC8EC"/>
    <w:lvl w:ilvl="0">
      <w:start w:val="2"/>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52C22F8B"/>
    <w:multiLevelType w:val="hybridMultilevel"/>
    <w:tmpl w:val="E158A0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384437A"/>
    <w:multiLevelType w:val="hybridMultilevel"/>
    <w:tmpl w:val="65F60878"/>
    <w:lvl w:ilvl="0" w:tplc="5E72AFC2">
      <w:start w:val="1"/>
      <w:numFmt w:val="upperRoman"/>
      <w:lvlText w:val="%1."/>
      <w:lvlJc w:val="left"/>
      <w:pPr>
        <w:ind w:left="1080" w:hanging="720"/>
      </w:pPr>
      <w:rPr>
        <w:rFonts w:hint="default"/>
        <w:b/>
        <w:sz w:val="24"/>
        <w:szCs w:val="24"/>
      </w:rPr>
    </w:lvl>
    <w:lvl w:ilvl="1" w:tplc="202A49F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5B617379"/>
    <w:multiLevelType w:val="hybridMultilevel"/>
    <w:tmpl w:val="A3B61D20"/>
    <w:lvl w:ilvl="0" w:tplc="46800E7C">
      <w:start w:val="1"/>
      <w:numFmt w:val="decimal"/>
      <w:lvlText w:val="%1."/>
      <w:lvlJc w:val="left"/>
      <w:pPr>
        <w:tabs>
          <w:tab w:val="num" w:pos="1080"/>
        </w:tabs>
        <w:ind w:left="1080" w:hanging="1080"/>
      </w:pPr>
      <w:rPr>
        <w:rFonts w:hint="default"/>
      </w:rPr>
    </w:lvl>
    <w:lvl w:ilvl="1" w:tplc="AC0829C0">
      <w:start w:val="1"/>
      <w:numFmt w:val="decimal"/>
      <w:lvlText w:val="%2."/>
      <w:lvlJc w:val="left"/>
      <w:pPr>
        <w:tabs>
          <w:tab w:val="num" w:pos="1440"/>
        </w:tabs>
        <w:ind w:left="1440" w:hanging="360"/>
      </w:pPr>
      <w:rPr>
        <w:b w:val="0"/>
      </w:r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CA31A15"/>
    <w:multiLevelType w:val="singleLevel"/>
    <w:tmpl w:val="CB981644"/>
    <w:name w:val="Tiret 0"/>
    <w:lvl w:ilvl="0">
      <w:start w:val="1"/>
      <w:numFmt w:val="bullet"/>
      <w:lvlRestart w:val="0"/>
      <w:pStyle w:val="NormalLeft"/>
      <w:lvlText w:val="–"/>
      <w:lvlJc w:val="left"/>
      <w:pPr>
        <w:tabs>
          <w:tab w:val="num" w:pos="850"/>
        </w:tabs>
        <w:ind w:left="850" w:hanging="850"/>
      </w:pPr>
    </w:lvl>
  </w:abstractNum>
  <w:abstractNum w:abstractNumId="63">
    <w:nsid w:val="5D1D7080"/>
    <w:multiLevelType w:val="hybridMultilevel"/>
    <w:tmpl w:val="3D1E0210"/>
    <w:lvl w:ilvl="0" w:tplc="0415000F">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64">
    <w:nsid w:val="5FEF1688"/>
    <w:multiLevelType w:val="hybridMultilevel"/>
    <w:tmpl w:val="409E8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27B4DBE"/>
    <w:multiLevelType w:val="hybridMultilevel"/>
    <w:tmpl w:val="929C0474"/>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6">
    <w:nsid w:val="6415446D"/>
    <w:multiLevelType w:val="multilevel"/>
    <w:tmpl w:val="8110DCE0"/>
    <w:lvl w:ilvl="0">
      <w:start w:val="1"/>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7">
    <w:nsid w:val="652B7CB4"/>
    <w:multiLevelType w:val="hybridMultilevel"/>
    <w:tmpl w:val="8DD24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6564972"/>
    <w:multiLevelType w:val="hybridMultilevel"/>
    <w:tmpl w:val="0C6CE59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9">
    <w:nsid w:val="6C776302"/>
    <w:multiLevelType w:val="hybridMultilevel"/>
    <w:tmpl w:val="0D62B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2749BA"/>
    <w:multiLevelType w:val="multilevel"/>
    <w:tmpl w:val="3912D0D4"/>
    <w:lvl w:ilvl="0">
      <w:start w:val="1"/>
      <w:numFmt w:val="decimal"/>
      <w:pStyle w:val="P1"/>
      <w:lvlText w:val="%1."/>
      <w:lvlJc w:val="left"/>
      <w:pPr>
        <w:ind w:left="360" w:hanging="360"/>
      </w:pPr>
      <w:rPr>
        <w:rFonts w:hint="default"/>
        <w:b/>
        <w:color w:val="auto"/>
      </w:rPr>
    </w:lvl>
    <w:lvl w:ilvl="1">
      <w:start w:val="1"/>
      <w:numFmt w:val="decimal"/>
      <w:pStyle w:val="P11"/>
      <w:lvlText w:val="%2)"/>
      <w:lvlJc w:val="left"/>
      <w:pPr>
        <w:ind w:left="716" w:hanging="432"/>
      </w:pPr>
      <w:rPr>
        <w:rFonts w:asciiTheme="minorHAnsi" w:eastAsia="Times New Roman" w:hAnsiTheme="minorHAnsi" w:cs="Times New Roman"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DF52374"/>
    <w:multiLevelType w:val="hybridMultilevel"/>
    <w:tmpl w:val="98823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FBF44F8"/>
    <w:multiLevelType w:val="hybridMultilevel"/>
    <w:tmpl w:val="C74A1AE0"/>
    <w:lvl w:ilvl="0" w:tplc="4F0E3AC8">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2BA11B0"/>
    <w:multiLevelType w:val="hybridMultilevel"/>
    <w:tmpl w:val="6BC4A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9474DA"/>
    <w:multiLevelType w:val="hybridMultilevel"/>
    <w:tmpl w:val="DDD82958"/>
    <w:lvl w:ilvl="0" w:tplc="0415000F">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68E7FC6"/>
    <w:multiLevelType w:val="multilevel"/>
    <w:tmpl w:val="EF4E28F8"/>
    <w:lvl w:ilvl="0">
      <w:start w:val="1"/>
      <w:numFmt w:val="decimal"/>
      <w:lvlText w:val="%1."/>
      <w:lvlJc w:val="left"/>
      <w:pPr>
        <w:ind w:left="360" w:hanging="360"/>
      </w:pPr>
      <w:rPr>
        <w:b w:val="0"/>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6">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776419FF"/>
    <w:multiLevelType w:val="multilevel"/>
    <w:tmpl w:val="1EE82D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7AEB514E"/>
    <w:multiLevelType w:val="multilevel"/>
    <w:tmpl w:val="1EE82D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7C4D74AC"/>
    <w:multiLevelType w:val="hybridMultilevel"/>
    <w:tmpl w:val="4D4498DA"/>
    <w:lvl w:ilvl="0" w:tplc="49303E72">
      <w:start w:val="1"/>
      <w:numFmt w:val="decimal"/>
      <w:pStyle w:val="Numerowaniewtabeli"/>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D142DC5"/>
    <w:multiLevelType w:val="multilevel"/>
    <w:tmpl w:val="5404A532"/>
    <w:lvl w:ilvl="0">
      <w:start w:val="1"/>
      <w:numFmt w:val="decimal"/>
      <w:lvlText w:val="%1."/>
      <w:lvlJc w:val="left"/>
      <w:pPr>
        <w:tabs>
          <w:tab w:val="num" w:pos="644"/>
        </w:tabs>
        <w:ind w:left="644" w:hanging="360"/>
      </w:pPr>
      <w:rPr>
        <w:rFonts w:hint="default"/>
        <w:b w:val="0"/>
        <w:i w:val="0"/>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1">
    <w:nsid w:val="7E6E278F"/>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E9E4C5E"/>
    <w:multiLevelType w:val="hybridMultilevel"/>
    <w:tmpl w:val="E158A0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7FE82AAA"/>
    <w:multiLevelType w:val="hybridMultilevel"/>
    <w:tmpl w:val="C8224260"/>
    <w:lvl w:ilvl="0" w:tplc="7CC06778">
      <w:start w:val="1"/>
      <w:numFmt w:val="decimal"/>
      <w:lvlText w:val="KRP 4.%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57"/>
  </w:num>
  <w:num w:numId="18">
    <w:abstractNumId w:val="69"/>
  </w:num>
  <w:num w:numId="19">
    <w:abstractNumId w:val="80"/>
  </w:num>
  <w:num w:numId="20">
    <w:abstractNumId w:val="70"/>
  </w:num>
  <w:num w:numId="21">
    <w:abstractNumId w:val="73"/>
  </w:num>
  <w:num w:numId="22">
    <w:abstractNumId w:val="18"/>
  </w:num>
  <w:num w:numId="23">
    <w:abstractNumId w:val="19"/>
  </w:num>
  <w:num w:numId="24">
    <w:abstractNumId w:val="59"/>
  </w:num>
  <w:num w:numId="25">
    <w:abstractNumId w:val="55"/>
  </w:num>
  <w:num w:numId="26">
    <w:abstractNumId w:val="46"/>
  </w:num>
  <w:num w:numId="27">
    <w:abstractNumId w:val="53"/>
  </w:num>
  <w:num w:numId="28">
    <w:abstractNumId w:val="16"/>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num>
  <w:num w:numId="31">
    <w:abstractNumId w:val="38"/>
  </w:num>
  <w:num w:numId="32">
    <w:abstractNumId w:val="20"/>
  </w:num>
  <w:num w:numId="33">
    <w:abstractNumId w:val="74"/>
  </w:num>
  <w:num w:numId="34">
    <w:abstractNumId w:val="72"/>
  </w:num>
  <w:num w:numId="35">
    <w:abstractNumId w:val="33"/>
  </w:num>
  <w:num w:numId="36">
    <w:abstractNumId w:val="26"/>
  </w:num>
  <w:num w:numId="37">
    <w:abstractNumId w:val="29"/>
  </w:num>
  <w:num w:numId="38">
    <w:abstractNumId w:val="78"/>
  </w:num>
  <w:num w:numId="39">
    <w:abstractNumId w:val="79"/>
  </w:num>
  <w:num w:numId="40">
    <w:abstractNumId w:val="52"/>
  </w:num>
  <w:num w:numId="41">
    <w:abstractNumId w:val="40"/>
  </w:num>
  <w:num w:numId="42">
    <w:abstractNumId w:val="71"/>
  </w:num>
  <w:num w:numId="43">
    <w:abstractNumId w:val="45"/>
  </w:num>
  <w:num w:numId="44">
    <w:abstractNumId w:val="17"/>
  </w:num>
  <w:num w:numId="45">
    <w:abstractNumId w:val="24"/>
  </w:num>
  <w:num w:numId="46">
    <w:abstractNumId w:val="47"/>
  </w:num>
  <w:num w:numId="47">
    <w:abstractNumId w:val="39"/>
  </w:num>
  <w:num w:numId="48">
    <w:abstractNumId w:val="75"/>
  </w:num>
  <w:num w:numId="49">
    <w:abstractNumId w:val="51"/>
  </w:num>
  <w:num w:numId="50">
    <w:abstractNumId w:val="58"/>
  </w:num>
  <w:num w:numId="51">
    <w:abstractNumId w:val="22"/>
  </w:num>
  <w:num w:numId="52">
    <w:abstractNumId w:val="21"/>
  </w:num>
  <w:num w:numId="53">
    <w:abstractNumId w:val="32"/>
  </w:num>
  <w:num w:numId="54">
    <w:abstractNumId w:val="83"/>
  </w:num>
  <w:num w:numId="55">
    <w:abstractNumId w:val="36"/>
  </w:num>
  <w:num w:numId="56">
    <w:abstractNumId w:val="66"/>
  </w:num>
  <w:num w:numId="57">
    <w:abstractNumId w:val="65"/>
  </w:num>
  <w:num w:numId="58">
    <w:abstractNumId w:val="23"/>
  </w:num>
  <w:num w:numId="59">
    <w:abstractNumId w:val="62"/>
    <w:lvlOverride w:ilvl="0">
      <w:startOverride w:val="1"/>
    </w:lvlOverride>
  </w:num>
  <w:num w:numId="60">
    <w:abstractNumId w:val="50"/>
    <w:lvlOverride w:ilvl="0">
      <w:startOverride w:val="1"/>
    </w:lvlOverride>
  </w:num>
  <w:num w:numId="61">
    <w:abstractNumId w:val="62"/>
  </w:num>
  <w:num w:numId="62">
    <w:abstractNumId w:val="50"/>
  </w:num>
  <w:num w:numId="63">
    <w:abstractNumId w:val="34"/>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 w:numId="66">
    <w:abstractNumId w:val="76"/>
  </w:num>
  <w:num w:numId="67">
    <w:abstractNumId w:val="60"/>
  </w:num>
  <w:num w:numId="68">
    <w:abstractNumId w:val="54"/>
  </w:num>
  <w:num w:numId="69">
    <w:abstractNumId w:val="49"/>
  </w:num>
  <w:num w:numId="70">
    <w:abstractNumId w:val="44"/>
  </w:num>
  <w:num w:numId="71">
    <w:abstractNumId w:val="43"/>
  </w:num>
  <w:num w:numId="72">
    <w:abstractNumId w:val="37"/>
  </w:num>
  <w:num w:numId="73">
    <w:abstractNumId w:val="61"/>
  </w:num>
  <w:num w:numId="74">
    <w:abstractNumId w:val="81"/>
  </w:num>
  <w:num w:numId="75">
    <w:abstractNumId w:val="28"/>
  </w:num>
  <w:num w:numId="76">
    <w:abstractNumId w:val="67"/>
  </w:num>
  <w:num w:numId="77">
    <w:abstractNumId w:val="30"/>
  </w:num>
  <w:num w:numId="78">
    <w:abstractNumId w:val="64"/>
  </w:num>
  <w:num w:numId="79">
    <w:abstractNumId w:val="41"/>
  </w:num>
  <w:num w:numId="80">
    <w:abstractNumId w:val="63"/>
  </w:num>
  <w:num w:numId="81">
    <w:abstractNumId w:val="48"/>
  </w:num>
  <w:num w:numId="82">
    <w:abstractNumId w:val="25"/>
  </w:num>
  <w:num w:numId="83">
    <w:abstractNumId w:val="31"/>
  </w:num>
  <w:num w:numId="84">
    <w:abstractNumId w:val="27"/>
  </w:num>
  <w:num w:numId="85">
    <w:abstractNumId w:val="82"/>
  </w:num>
  <w:num w:numId="86">
    <w:abstractNumId w:val="42"/>
  </w:num>
  <w:num w:numId="87">
    <w:abstractNumId w:val="70"/>
  </w:num>
  <w:num w:numId="88">
    <w:abstractNumId w:val="70"/>
  </w:num>
  <w:num w:numId="89">
    <w:abstractNumId w:val="70"/>
  </w:num>
  <w:num w:numId="90">
    <w:abstractNumId w:val="70"/>
  </w:num>
  <w:num w:numId="91">
    <w:abstractNumId w:val="70"/>
  </w:num>
  <w:num w:numId="92">
    <w:abstractNumId w:val="3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documentProtection w:edit="readOnly" w:formatting="1" w:enforcement="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761C8B"/>
    <w:rsid w:val="0000346A"/>
    <w:rsid w:val="00006B94"/>
    <w:rsid w:val="0000791F"/>
    <w:rsid w:val="00032B6D"/>
    <w:rsid w:val="0003365C"/>
    <w:rsid w:val="000356EA"/>
    <w:rsid w:val="000432BC"/>
    <w:rsid w:val="00045B17"/>
    <w:rsid w:val="000464F8"/>
    <w:rsid w:val="00046B22"/>
    <w:rsid w:val="00051A68"/>
    <w:rsid w:val="00055AE8"/>
    <w:rsid w:val="0005722A"/>
    <w:rsid w:val="000617ED"/>
    <w:rsid w:val="00077B75"/>
    <w:rsid w:val="00093789"/>
    <w:rsid w:val="000B0750"/>
    <w:rsid w:val="000D5A63"/>
    <w:rsid w:val="000E007A"/>
    <w:rsid w:val="000E06DF"/>
    <w:rsid w:val="000E3B55"/>
    <w:rsid w:val="000E5F89"/>
    <w:rsid w:val="000F4E1E"/>
    <w:rsid w:val="0011234F"/>
    <w:rsid w:val="001124C1"/>
    <w:rsid w:val="00115C43"/>
    <w:rsid w:val="001226F5"/>
    <w:rsid w:val="00152711"/>
    <w:rsid w:val="00156333"/>
    <w:rsid w:val="00171694"/>
    <w:rsid w:val="00172FBA"/>
    <w:rsid w:val="001900BA"/>
    <w:rsid w:val="00190715"/>
    <w:rsid w:val="001B576C"/>
    <w:rsid w:val="001D174A"/>
    <w:rsid w:val="001D52B3"/>
    <w:rsid w:val="001E18CB"/>
    <w:rsid w:val="001F5356"/>
    <w:rsid w:val="00204008"/>
    <w:rsid w:val="00204E17"/>
    <w:rsid w:val="00205211"/>
    <w:rsid w:val="00215993"/>
    <w:rsid w:val="002424F0"/>
    <w:rsid w:val="00250E65"/>
    <w:rsid w:val="00252525"/>
    <w:rsid w:val="00254BD2"/>
    <w:rsid w:val="00266EA0"/>
    <w:rsid w:val="00270861"/>
    <w:rsid w:val="00282FC5"/>
    <w:rsid w:val="00290A39"/>
    <w:rsid w:val="00295936"/>
    <w:rsid w:val="002A5E81"/>
    <w:rsid w:val="002B4C68"/>
    <w:rsid w:val="002B5FF4"/>
    <w:rsid w:val="002D1DD2"/>
    <w:rsid w:val="002D48C4"/>
    <w:rsid w:val="002F7E20"/>
    <w:rsid w:val="00312153"/>
    <w:rsid w:val="00313557"/>
    <w:rsid w:val="003316EE"/>
    <w:rsid w:val="00334FF2"/>
    <w:rsid w:val="00342940"/>
    <w:rsid w:val="00344EBA"/>
    <w:rsid w:val="003476B2"/>
    <w:rsid w:val="00361789"/>
    <w:rsid w:val="003650C8"/>
    <w:rsid w:val="00382DAE"/>
    <w:rsid w:val="003C0AA7"/>
    <w:rsid w:val="003C22E2"/>
    <w:rsid w:val="003C3405"/>
    <w:rsid w:val="003F3545"/>
    <w:rsid w:val="003F50EE"/>
    <w:rsid w:val="003F7DC7"/>
    <w:rsid w:val="00407FBC"/>
    <w:rsid w:val="00415151"/>
    <w:rsid w:val="0041563D"/>
    <w:rsid w:val="004333E5"/>
    <w:rsid w:val="00462CEB"/>
    <w:rsid w:val="0046608C"/>
    <w:rsid w:val="00476D94"/>
    <w:rsid w:val="00476F9F"/>
    <w:rsid w:val="0049007E"/>
    <w:rsid w:val="00494DFB"/>
    <w:rsid w:val="004968B8"/>
    <w:rsid w:val="004A6A5E"/>
    <w:rsid w:val="004A7E53"/>
    <w:rsid w:val="004C2AFB"/>
    <w:rsid w:val="004F4F5B"/>
    <w:rsid w:val="004F7A77"/>
    <w:rsid w:val="00520E60"/>
    <w:rsid w:val="00521FE1"/>
    <w:rsid w:val="005225E3"/>
    <w:rsid w:val="00531FD2"/>
    <w:rsid w:val="005320CC"/>
    <w:rsid w:val="0053669D"/>
    <w:rsid w:val="0053795F"/>
    <w:rsid w:val="00541DE2"/>
    <w:rsid w:val="00544A7E"/>
    <w:rsid w:val="00554BE0"/>
    <w:rsid w:val="005654B6"/>
    <w:rsid w:val="00567083"/>
    <w:rsid w:val="00572FB9"/>
    <w:rsid w:val="00573DFB"/>
    <w:rsid w:val="0058544F"/>
    <w:rsid w:val="00593CDD"/>
    <w:rsid w:val="005A246A"/>
    <w:rsid w:val="005B7432"/>
    <w:rsid w:val="005C3808"/>
    <w:rsid w:val="005C65F2"/>
    <w:rsid w:val="005D69A1"/>
    <w:rsid w:val="005E7BAA"/>
    <w:rsid w:val="005F0F70"/>
    <w:rsid w:val="005F1C02"/>
    <w:rsid w:val="005F1D06"/>
    <w:rsid w:val="005F2DEE"/>
    <w:rsid w:val="006028C5"/>
    <w:rsid w:val="00603B6F"/>
    <w:rsid w:val="0061484A"/>
    <w:rsid w:val="00616F70"/>
    <w:rsid w:val="00617586"/>
    <w:rsid w:val="00617BFD"/>
    <w:rsid w:val="00623ADC"/>
    <w:rsid w:val="0063586F"/>
    <w:rsid w:val="00645A72"/>
    <w:rsid w:val="00651B9B"/>
    <w:rsid w:val="00652F77"/>
    <w:rsid w:val="00653F68"/>
    <w:rsid w:val="006735D2"/>
    <w:rsid w:val="006752ED"/>
    <w:rsid w:val="006757CD"/>
    <w:rsid w:val="006766B2"/>
    <w:rsid w:val="00693829"/>
    <w:rsid w:val="00697DFA"/>
    <w:rsid w:val="006A0202"/>
    <w:rsid w:val="006A096A"/>
    <w:rsid w:val="006D0873"/>
    <w:rsid w:val="006D0F39"/>
    <w:rsid w:val="006D162D"/>
    <w:rsid w:val="0072317B"/>
    <w:rsid w:val="007259E2"/>
    <w:rsid w:val="00740DD9"/>
    <w:rsid w:val="0074754E"/>
    <w:rsid w:val="00761C8B"/>
    <w:rsid w:val="0076351E"/>
    <w:rsid w:val="00766346"/>
    <w:rsid w:val="007769FA"/>
    <w:rsid w:val="00794CDC"/>
    <w:rsid w:val="007A196B"/>
    <w:rsid w:val="007C0A20"/>
    <w:rsid w:val="007E1B00"/>
    <w:rsid w:val="007E50ED"/>
    <w:rsid w:val="007F2F82"/>
    <w:rsid w:val="008113F5"/>
    <w:rsid w:val="0082635D"/>
    <w:rsid w:val="0083053E"/>
    <w:rsid w:val="00853E98"/>
    <w:rsid w:val="0085742E"/>
    <w:rsid w:val="008669CB"/>
    <w:rsid w:val="00884E17"/>
    <w:rsid w:val="00892FE4"/>
    <w:rsid w:val="00895C07"/>
    <w:rsid w:val="008A4D13"/>
    <w:rsid w:val="008B03D3"/>
    <w:rsid w:val="008C66E2"/>
    <w:rsid w:val="008D6A04"/>
    <w:rsid w:val="008E586B"/>
    <w:rsid w:val="00910906"/>
    <w:rsid w:val="00911972"/>
    <w:rsid w:val="00915F79"/>
    <w:rsid w:val="0092428E"/>
    <w:rsid w:val="00934387"/>
    <w:rsid w:val="0093684D"/>
    <w:rsid w:val="009372DA"/>
    <w:rsid w:val="00940A0D"/>
    <w:rsid w:val="00941E07"/>
    <w:rsid w:val="00947013"/>
    <w:rsid w:val="00954E76"/>
    <w:rsid w:val="00964104"/>
    <w:rsid w:val="00965033"/>
    <w:rsid w:val="00984D2F"/>
    <w:rsid w:val="009858DC"/>
    <w:rsid w:val="009869D6"/>
    <w:rsid w:val="009959BB"/>
    <w:rsid w:val="009A0193"/>
    <w:rsid w:val="009A379D"/>
    <w:rsid w:val="009B1E84"/>
    <w:rsid w:val="009C050D"/>
    <w:rsid w:val="009C26BC"/>
    <w:rsid w:val="009D2504"/>
    <w:rsid w:val="009D3322"/>
    <w:rsid w:val="009D585C"/>
    <w:rsid w:val="009D74FB"/>
    <w:rsid w:val="009D7AB9"/>
    <w:rsid w:val="009E45C8"/>
    <w:rsid w:val="009F0B9B"/>
    <w:rsid w:val="00A02D51"/>
    <w:rsid w:val="00A13F5E"/>
    <w:rsid w:val="00A30F50"/>
    <w:rsid w:val="00A46F8D"/>
    <w:rsid w:val="00A54A01"/>
    <w:rsid w:val="00A57F41"/>
    <w:rsid w:val="00A6323C"/>
    <w:rsid w:val="00A67967"/>
    <w:rsid w:val="00A7063D"/>
    <w:rsid w:val="00A75186"/>
    <w:rsid w:val="00A76A9B"/>
    <w:rsid w:val="00A907C6"/>
    <w:rsid w:val="00AB1226"/>
    <w:rsid w:val="00AC2F09"/>
    <w:rsid w:val="00AD0C84"/>
    <w:rsid w:val="00AD1278"/>
    <w:rsid w:val="00AE2F1B"/>
    <w:rsid w:val="00AE755C"/>
    <w:rsid w:val="00AF4111"/>
    <w:rsid w:val="00AF793A"/>
    <w:rsid w:val="00B00E16"/>
    <w:rsid w:val="00B034F6"/>
    <w:rsid w:val="00B069A7"/>
    <w:rsid w:val="00B13B1D"/>
    <w:rsid w:val="00B372DA"/>
    <w:rsid w:val="00B37846"/>
    <w:rsid w:val="00B40A87"/>
    <w:rsid w:val="00B56DE0"/>
    <w:rsid w:val="00B7315F"/>
    <w:rsid w:val="00B87723"/>
    <w:rsid w:val="00B97532"/>
    <w:rsid w:val="00BA6CDA"/>
    <w:rsid w:val="00BB2DE1"/>
    <w:rsid w:val="00BC0535"/>
    <w:rsid w:val="00BC1CE3"/>
    <w:rsid w:val="00BD595B"/>
    <w:rsid w:val="00BE2A0A"/>
    <w:rsid w:val="00BF6390"/>
    <w:rsid w:val="00C16840"/>
    <w:rsid w:val="00C17B6D"/>
    <w:rsid w:val="00C20BAE"/>
    <w:rsid w:val="00C3215A"/>
    <w:rsid w:val="00C54FB7"/>
    <w:rsid w:val="00C65B3E"/>
    <w:rsid w:val="00C86421"/>
    <w:rsid w:val="00C97612"/>
    <w:rsid w:val="00C979D2"/>
    <w:rsid w:val="00CA5C2C"/>
    <w:rsid w:val="00CA66A6"/>
    <w:rsid w:val="00CA7D21"/>
    <w:rsid w:val="00CB16C2"/>
    <w:rsid w:val="00CC0A4E"/>
    <w:rsid w:val="00CC3E89"/>
    <w:rsid w:val="00CC4305"/>
    <w:rsid w:val="00CC685B"/>
    <w:rsid w:val="00CC6A0E"/>
    <w:rsid w:val="00CE370D"/>
    <w:rsid w:val="00CE68C4"/>
    <w:rsid w:val="00CF62FD"/>
    <w:rsid w:val="00D16719"/>
    <w:rsid w:val="00D20661"/>
    <w:rsid w:val="00D228A3"/>
    <w:rsid w:val="00D272E6"/>
    <w:rsid w:val="00D35991"/>
    <w:rsid w:val="00D3680B"/>
    <w:rsid w:val="00D37429"/>
    <w:rsid w:val="00D5125A"/>
    <w:rsid w:val="00D5430A"/>
    <w:rsid w:val="00D62F06"/>
    <w:rsid w:val="00D715C3"/>
    <w:rsid w:val="00D83682"/>
    <w:rsid w:val="00D839D0"/>
    <w:rsid w:val="00DC0066"/>
    <w:rsid w:val="00DC2E04"/>
    <w:rsid w:val="00DC3169"/>
    <w:rsid w:val="00DC4C90"/>
    <w:rsid w:val="00DD1B48"/>
    <w:rsid w:val="00DE27ED"/>
    <w:rsid w:val="00DE3B11"/>
    <w:rsid w:val="00DF29AF"/>
    <w:rsid w:val="00DF6A1A"/>
    <w:rsid w:val="00DF70B2"/>
    <w:rsid w:val="00E01886"/>
    <w:rsid w:val="00E07F9E"/>
    <w:rsid w:val="00E10786"/>
    <w:rsid w:val="00E12E0D"/>
    <w:rsid w:val="00E2353E"/>
    <w:rsid w:val="00E24FC0"/>
    <w:rsid w:val="00E30FF9"/>
    <w:rsid w:val="00E3609A"/>
    <w:rsid w:val="00E418E7"/>
    <w:rsid w:val="00E427D5"/>
    <w:rsid w:val="00E437A9"/>
    <w:rsid w:val="00E50FE1"/>
    <w:rsid w:val="00E565BB"/>
    <w:rsid w:val="00E5689A"/>
    <w:rsid w:val="00E60C79"/>
    <w:rsid w:val="00E71BA1"/>
    <w:rsid w:val="00E7319D"/>
    <w:rsid w:val="00E7662A"/>
    <w:rsid w:val="00E82B74"/>
    <w:rsid w:val="00E9093E"/>
    <w:rsid w:val="00E958BA"/>
    <w:rsid w:val="00EB5B9D"/>
    <w:rsid w:val="00EC76B3"/>
    <w:rsid w:val="00ED197C"/>
    <w:rsid w:val="00ED2EFD"/>
    <w:rsid w:val="00EF25AE"/>
    <w:rsid w:val="00F15AB4"/>
    <w:rsid w:val="00F270EB"/>
    <w:rsid w:val="00F310C2"/>
    <w:rsid w:val="00F329B8"/>
    <w:rsid w:val="00F32E9E"/>
    <w:rsid w:val="00F4163F"/>
    <w:rsid w:val="00F44ACA"/>
    <w:rsid w:val="00F546C7"/>
    <w:rsid w:val="00F61E15"/>
    <w:rsid w:val="00F7528B"/>
    <w:rsid w:val="00F75834"/>
    <w:rsid w:val="00F806F4"/>
    <w:rsid w:val="00F8080A"/>
    <w:rsid w:val="00F95D47"/>
    <w:rsid w:val="00FA1BA2"/>
    <w:rsid w:val="00FA3CED"/>
    <w:rsid w:val="00FB631A"/>
    <w:rsid w:val="00FB663C"/>
    <w:rsid w:val="00FB70C8"/>
    <w:rsid w:val="00FC3F6E"/>
    <w:rsid w:val="00FC5248"/>
    <w:rsid w:val="00FC62C6"/>
    <w:rsid w:val="00FE10DC"/>
    <w:rsid w:val="00FE3D8D"/>
    <w:rsid w:val="00FE4B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B1D"/>
  </w:style>
  <w:style w:type="paragraph" w:styleId="Nagwek1">
    <w:name w:val="heading 1"/>
    <w:basedOn w:val="Normalny"/>
    <w:next w:val="Normalny"/>
    <w:link w:val="Nagwek1Znak"/>
    <w:qFormat/>
    <w:rsid w:val="003F50EE"/>
    <w:pPr>
      <w:keepNext/>
      <w:numPr>
        <w:numId w:val="1"/>
      </w:numPr>
      <w:suppressAutoHyphens/>
      <w:spacing w:after="0" w:line="240" w:lineRule="auto"/>
      <w:jc w:val="center"/>
      <w:outlineLvl w:val="0"/>
    </w:pPr>
    <w:rPr>
      <w:rFonts w:ascii="Times New Roman" w:eastAsia="Times New Roman" w:hAnsi="Times New Roman" w:cs="Times New Roman"/>
      <w:b/>
      <w:i/>
      <w:color w:val="000000"/>
      <w:sz w:val="28"/>
      <w:szCs w:val="20"/>
      <w:vertAlign w:val="superscript"/>
      <w:lang w:eastAsia="ar-SA"/>
    </w:rPr>
  </w:style>
  <w:style w:type="paragraph" w:styleId="Nagwek2">
    <w:name w:val="heading 2"/>
    <w:basedOn w:val="Normalny"/>
    <w:next w:val="Normalny"/>
    <w:link w:val="Nagwek2Znak"/>
    <w:qFormat/>
    <w:rsid w:val="003F50EE"/>
    <w:pPr>
      <w:keepNext/>
      <w:numPr>
        <w:ilvl w:val="1"/>
        <w:numId w:val="1"/>
      </w:numPr>
      <w:suppressAutoHyphens/>
      <w:spacing w:after="0" w:line="240" w:lineRule="auto"/>
      <w:jc w:val="center"/>
      <w:outlineLvl w:val="1"/>
    </w:pPr>
    <w:rPr>
      <w:rFonts w:ascii="Times New Roman" w:eastAsia="Times New Roman" w:hAnsi="Times New Roman" w:cs="Times New Roman"/>
      <w:b/>
      <w:i/>
      <w:sz w:val="24"/>
      <w:szCs w:val="20"/>
      <w:vertAlign w:val="subscript"/>
      <w:lang w:eastAsia="ar-SA"/>
    </w:rPr>
  </w:style>
  <w:style w:type="paragraph" w:styleId="Nagwek3">
    <w:name w:val="heading 3"/>
    <w:basedOn w:val="Normalny"/>
    <w:next w:val="Normalny"/>
    <w:link w:val="Nagwek3Znak"/>
    <w:qFormat/>
    <w:rsid w:val="003F50EE"/>
    <w:pPr>
      <w:keepNext/>
      <w:numPr>
        <w:ilvl w:val="2"/>
        <w:numId w:val="1"/>
      </w:numPr>
      <w:suppressAutoHyphens/>
      <w:spacing w:after="0" w:line="240" w:lineRule="auto"/>
      <w:jc w:val="both"/>
      <w:outlineLvl w:val="2"/>
    </w:pPr>
    <w:rPr>
      <w:rFonts w:ascii="Times New Roman" w:eastAsia="Times New Roman" w:hAnsi="Times New Roman" w:cs="Times New Roman"/>
      <w:sz w:val="24"/>
      <w:szCs w:val="20"/>
      <w:lang w:eastAsia="ar-SA"/>
    </w:rPr>
  </w:style>
  <w:style w:type="paragraph" w:styleId="Nagwek4">
    <w:name w:val="heading 4"/>
    <w:basedOn w:val="Normalny"/>
    <w:next w:val="Normalny"/>
    <w:link w:val="Nagwek4Znak"/>
    <w:qFormat/>
    <w:rsid w:val="003F50EE"/>
    <w:pPr>
      <w:keepNext/>
      <w:numPr>
        <w:ilvl w:val="3"/>
        <w:numId w:val="1"/>
      </w:numPr>
      <w:suppressAutoHyphens/>
      <w:spacing w:after="0" w:line="240" w:lineRule="auto"/>
      <w:outlineLvl w:val="3"/>
    </w:pPr>
    <w:rPr>
      <w:rFonts w:ascii="Times New Roman" w:eastAsia="Times New Roman" w:hAnsi="Times New Roman" w:cs="Times New Roman"/>
      <w:sz w:val="28"/>
      <w:szCs w:val="20"/>
      <w:lang w:eastAsia="ar-SA"/>
    </w:rPr>
  </w:style>
  <w:style w:type="paragraph" w:styleId="Nagwek5">
    <w:name w:val="heading 5"/>
    <w:basedOn w:val="Normalny"/>
    <w:next w:val="Normalny"/>
    <w:link w:val="Nagwek5Znak"/>
    <w:qFormat/>
    <w:rsid w:val="003F50EE"/>
    <w:pPr>
      <w:keepNext/>
      <w:numPr>
        <w:ilvl w:val="4"/>
        <w:numId w:val="1"/>
      </w:numPr>
      <w:suppressAutoHyphens/>
      <w:spacing w:after="0" w:line="240" w:lineRule="auto"/>
      <w:ind w:left="0" w:firstLine="708"/>
      <w:jc w:val="both"/>
      <w:outlineLvl w:val="4"/>
    </w:pPr>
    <w:rPr>
      <w:rFonts w:ascii="Times New Roman" w:eastAsia="Times New Roman" w:hAnsi="Times New Roman" w:cs="Times New Roman"/>
      <w:b/>
      <w:bCs/>
      <w:sz w:val="24"/>
      <w:szCs w:val="20"/>
      <w:lang w:eastAsia="ar-SA"/>
    </w:rPr>
  </w:style>
  <w:style w:type="paragraph" w:styleId="Nagwek6">
    <w:name w:val="heading 6"/>
    <w:basedOn w:val="Normalny"/>
    <w:next w:val="Normalny"/>
    <w:link w:val="Nagwek6Znak"/>
    <w:qFormat/>
    <w:rsid w:val="003F50EE"/>
    <w:pPr>
      <w:keepNext/>
      <w:numPr>
        <w:ilvl w:val="5"/>
        <w:numId w:val="1"/>
      </w:numPr>
      <w:suppressAutoHyphens/>
      <w:spacing w:after="0" w:line="240" w:lineRule="auto"/>
      <w:outlineLvl w:val="5"/>
    </w:pPr>
    <w:rPr>
      <w:rFonts w:ascii="Times New Roman" w:eastAsia="Times New Roman" w:hAnsi="Times New Roman" w:cs="Times New Roman"/>
      <w:b/>
      <w:sz w:val="32"/>
      <w:szCs w:val="20"/>
      <w:lang w:eastAsia="ar-SA"/>
    </w:rPr>
  </w:style>
  <w:style w:type="paragraph" w:styleId="Nagwek7">
    <w:name w:val="heading 7"/>
    <w:basedOn w:val="Normalny"/>
    <w:next w:val="Normalny"/>
    <w:link w:val="Nagwek7Znak"/>
    <w:qFormat/>
    <w:rsid w:val="003F50EE"/>
    <w:pPr>
      <w:keepNext/>
      <w:numPr>
        <w:ilvl w:val="6"/>
        <w:numId w:val="1"/>
      </w:numPr>
      <w:suppressAutoHyphens/>
      <w:spacing w:after="0" w:line="240" w:lineRule="auto"/>
      <w:jc w:val="both"/>
      <w:outlineLvl w:val="6"/>
    </w:pPr>
    <w:rPr>
      <w:rFonts w:ascii="Times New Roman" w:eastAsia="Times New Roman" w:hAnsi="Times New Roman" w:cs="Times New Roman"/>
      <w:b/>
      <w:sz w:val="28"/>
      <w:szCs w:val="20"/>
      <w:lang w:eastAsia="ar-SA"/>
    </w:rPr>
  </w:style>
  <w:style w:type="paragraph" w:styleId="Nagwek8">
    <w:name w:val="heading 8"/>
    <w:basedOn w:val="Normalny"/>
    <w:next w:val="Normalny"/>
    <w:link w:val="Nagwek8Znak"/>
    <w:qFormat/>
    <w:rsid w:val="003F50EE"/>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3F50EE"/>
    <w:pPr>
      <w:keepNext/>
      <w:numPr>
        <w:ilvl w:val="8"/>
        <w:numId w:val="1"/>
      </w:numPr>
      <w:suppressAutoHyphens/>
      <w:spacing w:after="0" w:line="240" w:lineRule="auto"/>
      <w:jc w:val="both"/>
      <w:outlineLvl w:val="8"/>
    </w:pPr>
    <w:rPr>
      <w:rFonts w:ascii="Times New Roman" w:eastAsia="Times New Roman" w:hAnsi="Times New Roman" w:cs="Times New Roman"/>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79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3A"/>
  </w:style>
  <w:style w:type="paragraph" w:styleId="Stopka">
    <w:name w:val="footer"/>
    <w:basedOn w:val="Normalny"/>
    <w:link w:val="StopkaZnak"/>
    <w:uiPriority w:val="99"/>
    <w:unhideWhenUsed/>
    <w:rsid w:val="00AF79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3A"/>
  </w:style>
  <w:style w:type="character" w:customStyle="1" w:styleId="Nagwek1Znak">
    <w:name w:val="Nagłówek 1 Znak"/>
    <w:basedOn w:val="Domylnaczcionkaakapitu"/>
    <w:link w:val="Nagwek1"/>
    <w:rsid w:val="003F50EE"/>
    <w:rPr>
      <w:rFonts w:ascii="Times New Roman" w:eastAsia="Times New Roman" w:hAnsi="Times New Roman" w:cs="Times New Roman"/>
      <w:b/>
      <w:i/>
      <w:color w:val="000000"/>
      <w:sz w:val="28"/>
      <w:szCs w:val="20"/>
      <w:vertAlign w:val="superscript"/>
      <w:lang w:eastAsia="ar-SA"/>
    </w:rPr>
  </w:style>
  <w:style w:type="character" w:customStyle="1" w:styleId="Nagwek2Znak">
    <w:name w:val="Nagłówek 2 Znak"/>
    <w:basedOn w:val="Domylnaczcionkaakapitu"/>
    <w:link w:val="Nagwek2"/>
    <w:rsid w:val="003F50EE"/>
    <w:rPr>
      <w:rFonts w:ascii="Times New Roman" w:eastAsia="Times New Roman" w:hAnsi="Times New Roman" w:cs="Times New Roman"/>
      <w:b/>
      <w:i/>
      <w:sz w:val="24"/>
      <w:szCs w:val="20"/>
      <w:vertAlign w:val="subscript"/>
      <w:lang w:eastAsia="ar-SA"/>
    </w:rPr>
  </w:style>
  <w:style w:type="character" w:customStyle="1" w:styleId="Nagwek3Znak">
    <w:name w:val="Nagłówek 3 Znak"/>
    <w:basedOn w:val="Domylnaczcionkaakapitu"/>
    <w:link w:val="Nagwek3"/>
    <w:rsid w:val="003F50EE"/>
    <w:rPr>
      <w:rFonts w:ascii="Times New Roman" w:eastAsia="Times New Roman" w:hAnsi="Times New Roman" w:cs="Times New Roman"/>
      <w:sz w:val="24"/>
      <w:szCs w:val="20"/>
      <w:lang w:eastAsia="ar-SA"/>
    </w:rPr>
  </w:style>
  <w:style w:type="character" w:customStyle="1" w:styleId="Nagwek4Znak">
    <w:name w:val="Nagłówek 4 Znak"/>
    <w:basedOn w:val="Domylnaczcionkaakapitu"/>
    <w:link w:val="Nagwek4"/>
    <w:rsid w:val="003F50EE"/>
    <w:rPr>
      <w:rFonts w:ascii="Times New Roman" w:eastAsia="Times New Roman" w:hAnsi="Times New Roman" w:cs="Times New Roman"/>
      <w:sz w:val="28"/>
      <w:szCs w:val="20"/>
      <w:lang w:eastAsia="ar-SA"/>
    </w:rPr>
  </w:style>
  <w:style w:type="character" w:customStyle="1" w:styleId="Nagwek5Znak">
    <w:name w:val="Nagłówek 5 Znak"/>
    <w:basedOn w:val="Domylnaczcionkaakapitu"/>
    <w:link w:val="Nagwek5"/>
    <w:rsid w:val="003F50EE"/>
    <w:rPr>
      <w:rFonts w:ascii="Times New Roman" w:eastAsia="Times New Roman" w:hAnsi="Times New Roman" w:cs="Times New Roman"/>
      <w:b/>
      <w:bCs/>
      <w:sz w:val="24"/>
      <w:szCs w:val="20"/>
      <w:lang w:eastAsia="ar-SA"/>
    </w:rPr>
  </w:style>
  <w:style w:type="character" w:customStyle="1" w:styleId="Nagwek6Znak">
    <w:name w:val="Nagłówek 6 Znak"/>
    <w:basedOn w:val="Domylnaczcionkaakapitu"/>
    <w:link w:val="Nagwek6"/>
    <w:rsid w:val="003F50EE"/>
    <w:rPr>
      <w:rFonts w:ascii="Times New Roman" w:eastAsia="Times New Roman" w:hAnsi="Times New Roman" w:cs="Times New Roman"/>
      <w:b/>
      <w:sz w:val="32"/>
      <w:szCs w:val="20"/>
      <w:lang w:eastAsia="ar-SA"/>
    </w:rPr>
  </w:style>
  <w:style w:type="character" w:customStyle="1" w:styleId="Nagwek7Znak">
    <w:name w:val="Nagłówek 7 Znak"/>
    <w:basedOn w:val="Domylnaczcionkaakapitu"/>
    <w:link w:val="Nagwek7"/>
    <w:rsid w:val="003F50EE"/>
    <w:rPr>
      <w:rFonts w:ascii="Times New Roman" w:eastAsia="Times New Roman" w:hAnsi="Times New Roman" w:cs="Times New Roman"/>
      <w:b/>
      <w:sz w:val="28"/>
      <w:szCs w:val="20"/>
      <w:lang w:eastAsia="ar-SA"/>
    </w:rPr>
  </w:style>
  <w:style w:type="character" w:customStyle="1" w:styleId="Nagwek8Znak">
    <w:name w:val="Nagłówek 8 Znak"/>
    <w:basedOn w:val="Domylnaczcionkaakapitu"/>
    <w:link w:val="Nagwek8"/>
    <w:rsid w:val="003F50E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3F50EE"/>
    <w:rPr>
      <w:rFonts w:ascii="Times New Roman" w:eastAsia="Times New Roman" w:hAnsi="Times New Roman" w:cs="Times New Roman"/>
      <w:sz w:val="28"/>
      <w:szCs w:val="20"/>
      <w:lang w:eastAsia="ar-SA"/>
    </w:rPr>
  </w:style>
  <w:style w:type="character" w:customStyle="1" w:styleId="WW8Num2z0">
    <w:name w:val="WW8Num2z0"/>
    <w:rsid w:val="003F50EE"/>
    <w:rPr>
      <w:rFonts w:ascii="Symbol" w:hAnsi="Symbol" w:cs="OpenSymbol"/>
    </w:rPr>
  </w:style>
  <w:style w:type="character" w:customStyle="1" w:styleId="WW8Num2z1">
    <w:name w:val="WW8Num2z1"/>
    <w:rsid w:val="003F50EE"/>
    <w:rPr>
      <w:rFonts w:ascii="OpenSymbol" w:hAnsi="OpenSymbol" w:cs="OpenSymbol"/>
    </w:rPr>
  </w:style>
  <w:style w:type="character" w:customStyle="1" w:styleId="WW8Num2z2">
    <w:name w:val="WW8Num2z2"/>
    <w:rsid w:val="003F50EE"/>
    <w:rPr>
      <w:rFonts w:ascii="Times New Roman" w:eastAsia="Times New Roman" w:hAnsi="Times New Roman" w:cs="Times New Roman"/>
    </w:rPr>
  </w:style>
  <w:style w:type="character" w:customStyle="1" w:styleId="WW8Num3z0">
    <w:name w:val="WW8Num3z0"/>
    <w:rsid w:val="003F50EE"/>
    <w:rPr>
      <w:rFonts w:ascii="Symbol" w:hAnsi="Symbol" w:cs="OpenSymbol"/>
    </w:rPr>
  </w:style>
  <w:style w:type="character" w:customStyle="1" w:styleId="WW8Num4z0">
    <w:name w:val="WW8Num4z0"/>
    <w:rsid w:val="003F50EE"/>
  </w:style>
  <w:style w:type="character" w:customStyle="1" w:styleId="WW8Num5z0">
    <w:name w:val="WW8Num5z0"/>
    <w:rsid w:val="003F50EE"/>
    <w:rPr>
      <w:rFonts w:ascii="Symbol" w:hAnsi="Symbol" w:cs="OpenSymbol"/>
    </w:rPr>
  </w:style>
  <w:style w:type="character" w:customStyle="1" w:styleId="WW8Num6z0">
    <w:name w:val="WW8Num6z0"/>
    <w:rsid w:val="003F50EE"/>
  </w:style>
  <w:style w:type="character" w:customStyle="1" w:styleId="WW8Num7z0">
    <w:name w:val="WW8Num7z0"/>
    <w:rsid w:val="003F50EE"/>
  </w:style>
  <w:style w:type="character" w:customStyle="1" w:styleId="WW8Num8z0">
    <w:name w:val="WW8Num8z0"/>
    <w:rsid w:val="003F50EE"/>
    <w:rPr>
      <w:rFonts w:ascii="Symbol" w:hAnsi="Symbol" w:cs="OpenSymbol"/>
    </w:rPr>
  </w:style>
  <w:style w:type="character" w:customStyle="1" w:styleId="WW8Num9z0">
    <w:name w:val="WW8Num9z0"/>
    <w:rsid w:val="003F50EE"/>
    <w:rPr>
      <w:rFonts w:ascii="Symbol" w:hAnsi="Symbol" w:cs="OpenSymbol"/>
    </w:rPr>
  </w:style>
  <w:style w:type="character" w:customStyle="1" w:styleId="WW8Num10z3">
    <w:name w:val="WW8Num10z3"/>
    <w:rsid w:val="003F50EE"/>
  </w:style>
  <w:style w:type="character" w:customStyle="1" w:styleId="WW8Num11z0">
    <w:name w:val="WW8Num11z0"/>
    <w:rsid w:val="003F50EE"/>
    <w:rPr>
      <w:sz w:val="24"/>
      <w:szCs w:val="24"/>
    </w:rPr>
  </w:style>
  <w:style w:type="character" w:customStyle="1" w:styleId="WW8Num12z0">
    <w:name w:val="WW8Num12z0"/>
    <w:rsid w:val="003F50EE"/>
  </w:style>
  <w:style w:type="character" w:customStyle="1" w:styleId="WW8Num13z0">
    <w:name w:val="WW8Num13z0"/>
    <w:rsid w:val="003F50EE"/>
    <w:rPr>
      <w:b w:val="0"/>
    </w:rPr>
  </w:style>
  <w:style w:type="character" w:customStyle="1" w:styleId="WW8Num14z0">
    <w:name w:val="WW8Num14z0"/>
    <w:rsid w:val="003F50EE"/>
  </w:style>
  <w:style w:type="character" w:customStyle="1" w:styleId="WW8Num15z0">
    <w:name w:val="WW8Num15z0"/>
    <w:rsid w:val="003F50EE"/>
    <w:rPr>
      <w:sz w:val="24"/>
      <w:szCs w:val="24"/>
    </w:rPr>
  </w:style>
  <w:style w:type="character" w:customStyle="1" w:styleId="WW8Num15z1">
    <w:name w:val="WW8Num15z1"/>
    <w:rsid w:val="003F50EE"/>
    <w:rPr>
      <w:b/>
      <w:sz w:val="24"/>
    </w:rPr>
  </w:style>
  <w:style w:type="character" w:customStyle="1" w:styleId="WW8Num16z0">
    <w:name w:val="WW8Num16z0"/>
    <w:rsid w:val="003F50EE"/>
    <w:rPr>
      <w:b w:val="0"/>
      <w:i w:val="0"/>
      <w:color w:val="auto"/>
      <w:sz w:val="24"/>
      <w:u w:val="none"/>
    </w:rPr>
  </w:style>
  <w:style w:type="character" w:customStyle="1" w:styleId="WW8Num17z0">
    <w:name w:val="WW8Num17z0"/>
    <w:rsid w:val="003F50EE"/>
    <w:rPr>
      <w:b w:val="0"/>
      <w:color w:val="000000"/>
      <w:sz w:val="28"/>
      <w:szCs w:val="28"/>
    </w:rPr>
  </w:style>
  <w:style w:type="character" w:customStyle="1" w:styleId="WW8Num19z0">
    <w:name w:val="WW8Num19z0"/>
    <w:rsid w:val="003F50EE"/>
    <w:rPr>
      <w:sz w:val="24"/>
    </w:rPr>
  </w:style>
  <w:style w:type="character" w:customStyle="1" w:styleId="WW8Num20z0">
    <w:name w:val="WW8Num20z0"/>
    <w:rsid w:val="003F50EE"/>
    <w:rPr>
      <w:rFonts w:ascii="Symbol" w:hAnsi="Symbol" w:cs="Symbol"/>
      <w:color w:val="auto"/>
      <w:sz w:val="16"/>
      <w:szCs w:val="16"/>
    </w:rPr>
  </w:style>
  <w:style w:type="character" w:customStyle="1" w:styleId="WW8Num21z0">
    <w:name w:val="WW8Num21z0"/>
    <w:rsid w:val="003F50EE"/>
  </w:style>
  <w:style w:type="character" w:customStyle="1" w:styleId="WW8Num22z0">
    <w:name w:val="WW8Num22z0"/>
    <w:rsid w:val="003F50EE"/>
    <w:rPr>
      <w:b w:val="0"/>
      <w:sz w:val="24"/>
      <w:szCs w:val="24"/>
      <w:u w:val="none"/>
    </w:rPr>
  </w:style>
  <w:style w:type="character" w:customStyle="1" w:styleId="WW8Num23z0">
    <w:name w:val="WW8Num23z0"/>
    <w:rsid w:val="003F50EE"/>
    <w:rPr>
      <w:sz w:val="24"/>
      <w:szCs w:val="24"/>
    </w:rPr>
  </w:style>
  <w:style w:type="character" w:customStyle="1" w:styleId="WW8Num24z0">
    <w:name w:val="WW8Num24z0"/>
    <w:rsid w:val="003F50EE"/>
    <w:rPr>
      <w:b w:val="0"/>
      <w:i w:val="0"/>
      <w:color w:val="auto"/>
      <w:sz w:val="24"/>
      <w:u w:val="none"/>
    </w:rPr>
  </w:style>
  <w:style w:type="character" w:customStyle="1" w:styleId="WW8Num25z0">
    <w:name w:val="WW8Num25z0"/>
    <w:rsid w:val="003F50EE"/>
    <w:rPr>
      <w:sz w:val="24"/>
    </w:rPr>
  </w:style>
  <w:style w:type="character" w:customStyle="1" w:styleId="WW8Num26z0">
    <w:name w:val="WW8Num26z0"/>
    <w:rsid w:val="003F50EE"/>
    <w:rPr>
      <w:sz w:val="24"/>
    </w:rPr>
  </w:style>
  <w:style w:type="character" w:customStyle="1" w:styleId="WW8Num27z0">
    <w:name w:val="WW8Num27z0"/>
    <w:rsid w:val="003F50EE"/>
    <w:rPr>
      <w:bCs/>
      <w:sz w:val="24"/>
      <w:szCs w:val="24"/>
    </w:rPr>
  </w:style>
  <w:style w:type="character" w:customStyle="1" w:styleId="WW8Num28z0">
    <w:name w:val="WW8Num28z0"/>
    <w:rsid w:val="003F50EE"/>
    <w:rPr>
      <w:b w:val="0"/>
      <w:sz w:val="24"/>
      <w:szCs w:val="24"/>
    </w:rPr>
  </w:style>
  <w:style w:type="character" w:customStyle="1" w:styleId="WW8Num30z0">
    <w:name w:val="WW8Num30z0"/>
    <w:rsid w:val="003F50EE"/>
  </w:style>
  <w:style w:type="character" w:customStyle="1" w:styleId="WW8Num31z0">
    <w:name w:val="WW8Num31z0"/>
    <w:rsid w:val="003F50EE"/>
    <w:rPr>
      <w:b w:val="0"/>
      <w:sz w:val="24"/>
      <w:szCs w:val="24"/>
    </w:rPr>
  </w:style>
  <w:style w:type="character" w:customStyle="1" w:styleId="WW8Num32z3">
    <w:name w:val="WW8Num32z3"/>
    <w:rsid w:val="003F50EE"/>
  </w:style>
  <w:style w:type="character" w:customStyle="1" w:styleId="WW8Num32z4">
    <w:name w:val="WW8Num32z4"/>
    <w:rsid w:val="003F50EE"/>
  </w:style>
  <w:style w:type="character" w:customStyle="1" w:styleId="WW8Num33z0">
    <w:name w:val="WW8Num33z0"/>
    <w:rsid w:val="003F50EE"/>
    <w:rPr>
      <w:sz w:val="24"/>
      <w:szCs w:val="24"/>
    </w:rPr>
  </w:style>
  <w:style w:type="character" w:customStyle="1" w:styleId="WW8Num34z0">
    <w:name w:val="WW8Num34z0"/>
    <w:rsid w:val="003F50EE"/>
    <w:rPr>
      <w:sz w:val="24"/>
      <w:szCs w:val="22"/>
    </w:rPr>
  </w:style>
  <w:style w:type="character" w:customStyle="1" w:styleId="WW8Num35z0">
    <w:name w:val="WW8Num35z0"/>
    <w:rsid w:val="003F50EE"/>
    <w:rPr>
      <w:b/>
      <w:i w:val="0"/>
      <w:color w:val="000000"/>
      <w:sz w:val="24"/>
      <w:szCs w:val="24"/>
    </w:rPr>
  </w:style>
  <w:style w:type="character" w:customStyle="1" w:styleId="WW8Num36z0">
    <w:name w:val="WW8Num36z0"/>
    <w:rsid w:val="003F50EE"/>
    <w:rPr>
      <w:sz w:val="24"/>
      <w:szCs w:val="24"/>
    </w:rPr>
  </w:style>
  <w:style w:type="character" w:customStyle="1" w:styleId="WW8Num36z1">
    <w:name w:val="WW8Num36z1"/>
    <w:rsid w:val="003F50EE"/>
  </w:style>
  <w:style w:type="character" w:customStyle="1" w:styleId="WW8Num36z2">
    <w:name w:val="WW8Num36z2"/>
    <w:rsid w:val="003F50EE"/>
  </w:style>
  <w:style w:type="character" w:customStyle="1" w:styleId="WW8Num36z3">
    <w:name w:val="WW8Num36z3"/>
    <w:rsid w:val="003F50EE"/>
  </w:style>
  <w:style w:type="character" w:customStyle="1" w:styleId="WW8Num37z0">
    <w:name w:val="WW8Num37z0"/>
    <w:rsid w:val="003F50EE"/>
    <w:rPr>
      <w:sz w:val="24"/>
      <w:szCs w:val="24"/>
    </w:rPr>
  </w:style>
  <w:style w:type="character" w:customStyle="1" w:styleId="WW8Num38z0">
    <w:name w:val="WW8Num38z0"/>
    <w:rsid w:val="003F50EE"/>
    <w:rPr>
      <w:b w:val="0"/>
      <w:i w:val="0"/>
      <w:color w:val="auto"/>
      <w:sz w:val="24"/>
      <w:u w:val="none"/>
    </w:rPr>
  </w:style>
  <w:style w:type="character" w:customStyle="1" w:styleId="WW8Num39z0">
    <w:name w:val="WW8Num39z0"/>
    <w:rsid w:val="003F50EE"/>
    <w:rPr>
      <w:rFonts w:eastAsia="Arial"/>
      <w:kern w:val="1"/>
      <w:sz w:val="24"/>
      <w:szCs w:val="22"/>
    </w:rPr>
  </w:style>
  <w:style w:type="character" w:customStyle="1" w:styleId="WW8Num39z1">
    <w:name w:val="WW8Num39z1"/>
    <w:rsid w:val="003F50EE"/>
    <w:rPr>
      <w:rFonts w:ascii="Times New Roman" w:hAnsi="Times New Roman" w:cs="Times New Roman"/>
    </w:rPr>
  </w:style>
  <w:style w:type="character" w:customStyle="1" w:styleId="Domylnaczcionkaakapitu2">
    <w:name w:val="Domyślna czcionka akapitu2"/>
    <w:rsid w:val="003F50EE"/>
  </w:style>
  <w:style w:type="character" w:customStyle="1" w:styleId="WW8Num1z0">
    <w:name w:val="WW8Num1z0"/>
    <w:rsid w:val="003F50EE"/>
    <w:rPr>
      <w:b w:val="0"/>
      <w:color w:val="auto"/>
    </w:rPr>
  </w:style>
  <w:style w:type="character" w:customStyle="1" w:styleId="WW8Num1z1">
    <w:name w:val="WW8Num1z1"/>
    <w:rsid w:val="003F50EE"/>
    <w:rPr>
      <w:rFonts w:ascii="OpenSymbol" w:hAnsi="OpenSymbol" w:cs="OpenSymbol"/>
    </w:rPr>
  </w:style>
  <w:style w:type="character" w:customStyle="1" w:styleId="WW8Num1z3">
    <w:name w:val="WW8Num1z3"/>
    <w:rsid w:val="003F50EE"/>
    <w:rPr>
      <w:rFonts w:ascii="Symbol" w:hAnsi="Symbol" w:cs="OpenSymbol"/>
    </w:rPr>
  </w:style>
  <w:style w:type="character" w:customStyle="1" w:styleId="WW8Num3z1">
    <w:name w:val="WW8Num3z1"/>
    <w:rsid w:val="003F50EE"/>
    <w:rPr>
      <w:rFonts w:ascii="OpenSymbol" w:hAnsi="OpenSymbol" w:cs="OpenSymbol"/>
    </w:rPr>
  </w:style>
  <w:style w:type="character" w:customStyle="1" w:styleId="WW8Num4z1">
    <w:name w:val="WW8Num4z1"/>
    <w:rsid w:val="003F50EE"/>
  </w:style>
  <w:style w:type="character" w:customStyle="1" w:styleId="WW8Num4z2">
    <w:name w:val="WW8Num4z2"/>
    <w:rsid w:val="003F50EE"/>
  </w:style>
  <w:style w:type="character" w:customStyle="1" w:styleId="WW8Num4z3">
    <w:name w:val="WW8Num4z3"/>
    <w:rsid w:val="003F50EE"/>
  </w:style>
  <w:style w:type="character" w:customStyle="1" w:styleId="WW8Num4z4">
    <w:name w:val="WW8Num4z4"/>
    <w:rsid w:val="003F50EE"/>
  </w:style>
  <w:style w:type="character" w:customStyle="1" w:styleId="WW8Num4z5">
    <w:name w:val="WW8Num4z5"/>
    <w:rsid w:val="003F50EE"/>
  </w:style>
  <w:style w:type="character" w:customStyle="1" w:styleId="WW8Num4z6">
    <w:name w:val="WW8Num4z6"/>
    <w:rsid w:val="003F50EE"/>
  </w:style>
  <w:style w:type="character" w:customStyle="1" w:styleId="WW8Num4z7">
    <w:name w:val="WW8Num4z7"/>
    <w:rsid w:val="003F50EE"/>
  </w:style>
  <w:style w:type="character" w:customStyle="1" w:styleId="WW8Num4z8">
    <w:name w:val="WW8Num4z8"/>
    <w:rsid w:val="003F50EE"/>
  </w:style>
  <w:style w:type="character" w:customStyle="1" w:styleId="WW8Num5z1">
    <w:name w:val="WW8Num5z1"/>
    <w:rsid w:val="003F50EE"/>
    <w:rPr>
      <w:rFonts w:ascii="OpenSymbol" w:hAnsi="OpenSymbol" w:cs="OpenSymbol"/>
    </w:rPr>
  </w:style>
  <w:style w:type="character" w:customStyle="1" w:styleId="WW8Num6z1">
    <w:name w:val="WW8Num6z1"/>
    <w:rsid w:val="003F50EE"/>
  </w:style>
  <w:style w:type="character" w:customStyle="1" w:styleId="WW8Num6z2">
    <w:name w:val="WW8Num6z2"/>
    <w:rsid w:val="003F50EE"/>
  </w:style>
  <w:style w:type="character" w:customStyle="1" w:styleId="WW8Num6z3">
    <w:name w:val="WW8Num6z3"/>
    <w:rsid w:val="003F50EE"/>
  </w:style>
  <w:style w:type="character" w:customStyle="1" w:styleId="WW8Num6z4">
    <w:name w:val="WW8Num6z4"/>
    <w:rsid w:val="003F50EE"/>
  </w:style>
  <w:style w:type="character" w:customStyle="1" w:styleId="WW8Num6z5">
    <w:name w:val="WW8Num6z5"/>
    <w:rsid w:val="003F50EE"/>
  </w:style>
  <w:style w:type="character" w:customStyle="1" w:styleId="WW8Num6z6">
    <w:name w:val="WW8Num6z6"/>
    <w:rsid w:val="003F50EE"/>
  </w:style>
  <w:style w:type="character" w:customStyle="1" w:styleId="WW8Num6z7">
    <w:name w:val="WW8Num6z7"/>
    <w:rsid w:val="003F50EE"/>
  </w:style>
  <w:style w:type="character" w:customStyle="1" w:styleId="WW8Num6z8">
    <w:name w:val="WW8Num6z8"/>
    <w:rsid w:val="003F50EE"/>
  </w:style>
  <w:style w:type="character" w:customStyle="1" w:styleId="WW8Num7z1">
    <w:name w:val="WW8Num7z1"/>
    <w:rsid w:val="003F50EE"/>
    <w:rPr>
      <w:rFonts w:ascii="OpenSymbol" w:hAnsi="OpenSymbol" w:cs="OpenSymbol"/>
    </w:rPr>
  </w:style>
  <w:style w:type="character" w:customStyle="1" w:styleId="WW8Num7z3">
    <w:name w:val="WW8Num7z3"/>
    <w:rsid w:val="003F50EE"/>
    <w:rPr>
      <w:rFonts w:ascii="Symbol" w:hAnsi="Symbol" w:cs="OpenSymbol"/>
    </w:rPr>
  </w:style>
  <w:style w:type="character" w:customStyle="1" w:styleId="WW8Num8z1">
    <w:name w:val="WW8Num8z1"/>
    <w:rsid w:val="003F50EE"/>
    <w:rPr>
      <w:rFonts w:ascii="OpenSymbol" w:hAnsi="OpenSymbol" w:cs="OpenSymbol"/>
    </w:rPr>
  </w:style>
  <w:style w:type="character" w:customStyle="1" w:styleId="WW8Num9z1">
    <w:name w:val="WW8Num9z1"/>
    <w:rsid w:val="003F50EE"/>
    <w:rPr>
      <w:rFonts w:ascii="OpenSymbol" w:hAnsi="OpenSymbol" w:cs="OpenSymbol"/>
    </w:rPr>
  </w:style>
  <w:style w:type="character" w:customStyle="1" w:styleId="WW8Num10z0">
    <w:name w:val="WW8Num10z0"/>
    <w:rsid w:val="003F50EE"/>
    <w:rPr>
      <w:rFonts w:ascii="Times New Roman" w:eastAsia="Times New Roman" w:hAnsi="Times New Roman" w:cs="Times New Roman"/>
      <w:b w:val="0"/>
    </w:rPr>
  </w:style>
  <w:style w:type="character" w:customStyle="1" w:styleId="WW8Num10z1">
    <w:name w:val="WW8Num10z1"/>
    <w:rsid w:val="003F50EE"/>
    <w:rPr>
      <w:rFonts w:ascii="Times New Roman" w:eastAsia="Times New Roman" w:hAnsi="Times New Roman" w:cs="Times New Roman"/>
      <w:b w:val="0"/>
      <w:color w:val="auto"/>
      <w:sz w:val="24"/>
      <w:szCs w:val="24"/>
    </w:rPr>
  </w:style>
  <w:style w:type="character" w:customStyle="1" w:styleId="WW8Num10z2">
    <w:name w:val="WW8Num10z2"/>
    <w:rsid w:val="003F50EE"/>
    <w:rPr>
      <w:rFonts w:ascii="Times New Roman" w:eastAsia="Times New Roman" w:hAnsi="Times New Roman" w:cs="Times New Roman"/>
    </w:rPr>
  </w:style>
  <w:style w:type="character" w:customStyle="1" w:styleId="WW8Num10z4">
    <w:name w:val="WW8Num10z4"/>
    <w:rsid w:val="003F50EE"/>
  </w:style>
  <w:style w:type="character" w:customStyle="1" w:styleId="WW8Num10z5">
    <w:name w:val="WW8Num10z5"/>
    <w:rsid w:val="003F50EE"/>
  </w:style>
  <w:style w:type="character" w:customStyle="1" w:styleId="WW8Num10z6">
    <w:name w:val="WW8Num10z6"/>
    <w:rsid w:val="003F50EE"/>
  </w:style>
  <w:style w:type="character" w:customStyle="1" w:styleId="WW8Num10z7">
    <w:name w:val="WW8Num10z7"/>
    <w:rsid w:val="003F50EE"/>
  </w:style>
  <w:style w:type="character" w:customStyle="1" w:styleId="WW8Num10z8">
    <w:name w:val="WW8Num10z8"/>
    <w:rsid w:val="003F50EE"/>
  </w:style>
  <w:style w:type="character" w:customStyle="1" w:styleId="WW8Num11z1">
    <w:name w:val="WW8Num11z1"/>
    <w:rsid w:val="003F50EE"/>
  </w:style>
  <w:style w:type="character" w:customStyle="1" w:styleId="WW8Num11z2">
    <w:name w:val="WW8Num11z2"/>
    <w:rsid w:val="003F50EE"/>
  </w:style>
  <w:style w:type="character" w:customStyle="1" w:styleId="WW8Num11z3">
    <w:name w:val="WW8Num11z3"/>
    <w:rsid w:val="003F50EE"/>
  </w:style>
  <w:style w:type="character" w:customStyle="1" w:styleId="WW8Num11z4">
    <w:name w:val="WW8Num11z4"/>
    <w:rsid w:val="003F50EE"/>
  </w:style>
  <w:style w:type="character" w:customStyle="1" w:styleId="WW8Num11z5">
    <w:name w:val="WW8Num11z5"/>
    <w:rsid w:val="003F50EE"/>
  </w:style>
  <w:style w:type="character" w:customStyle="1" w:styleId="WW8Num11z6">
    <w:name w:val="WW8Num11z6"/>
    <w:rsid w:val="003F50EE"/>
  </w:style>
  <w:style w:type="character" w:customStyle="1" w:styleId="WW8Num11z7">
    <w:name w:val="WW8Num11z7"/>
    <w:rsid w:val="003F50EE"/>
  </w:style>
  <w:style w:type="character" w:customStyle="1" w:styleId="WW8Num11z8">
    <w:name w:val="WW8Num11z8"/>
    <w:rsid w:val="003F50EE"/>
  </w:style>
  <w:style w:type="character" w:customStyle="1" w:styleId="WW8Num13z1">
    <w:name w:val="WW8Num13z1"/>
    <w:rsid w:val="003F50EE"/>
  </w:style>
  <w:style w:type="character" w:customStyle="1" w:styleId="WW8Num13z2">
    <w:name w:val="WW8Num13z2"/>
    <w:rsid w:val="003F50EE"/>
  </w:style>
  <w:style w:type="character" w:customStyle="1" w:styleId="WW8Num13z3">
    <w:name w:val="WW8Num13z3"/>
    <w:rsid w:val="003F50EE"/>
  </w:style>
  <w:style w:type="character" w:customStyle="1" w:styleId="WW8Num13z4">
    <w:name w:val="WW8Num13z4"/>
    <w:rsid w:val="003F50EE"/>
  </w:style>
  <w:style w:type="character" w:customStyle="1" w:styleId="WW8Num13z5">
    <w:name w:val="WW8Num13z5"/>
    <w:rsid w:val="003F50EE"/>
  </w:style>
  <w:style w:type="character" w:customStyle="1" w:styleId="WW8Num13z6">
    <w:name w:val="WW8Num13z6"/>
    <w:rsid w:val="003F50EE"/>
  </w:style>
  <w:style w:type="character" w:customStyle="1" w:styleId="WW8Num13z7">
    <w:name w:val="WW8Num13z7"/>
    <w:rsid w:val="003F50EE"/>
  </w:style>
  <w:style w:type="character" w:customStyle="1" w:styleId="WW8Num13z8">
    <w:name w:val="WW8Num13z8"/>
    <w:rsid w:val="003F50EE"/>
  </w:style>
  <w:style w:type="character" w:customStyle="1" w:styleId="WW8Num16z1">
    <w:name w:val="WW8Num16z1"/>
    <w:rsid w:val="003F50EE"/>
  </w:style>
  <w:style w:type="character" w:customStyle="1" w:styleId="WW8Num16z2">
    <w:name w:val="WW8Num16z2"/>
    <w:rsid w:val="003F50EE"/>
  </w:style>
  <w:style w:type="character" w:customStyle="1" w:styleId="WW8Num16z3">
    <w:name w:val="WW8Num16z3"/>
    <w:rsid w:val="003F50EE"/>
  </w:style>
  <w:style w:type="character" w:customStyle="1" w:styleId="WW8Num16z4">
    <w:name w:val="WW8Num16z4"/>
    <w:rsid w:val="003F50EE"/>
  </w:style>
  <w:style w:type="character" w:customStyle="1" w:styleId="WW8Num16z5">
    <w:name w:val="WW8Num16z5"/>
    <w:rsid w:val="003F50EE"/>
  </w:style>
  <w:style w:type="character" w:customStyle="1" w:styleId="WW8Num16z6">
    <w:name w:val="WW8Num16z6"/>
    <w:rsid w:val="003F50EE"/>
  </w:style>
  <w:style w:type="character" w:customStyle="1" w:styleId="WW8Num16z7">
    <w:name w:val="WW8Num16z7"/>
    <w:rsid w:val="003F50EE"/>
  </w:style>
  <w:style w:type="character" w:customStyle="1" w:styleId="WW8Num16z8">
    <w:name w:val="WW8Num16z8"/>
    <w:rsid w:val="003F50EE"/>
  </w:style>
  <w:style w:type="character" w:customStyle="1" w:styleId="WW8Num17z1">
    <w:name w:val="WW8Num17z1"/>
    <w:rsid w:val="003F50EE"/>
  </w:style>
  <w:style w:type="character" w:customStyle="1" w:styleId="WW8Num17z2">
    <w:name w:val="WW8Num17z2"/>
    <w:rsid w:val="003F50EE"/>
  </w:style>
  <w:style w:type="character" w:customStyle="1" w:styleId="WW8Num17z3">
    <w:name w:val="WW8Num17z3"/>
    <w:rsid w:val="003F50EE"/>
  </w:style>
  <w:style w:type="character" w:customStyle="1" w:styleId="WW8Num17z4">
    <w:name w:val="WW8Num17z4"/>
    <w:rsid w:val="003F50EE"/>
  </w:style>
  <w:style w:type="character" w:customStyle="1" w:styleId="WW8Num17z5">
    <w:name w:val="WW8Num17z5"/>
    <w:rsid w:val="003F50EE"/>
  </w:style>
  <w:style w:type="character" w:customStyle="1" w:styleId="WW8Num17z6">
    <w:name w:val="WW8Num17z6"/>
    <w:rsid w:val="003F50EE"/>
  </w:style>
  <w:style w:type="character" w:customStyle="1" w:styleId="WW8Num17z7">
    <w:name w:val="WW8Num17z7"/>
    <w:rsid w:val="003F50EE"/>
  </w:style>
  <w:style w:type="character" w:customStyle="1" w:styleId="WW8Num17z8">
    <w:name w:val="WW8Num17z8"/>
    <w:rsid w:val="003F50EE"/>
  </w:style>
  <w:style w:type="character" w:customStyle="1" w:styleId="WW8Num18z0">
    <w:name w:val="WW8Num18z0"/>
    <w:rsid w:val="003F50EE"/>
    <w:rPr>
      <w:sz w:val="24"/>
      <w:szCs w:val="24"/>
    </w:rPr>
  </w:style>
  <w:style w:type="character" w:customStyle="1" w:styleId="WW8Num18z1">
    <w:name w:val="WW8Num18z1"/>
    <w:rsid w:val="003F50EE"/>
  </w:style>
  <w:style w:type="character" w:customStyle="1" w:styleId="WW8Num18z2">
    <w:name w:val="WW8Num18z2"/>
    <w:rsid w:val="003F50EE"/>
  </w:style>
  <w:style w:type="character" w:customStyle="1" w:styleId="WW8Num18z3">
    <w:name w:val="WW8Num18z3"/>
    <w:rsid w:val="003F50EE"/>
  </w:style>
  <w:style w:type="character" w:customStyle="1" w:styleId="WW8Num18z4">
    <w:name w:val="WW8Num18z4"/>
    <w:rsid w:val="003F50EE"/>
  </w:style>
  <w:style w:type="character" w:customStyle="1" w:styleId="WW8Num18z5">
    <w:name w:val="WW8Num18z5"/>
    <w:rsid w:val="003F50EE"/>
  </w:style>
  <w:style w:type="character" w:customStyle="1" w:styleId="WW8Num18z6">
    <w:name w:val="WW8Num18z6"/>
    <w:rsid w:val="003F50EE"/>
  </w:style>
  <w:style w:type="character" w:customStyle="1" w:styleId="WW8Num18z7">
    <w:name w:val="WW8Num18z7"/>
    <w:rsid w:val="003F50EE"/>
  </w:style>
  <w:style w:type="character" w:customStyle="1" w:styleId="WW8Num18z8">
    <w:name w:val="WW8Num18z8"/>
    <w:rsid w:val="003F50EE"/>
  </w:style>
  <w:style w:type="character" w:customStyle="1" w:styleId="WW8Num19z1">
    <w:name w:val="WW8Num19z1"/>
    <w:rsid w:val="003F50EE"/>
  </w:style>
  <w:style w:type="character" w:customStyle="1" w:styleId="WW8Num19z2">
    <w:name w:val="WW8Num19z2"/>
    <w:rsid w:val="003F50EE"/>
  </w:style>
  <w:style w:type="character" w:customStyle="1" w:styleId="WW8Num19z3">
    <w:name w:val="WW8Num19z3"/>
    <w:rsid w:val="003F50EE"/>
  </w:style>
  <w:style w:type="character" w:customStyle="1" w:styleId="WW8Num19z4">
    <w:name w:val="WW8Num19z4"/>
    <w:rsid w:val="003F50EE"/>
  </w:style>
  <w:style w:type="character" w:customStyle="1" w:styleId="WW8Num19z5">
    <w:name w:val="WW8Num19z5"/>
    <w:rsid w:val="003F50EE"/>
  </w:style>
  <w:style w:type="character" w:customStyle="1" w:styleId="WW8Num19z6">
    <w:name w:val="WW8Num19z6"/>
    <w:rsid w:val="003F50EE"/>
  </w:style>
  <w:style w:type="character" w:customStyle="1" w:styleId="WW8Num19z7">
    <w:name w:val="WW8Num19z7"/>
    <w:rsid w:val="003F50EE"/>
  </w:style>
  <w:style w:type="character" w:customStyle="1" w:styleId="WW8Num19z8">
    <w:name w:val="WW8Num19z8"/>
    <w:rsid w:val="003F50EE"/>
  </w:style>
  <w:style w:type="character" w:customStyle="1" w:styleId="WW8Num20z1">
    <w:name w:val="WW8Num20z1"/>
    <w:rsid w:val="003F50EE"/>
    <w:rPr>
      <w:rFonts w:ascii="Courier New" w:hAnsi="Courier New" w:cs="Courier New"/>
    </w:rPr>
  </w:style>
  <w:style w:type="character" w:customStyle="1" w:styleId="WW8Num20z2">
    <w:name w:val="WW8Num20z2"/>
    <w:rsid w:val="003F50EE"/>
    <w:rPr>
      <w:rFonts w:ascii="Wingdings" w:hAnsi="Wingdings" w:cs="Wingdings"/>
    </w:rPr>
  </w:style>
  <w:style w:type="character" w:customStyle="1" w:styleId="WW8Num20z3">
    <w:name w:val="WW8Num20z3"/>
    <w:rsid w:val="003F50EE"/>
    <w:rPr>
      <w:rFonts w:ascii="Symbol" w:hAnsi="Symbol" w:cs="Symbol"/>
    </w:rPr>
  </w:style>
  <w:style w:type="character" w:customStyle="1" w:styleId="WW8Num21z1">
    <w:name w:val="WW8Num21z1"/>
    <w:rsid w:val="003F50EE"/>
  </w:style>
  <w:style w:type="character" w:customStyle="1" w:styleId="WW8Num21z2">
    <w:name w:val="WW8Num21z2"/>
    <w:rsid w:val="003F50EE"/>
  </w:style>
  <w:style w:type="character" w:customStyle="1" w:styleId="WW8Num21z3">
    <w:name w:val="WW8Num21z3"/>
    <w:rsid w:val="003F50EE"/>
    <w:rPr>
      <w:b/>
      <w:color w:val="000000"/>
      <w:sz w:val="24"/>
      <w:szCs w:val="24"/>
    </w:rPr>
  </w:style>
  <w:style w:type="character" w:customStyle="1" w:styleId="WW8Num21z4">
    <w:name w:val="WW8Num21z4"/>
    <w:rsid w:val="003F50EE"/>
  </w:style>
  <w:style w:type="character" w:customStyle="1" w:styleId="WW8Num21z5">
    <w:name w:val="WW8Num21z5"/>
    <w:rsid w:val="003F50EE"/>
  </w:style>
  <w:style w:type="character" w:customStyle="1" w:styleId="WW8Num21z6">
    <w:name w:val="WW8Num21z6"/>
    <w:rsid w:val="003F50EE"/>
  </w:style>
  <w:style w:type="character" w:customStyle="1" w:styleId="WW8Num21z7">
    <w:name w:val="WW8Num21z7"/>
    <w:rsid w:val="003F50EE"/>
  </w:style>
  <w:style w:type="character" w:customStyle="1" w:styleId="WW8Num21z8">
    <w:name w:val="WW8Num21z8"/>
    <w:rsid w:val="003F50EE"/>
  </w:style>
  <w:style w:type="character" w:customStyle="1" w:styleId="WW8Num22z1">
    <w:name w:val="WW8Num22z1"/>
    <w:rsid w:val="003F50EE"/>
  </w:style>
  <w:style w:type="character" w:customStyle="1" w:styleId="WW8Num22z2">
    <w:name w:val="WW8Num22z2"/>
    <w:rsid w:val="003F50EE"/>
  </w:style>
  <w:style w:type="character" w:customStyle="1" w:styleId="WW8Num22z3">
    <w:name w:val="WW8Num22z3"/>
    <w:rsid w:val="003F50EE"/>
  </w:style>
  <w:style w:type="character" w:customStyle="1" w:styleId="WW8Num22z4">
    <w:name w:val="WW8Num22z4"/>
    <w:rsid w:val="003F50EE"/>
  </w:style>
  <w:style w:type="character" w:customStyle="1" w:styleId="WW8Num22z5">
    <w:name w:val="WW8Num22z5"/>
    <w:rsid w:val="003F50EE"/>
  </w:style>
  <w:style w:type="character" w:customStyle="1" w:styleId="WW8Num22z6">
    <w:name w:val="WW8Num22z6"/>
    <w:rsid w:val="003F50EE"/>
  </w:style>
  <w:style w:type="character" w:customStyle="1" w:styleId="WW8Num22z7">
    <w:name w:val="WW8Num22z7"/>
    <w:rsid w:val="003F50EE"/>
  </w:style>
  <w:style w:type="character" w:customStyle="1" w:styleId="WW8Num22z8">
    <w:name w:val="WW8Num22z8"/>
    <w:rsid w:val="003F50EE"/>
  </w:style>
  <w:style w:type="character" w:customStyle="1" w:styleId="WW8Num23z1">
    <w:name w:val="WW8Num23z1"/>
    <w:rsid w:val="003F50EE"/>
  </w:style>
  <w:style w:type="character" w:customStyle="1" w:styleId="WW8Num23z2">
    <w:name w:val="WW8Num23z2"/>
    <w:rsid w:val="003F50EE"/>
    <w:rPr>
      <w:rFonts w:ascii="Times New Roman" w:eastAsia="Times New Roman" w:hAnsi="Times New Roman" w:cs="Times New Roman"/>
    </w:rPr>
  </w:style>
  <w:style w:type="character" w:customStyle="1" w:styleId="WW8Num23z3">
    <w:name w:val="WW8Num23z3"/>
    <w:rsid w:val="003F50EE"/>
  </w:style>
  <w:style w:type="character" w:customStyle="1" w:styleId="WW8Num23z4">
    <w:name w:val="WW8Num23z4"/>
    <w:rsid w:val="003F50EE"/>
  </w:style>
  <w:style w:type="character" w:customStyle="1" w:styleId="WW8Num23z5">
    <w:name w:val="WW8Num23z5"/>
    <w:rsid w:val="003F50EE"/>
  </w:style>
  <w:style w:type="character" w:customStyle="1" w:styleId="WW8Num23z6">
    <w:name w:val="WW8Num23z6"/>
    <w:rsid w:val="003F50EE"/>
  </w:style>
  <w:style w:type="character" w:customStyle="1" w:styleId="WW8Num23z7">
    <w:name w:val="WW8Num23z7"/>
    <w:rsid w:val="003F50EE"/>
  </w:style>
  <w:style w:type="character" w:customStyle="1" w:styleId="WW8Num23z8">
    <w:name w:val="WW8Num23z8"/>
    <w:rsid w:val="003F50EE"/>
  </w:style>
  <w:style w:type="character" w:customStyle="1" w:styleId="WW8Num24z1">
    <w:name w:val="WW8Num24z1"/>
    <w:rsid w:val="003F50EE"/>
  </w:style>
  <w:style w:type="character" w:customStyle="1" w:styleId="WW8Num24z2">
    <w:name w:val="WW8Num24z2"/>
    <w:rsid w:val="003F50EE"/>
  </w:style>
  <w:style w:type="character" w:customStyle="1" w:styleId="WW8Num24z3">
    <w:name w:val="WW8Num24z3"/>
    <w:rsid w:val="003F50EE"/>
  </w:style>
  <w:style w:type="character" w:customStyle="1" w:styleId="WW8Num24z4">
    <w:name w:val="WW8Num24z4"/>
    <w:rsid w:val="003F50EE"/>
  </w:style>
  <w:style w:type="character" w:customStyle="1" w:styleId="WW8Num24z5">
    <w:name w:val="WW8Num24z5"/>
    <w:rsid w:val="003F50EE"/>
  </w:style>
  <w:style w:type="character" w:customStyle="1" w:styleId="WW8Num24z6">
    <w:name w:val="WW8Num24z6"/>
    <w:rsid w:val="003F50EE"/>
  </w:style>
  <w:style w:type="character" w:customStyle="1" w:styleId="WW8Num24z7">
    <w:name w:val="WW8Num24z7"/>
    <w:rsid w:val="003F50EE"/>
  </w:style>
  <w:style w:type="character" w:customStyle="1" w:styleId="WW8Num24z8">
    <w:name w:val="WW8Num24z8"/>
    <w:rsid w:val="003F50EE"/>
  </w:style>
  <w:style w:type="character" w:customStyle="1" w:styleId="WW8Num25z1">
    <w:name w:val="WW8Num25z1"/>
    <w:rsid w:val="003F50EE"/>
  </w:style>
  <w:style w:type="character" w:customStyle="1" w:styleId="WW8Num25z2">
    <w:name w:val="WW8Num25z2"/>
    <w:rsid w:val="003F50EE"/>
  </w:style>
  <w:style w:type="character" w:customStyle="1" w:styleId="WW8Num25z3">
    <w:name w:val="WW8Num25z3"/>
    <w:rsid w:val="003F50EE"/>
  </w:style>
  <w:style w:type="character" w:customStyle="1" w:styleId="WW8Num25z4">
    <w:name w:val="WW8Num25z4"/>
    <w:rsid w:val="003F50EE"/>
  </w:style>
  <w:style w:type="character" w:customStyle="1" w:styleId="WW8Num25z5">
    <w:name w:val="WW8Num25z5"/>
    <w:rsid w:val="003F50EE"/>
  </w:style>
  <w:style w:type="character" w:customStyle="1" w:styleId="WW8Num25z6">
    <w:name w:val="WW8Num25z6"/>
    <w:rsid w:val="003F50EE"/>
  </w:style>
  <w:style w:type="character" w:customStyle="1" w:styleId="WW8Num25z7">
    <w:name w:val="WW8Num25z7"/>
    <w:rsid w:val="003F50EE"/>
  </w:style>
  <w:style w:type="character" w:customStyle="1" w:styleId="WW8Num25z8">
    <w:name w:val="WW8Num25z8"/>
    <w:rsid w:val="003F50EE"/>
  </w:style>
  <w:style w:type="character" w:customStyle="1" w:styleId="WW8Num26z1">
    <w:name w:val="WW8Num26z1"/>
    <w:rsid w:val="003F50EE"/>
    <w:rPr>
      <w:b/>
      <w:sz w:val="24"/>
    </w:rPr>
  </w:style>
  <w:style w:type="character" w:customStyle="1" w:styleId="WW8Num26z2">
    <w:name w:val="WW8Num26z2"/>
    <w:rsid w:val="003F50EE"/>
  </w:style>
  <w:style w:type="character" w:customStyle="1" w:styleId="WW8Num26z3">
    <w:name w:val="WW8Num26z3"/>
    <w:rsid w:val="003F50EE"/>
  </w:style>
  <w:style w:type="character" w:customStyle="1" w:styleId="WW8Num26z4">
    <w:name w:val="WW8Num26z4"/>
    <w:rsid w:val="003F50EE"/>
  </w:style>
  <w:style w:type="character" w:customStyle="1" w:styleId="WW8Num26z5">
    <w:name w:val="WW8Num26z5"/>
    <w:rsid w:val="003F50EE"/>
  </w:style>
  <w:style w:type="character" w:customStyle="1" w:styleId="WW8Num26z6">
    <w:name w:val="WW8Num26z6"/>
    <w:rsid w:val="003F50EE"/>
  </w:style>
  <w:style w:type="character" w:customStyle="1" w:styleId="WW8Num26z7">
    <w:name w:val="WW8Num26z7"/>
    <w:rsid w:val="003F50EE"/>
  </w:style>
  <w:style w:type="character" w:customStyle="1" w:styleId="WW8Num26z8">
    <w:name w:val="WW8Num26z8"/>
    <w:rsid w:val="003F50EE"/>
  </w:style>
  <w:style w:type="character" w:customStyle="1" w:styleId="WW8Num27z1">
    <w:name w:val="WW8Num27z1"/>
    <w:rsid w:val="003F50EE"/>
  </w:style>
  <w:style w:type="character" w:customStyle="1" w:styleId="WW8Num27z2">
    <w:name w:val="WW8Num27z2"/>
    <w:rsid w:val="003F50EE"/>
  </w:style>
  <w:style w:type="character" w:customStyle="1" w:styleId="WW8Num27z3">
    <w:name w:val="WW8Num27z3"/>
    <w:rsid w:val="003F50EE"/>
  </w:style>
  <w:style w:type="character" w:customStyle="1" w:styleId="WW8Num27z4">
    <w:name w:val="WW8Num27z4"/>
    <w:rsid w:val="003F50EE"/>
  </w:style>
  <w:style w:type="character" w:customStyle="1" w:styleId="WW8Num27z5">
    <w:name w:val="WW8Num27z5"/>
    <w:rsid w:val="003F50EE"/>
  </w:style>
  <w:style w:type="character" w:customStyle="1" w:styleId="WW8Num27z6">
    <w:name w:val="WW8Num27z6"/>
    <w:rsid w:val="003F50EE"/>
  </w:style>
  <w:style w:type="character" w:customStyle="1" w:styleId="WW8Num27z7">
    <w:name w:val="WW8Num27z7"/>
    <w:rsid w:val="003F50EE"/>
  </w:style>
  <w:style w:type="character" w:customStyle="1" w:styleId="WW8Num27z8">
    <w:name w:val="WW8Num27z8"/>
    <w:rsid w:val="003F50EE"/>
  </w:style>
  <w:style w:type="character" w:customStyle="1" w:styleId="WW8Num28z1">
    <w:name w:val="WW8Num28z1"/>
    <w:rsid w:val="003F50EE"/>
  </w:style>
  <w:style w:type="character" w:customStyle="1" w:styleId="WW8Num28z2">
    <w:name w:val="WW8Num28z2"/>
    <w:rsid w:val="003F50EE"/>
  </w:style>
  <w:style w:type="character" w:customStyle="1" w:styleId="WW8Num28z3">
    <w:name w:val="WW8Num28z3"/>
    <w:rsid w:val="003F50EE"/>
  </w:style>
  <w:style w:type="character" w:customStyle="1" w:styleId="WW8Num28z4">
    <w:name w:val="WW8Num28z4"/>
    <w:rsid w:val="003F50EE"/>
  </w:style>
  <w:style w:type="character" w:customStyle="1" w:styleId="WW8Num28z5">
    <w:name w:val="WW8Num28z5"/>
    <w:rsid w:val="003F50EE"/>
  </w:style>
  <w:style w:type="character" w:customStyle="1" w:styleId="WW8Num28z6">
    <w:name w:val="WW8Num28z6"/>
    <w:rsid w:val="003F50EE"/>
  </w:style>
  <w:style w:type="character" w:customStyle="1" w:styleId="WW8Num28z7">
    <w:name w:val="WW8Num28z7"/>
    <w:rsid w:val="003F50EE"/>
  </w:style>
  <w:style w:type="character" w:customStyle="1" w:styleId="WW8Num28z8">
    <w:name w:val="WW8Num28z8"/>
    <w:rsid w:val="003F50EE"/>
  </w:style>
  <w:style w:type="character" w:customStyle="1" w:styleId="WW8Num29z0">
    <w:name w:val="WW8Num29z0"/>
    <w:rsid w:val="003F50EE"/>
  </w:style>
  <w:style w:type="character" w:customStyle="1" w:styleId="WW8Num29z1">
    <w:name w:val="WW8Num29z1"/>
    <w:rsid w:val="003F50EE"/>
  </w:style>
  <w:style w:type="character" w:customStyle="1" w:styleId="WW8Num29z2">
    <w:name w:val="WW8Num29z2"/>
    <w:rsid w:val="003F50EE"/>
  </w:style>
  <w:style w:type="character" w:customStyle="1" w:styleId="WW8Num29z3">
    <w:name w:val="WW8Num29z3"/>
    <w:rsid w:val="003F50EE"/>
  </w:style>
  <w:style w:type="character" w:customStyle="1" w:styleId="WW8Num29z4">
    <w:name w:val="WW8Num29z4"/>
    <w:rsid w:val="003F50EE"/>
  </w:style>
  <w:style w:type="character" w:customStyle="1" w:styleId="WW8Num29z5">
    <w:name w:val="WW8Num29z5"/>
    <w:rsid w:val="003F50EE"/>
  </w:style>
  <w:style w:type="character" w:customStyle="1" w:styleId="WW8Num29z6">
    <w:name w:val="WW8Num29z6"/>
    <w:rsid w:val="003F50EE"/>
  </w:style>
  <w:style w:type="character" w:customStyle="1" w:styleId="WW8Num29z7">
    <w:name w:val="WW8Num29z7"/>
    <w:rsid w:val="003F50EE"/>
  </w:style>
  <w:style w:type="character" w:customStyle="1" w:styleId="WW8Num29z8">
    <w:name w:val="WW8Num29z8"/>
    <w:rsid w:val="003F50EE"/>
  </w:style>
  <w:style w:type="character" w:customStyle="1" w:styleId="WW8Num30z1">
    <w:name w:val="WW8Num30z1"/>
    <w:rsid w:val="003F50EE"/>
  </w:style>
  <w:style w:type="character" w:customStyle="1" w:styleId="WW8Num30z3">
    <w:name w:val="WW8Num30z3"/>
    <w:rsid w:val="003F50EE"/>
  </w:style>
  <w:style w:type="character" w:customStyle="1" w:styleId="WW8Num30z4">
    <w:name w:val="WW8Num30z4"/>
    <w:rsid w:val="003F50EE"/>
  </w:style>
  <w:style w:type="character" w:customStyle="1" w:styleId="WW8Num30z5">
    <w:name w:val="WW8Num30z5"/>
    <w:rsid w:val="003F50EE"/>
  </w:style>
  <w:style w:type="character" w:customStyle="1" w:styleId="WW8Num30z6">
    <w:name w:val="WW8Num30z6"/>
    <w:rsid w:val="003F50EE"/>
  </w:style>
  <w:style w:type="character" w:customStyle="1" w:styleId="WW8Num30z7">
    <w:name w:val="WW8Num30z7"/>
    <w:rsid w:val="003F50EE"/>
  </w:style>
  <w:style w:type="character" w:customStyle="1" w:styleId="WW8Num30z8">
    <w:name w:val="WW8Num30z8"/>
    <w:rsid w:val="003F50EE"/>
  </w:style>
  <w:style w:type="character" w:customStyle="1" w:styleId="WW8Num31z1">
    <w:name w:val="WW8Num31z1"/>
    <w:rsid w:val="003F50EE"/>
    <w:rPr>
      <w:rFonts w:ascii="Courier New" w:hAnsi="Courier New" w:cs="Courier New"/>
    </w:rPr>
  </w:style>
  <w:style w:type="character" w:customStyle="1" w:styleId="WW8Num31z2">
    <w:name w:val="WW8Num31z2"/>
    <w:rsid w:val="003F50EE"/>
    <w:rPr>
      <w:rFonts w:ascii="Wingdings" w:hAnsi="Wingdings" w:cs="Wingdings"/>
    </w:rPr>
  </w:style>
  <w:style w:type="character" w:customStyle="1" w:styleId="WW8Num31z3">
    <w:name w:val="WW8Num31z3"/>
    <w:rsid w:val="003F50EE"/>
    <w:rPr>
      <w:rFonts w:ascii="Symbol" w:hAnsi="Symbol" w:cs="Symbol"/>
    </w:rPr>
  </w:style>
  <w:style w:type="character" w:customStyle="1" w:styleId="WW8Num32z0">
    <w:name w:val="WW8Num32z0"/>
    <w:rsid w:val="003F50EE"/>
    <w:rPr>
      <w:rFonts w:ascii="Times New Roman" w:eastAsia="Times New Roman" w:hAnsi="Times New Roman" w:cs="Times New Roman"/>
      <w:color w:val="000000"/>
      <w:sz w:val="24"/>
      <w:szCs w:val="24"/>
    </w:rPr>
  </w:style>
  <w:style w:type="character" w:customStyle="1" w:styleId="WW8Num32z1">
    <w:name w:val="WW8Num32z1"/>
    <w:rsid w:val="003F50EE"/>
  </w:style>
  <w:style w:type="character" w:customStyle="1" w:styleId="WW8Num32z2">
    <w:name w:val="WW8Num32z2"/>
    <w:rsid w:val="003F50EE"/>
  </w:style>
  <w:style w:type="character" w:customStyle="1" w:styleId="WW8Num32z5">
    <w:name w:val="WW8Num32z5"/>
    <w:rsid w:val="003F50EE"/>
  </w:style>
  <w:style w:type="character" w:customStyle="1" w:styleId="WW8Num32z6">
    <w:name w:val="WW8Num32z6"/>
    <w:rsid w:val="003F50EE"/>
  </w:style>
  <w:style w:type="character" w:customStyle="1" w:styleId="WW8Num32z7">
    <w:name w:val="WW8Num32z7"/>
    <w:rsid w:val="003F50EE"/>
  </w:style>
  <w:style w:type="character" w:customStyle="1" w:styleId="WW8Num32z8">
    <w:name w:val="WW8Num32z8"/>
    <w:rsid w:val="003F50EE"/>
  </w:style>
  <w:style w:type="character" w:customStyle="1" w:styleId="WW8Num33z1">
    <w:name w:val="WW8Num33z1"/>
    <w:rsid w:val="003F50EE"/>
  </w:style>
  <w:style w:type="character" w:customStyle="1" w:styleId="WW8Num33z2">
    <w:name w:val="WW8Num33z2"/>
    <w:rsid w:val="003F50EE"/>
  </w:style>
  <w:style w:type="character" w:customStyle="1" w:styleId="WW8Num33z3">
    <w:name w:val="WW8Num33z3"/>
    <w:rsid w:val="003F50EE"/>
  </w:style>
  <w:style w:type="character" w:customStyle="1" w:styleId="WW8Num33z4">
    <w:name w:val="WW8Num33z4"/>
    <w:rsid w:val="003F50EE"/>
  </w:style>
  <w:style w:type="character" w:customStyle="1" w:styleId="WW8Num33z5">
    <w:name w:val="WW8Num33z5"/>
    <w:rsid w:val="003F50EE"/>
  </w:style>
  <w:style w:type="character" w:customStyle="1" w:styleId="WW8Num33z6">
    <w:name w:val="WW8Num33z6"/>
    <w:rsid w:val="003F50EE"/>
  </w:style>
  <w:style w:type="character" w:customStyle="1" w:styleId="WW8Num33z7">
    <w:name w:val="WW8Num33z7"/>
    <w:rsid w:val="003F50EE"/>
  </w:style>
  <w:style w:type="character" w:customStyle="1" w:styleId="WW8Num33z8">
    <w:name w:val="WW8Num33z8"/>
    <w:rsid w:val="003F50EE"/>
  </w:style>
  <w:style w:type="character" w:customStyle="1" w:styleId="WW8Num34z1">
    <w:name w:val="WW8Num34z1"/>
    <w:rsid w:val="003F50EE"/>
  </w:style>
  <w:style w:type="character" w:customStyle="1" w:styleId="WW8Num34z2">
    <w:name w:val="WW8Num34z2"/>
    <w:rsid w:val="003F50EE"/>
  </w:style>
  <w:style w:type="character" w:customStyle="1" w:styleId="WW8Num34z3">
    <w:name w:val="WW8Num34z3"/>
    <w:rsid w:val="003F50EE"/>
  </w:style>
  <w:style w:type="character" w:customStyle="1" w:styleId="WW8Num34z4">
    <w:name w:val="WW8Num34z4"/>
    <w:rsid w:val="003F50EE"/>
  </w:style>
  <w:style w:type="character" w:customStyle="1" w:styleId="WW8Num34z5">
    <w:name w:val="WW8Num34z5"/>
    <w:rsid w:val="003F50EE"/>
  </w:style>
  <w:style w:type="character" w:customStyle="1" w:styleId="WW8Num34z6">
    <w:name w:val="WW8Num34z6"/>
    <w:rsid w:val="003F50EE"/>
  </w:style>
  <w:style w:type="character" w:customStyle="1" w:styleId="WW8Num34z7">
    <w:name w:val="WW8Num34z7"/>
    <w:rsid w:val="003F50EE"/>
  </w:style>
  <w:style w:type="character" w:customStyle="1" w:styleId="WW8Num34z8">
    <w:name w:val="WW8Num34z8"/>
    <w:rsid w:val="003F50EE"/>
  </w:style>
  <w:style w:type="character" w:customStyle="1" w:styleId="WW8Num35z1">
    <w:name w:val="WW8Num35z1"/>
    <w:rsid w:val="003F50EE"/>
  </w:style>
  <w:style w:type="character" w:customStyle="1" w:styleId="WW8Num35z2">
    <w:name w:val="WW8Num35z2"/>
    <w:rsid w:val="003F50EE"/>
  </w:style>
  <w:style w:type="character" w:customStyle="1" w:styleId="WW8Num35z3">
    <w:name w:val="WW8Num35z3"/>
    <w:rsid w:val="003F50EE"/>
  </w:style>
  <w:style w:type="character" w:customStyle="1" w:styleId="WW8Num35z4">
    <w:name w:val="WW8Num35z4"/>
    <w:rsid w:val="003F50EE"/>
  </w:style>
  <w:style w:type="character" w:customStyle="1" w:styleId="WW8Num35z5">
    <w:name w:val="WW8Num35z5"/>
    <w:rsid w:val="003F50EE"/>
  </w:style>
  <w:style w:type="character" w:customStyle="1" w:styleId="WW8Num35z6">
    <w:name w:val="WW8Num35z6"/>
    <w:rsid w:val="003F50EE"/>
  </w:style>
  <w:style w:type="character" w:customStyle="1" w:styleId="WW8Num35z7">
    <w:name w:val="WW8Num35z7"/>
    <w:rsid w:val="003F50EE"/>
  </w:style>
  <w:style w:type="character" w:customStyle="1" w:styleId="WW8Num35z8">
    <w:name w:val="WW8Num35z8"/>
    <w:rsid w:val="003F50EE"/>
  </w:style>
  <w:style w:type="character" w:customStyle="1" w:styleId="WW8Num36z4">
    <w:name w:val="WW8Num36z4"/>
    <w:rsid w:val="003F50EE"/>
  </w:style>
  <w:style w:type="character" w:customStyle="1" w:styleId="WW8Num36z5">
    <w:name w:val="WW8Num36z5"/>
    <w:rsid w:val="003F50EE"/>
  </w:style>
  <w:style w:type="character" w:customStyle="1" w:styleId="WW8Num36z6">
    <w:name w:val="WW8Num36z6"/>
    <w:rsid w:val="003F50EE"/>
  </w:style>
  <w:style w:type="character" w:customStyle="1" w:styleId="WW8Num36z7">
    <w:name w:val="WW8Num36z7"/>
    <w:rsid w:val="003F50EE"/>
  </w:style>
  <w:style w:type="character" w:customStyle="1" w:styleId="WW8Num36z8">
    <w:name w:val="WW8Num36z8"/>
    <w:rsid w:val="003F50EE"/>
  </w:style>
  <w:style w:type="character" w:customStyle="1" w:styleId="WW8Num38z1">
    <w:name w:val="WW8Num38z1"/>
    <w:rsid w:val="003F50EE"/>
  </w:style>
  <w:style w:type="character" w:customStyle="1" w:styleId="WW8Num38z2">
    <w:name w:val="WW8Num38z2"/>
    <w:rsid w:val="003F50EE"/>
  </w:style>
  <w:style w:type="character" w:customStyle="1" w:styleId="WW8Num38z3">
    <w:name w:val="WW8Num38z3"/>
    <w:rsid w:val="003F50EE"/>
  </w:style>
  <w:style w:type="character" w:customStyle="1" w:styleId="WW8Num38z4">
    <w:name w:val="WW8Num38z4"/>
    <w:rsid w:val="003F50EE"/>
  </w:style>
  <w:style w:type="character" w:customStyle="1" w:styleId="WW8Num38z5">
    <w:name w:val="WW8Num38z5"/>
    <w:rsid w:val="003F50EE"/>
  </w:style>
  <w:style w:type="character" w:customStyle="1" w:styleId="WW8Num38z6">
    <w:name w:val="WW8Num38z6"/>
    <w:rsid w:val="003F50EE"/>
  </w:style>
  <w:style w:type="character" w:customStyle="1" w:styleId="WW8Num38z7">
    <w:name w:val="WW8Num38z7"/>
    <w:rsid w:val="003F50EE"/>
  </w:style>
  <w:style w:type="character" w:customStyle="1" w:styleId="WW8Num38z8">
    <w:name w:val="WW8Num38z8"/>
    <w:rsid w:val="003F50EE"/>
  </w:style>
  <w:style w:type="character" w:customStyle="1" w:styleId="WW8Num40z0">
    <w:name w:val="WW8Num40z0"/>
    <w:rsid w:val="003F50EE"/>
    <w:rPr>
      <w:sz w:val="24"/>
      <w:szCs w:val="22"/>
    </w:rPr>
  </w:style>
  <w:style w:type="character" w:customStyle="1" w:styleId="WW8Num40z1">
    <w:name w:val="WW8Num40z1"/>
    <w:rsid w:val="003F50EE"/>
  </w:style>
  <w:style w:type="character" w:customStyle="1" w:styleId="WW8Num40z2">
    <w:name w:val="WW8Num40z2"/>
    <w:rsid w:val="003F50EE"/>
  </w:style>
  <w:style w:type="character" w:customStyle="1" w:styleId="WW8Num40z3">
    <w:name w:val="WW8Num40z3"/>
    <w:rsid w:val="003F50EE"/>
  </w:style>
  <w:style w:type="character" w:customStyle="1" w:styleId="WW8Num40z4">
    <w:name w:val="WW8Num40z4"/>
    <w:rsid w:val="003F50EE"/>
  </w:style>
  <w:style w:type="character" w:customStyle="1" w:styleId="WW8Num40z5">
    <w:name w:val="WW8Num40z5"/>
    <w:rsid w:val="003F50EE"/>
  </w:style>
  <w:style w:type="character" w:customStyle="1" w:styleId="WW8Num40z6">
    <w:name w:val="WW8Num40z6"/>
    <w:rsid w:val="003F50EE"/>
  </w:style>
  <w:style w:type="character" w:customStyle="1" w:styleId="WW8Num40z7">
    <w:name w:val="WW8Num40z7"/>
    <w:rsid w:val="003F50EE"/>
  </w:style>
  <w:style w:type="character" w:customStyle="1" w:styleId="WW8Num40z8">
    <w:name w:val="WW8Num40z8"/>
    <w:rsid w:val="003F50EE"/>
  </w:style>
  <w:style w:type="character" w:customStyle="1" w:styleId="WW8Num41z0">
    <w:name w:val="WW8Num41z0"/>
    <w:rsid w:val="003F50EE"/>
  </w:style>
  <w:style w:type="character" w:customStyle="1" w:styleId="WW8Num41z1">
    <w:name w:val="WW8Num41z1"/>
    <w:rsid w:val="003F50EE"/>
  </w:style>
  <w:style w:type="character" w:customStyle="1" w:styleId="WW8Num41z2">
    <w:name w:val="WW8Num41z2"/>
    <w:rsid w:val="003F50EE"/>
  </w:style>
  <w:style w:type="character" w:customStyle="1" w:styleId="WW8Num41z3">
    <w:name w:val="WW8Num41z3"/>
    <w:rsid w:val="003F50EE"/>
  </w:style>
  <w:style w:type="character" w:customStyle="1" w:styleId="WW8Num41z4">
    <w:name w:val="WW8Num41z4"/>
    <w:rsid w:val="003F50EE"/>
  </w:style>
  <w:style w:type="character" w:customStyle="1" w:styleId="WW8Num41z5">
    <w:name w:val="WW8Num41z5"/>
    <w:rsid w:val="003F50EE"/>
  </w:style>
  <w:style w:type="character" w:customStyle="1" w:styleId="WW8Num41z6">
    <w:name w:val="WW8Num41z6"/>
    <w:rsid w:val="003F50EE"/>
  </w:style>
  <w:style w:type="character" w:customStyle="1" w:styleId="WW8Num41z7">
    <w:name w:val="WW8Num41z7"/>
    <w:rsid w:val="003F50EE"/>
  </w:style>
  <w:style w:type="character" w:customStyle="1" w:styleId="WW8Num41z8">
    <w:name w:val="WW8Num41z8"/>
    <w:rsid w:val="003F50EE"/>
  </w:style>
  <w:style w:type="character" w:customStyle="1" w:styleId="WW8Num42z0">
    <w:name w:val="WW8Num42z0"/>
    <w:rsid w:val="003F50EE"/>
    <w:rPr>
      <w:b w:val="0"/>
      <w:i w:val="0"/>
      <w:color w:val="000000"/>
      <w:sz w:val="24"/>
      <w:szCs w:val="24"/>
    </w:rPr>
  </w:style>
  <w:style w:type="character" w:customStyle="1" w:styleId="WW8Num43z0">
    <w:name w:val="WW8Num43z0"/>
    <w:rsid w:val="003F50EE"/>
    <w:rPr>
      <w:color w:val="000000"/>
      <w:sz w:val="24"/>
      <w:szCs w:val="24"/>
    </w:rPr>
  </w:style>
  <w:style w:type="character" w:customStyle="1" w:styleId="WW8Num43z1">
    <w:name w:val="WW8Num43z1"/>
    <w:rsid w:val="003F50EE"/>
  </w:style>
  <w:style w:type="character" w:customStyle="1" w:styleId="WW8Num43z2">
    <w:name w:val="WW8Num43z2"/>
    <w:rsid w:val="003F50EE"/>
  </w:style>
  <w:style w:type="character" w:customStyle="1" w:styleId="WW8Num43z3">
    <w:name w:val="WW8Num43z3"/>
    <w:rsid w:val="003F50EE"/>
  </w:style>
  <w:style w:type="character" w:customStyle="1" w:styleId="WW8Num43z4">
    <w:name w:val="WW8Num43z4"/>
    <w:rsid w:val="003F50EE"/>
  </w:style>
  <w:style w:type="character" w:customStyle="1" w:styleId="WW8Num43z5">
    <w:name w:val="WW8Num43z5"/>
    <w:rsid w:val="003F50EE"/>
  </w:style>
  <w:style w:type="character" w:customStyle="1" w:styleId="WW8Num43z6">
    <w:name w:val="WW8Num43z6"/>
    <w:rsid w:val="003F50EE"/>
  </w:style>
  <w:style w:type="character" w:customStyle="1" w:styleId="WW8Num43z7">
    <w:name w:val="WW8Num43z7"/>
    <w:rsid w:val="003F50EE"/>
  </w:style>
  <w:style w:type="character" w:customStyle="1" w:styleId="WW8Num43z8">
    <w:name w:val="WW8Num43z8"/>
    <w:rsid w:val="003F50EE"/>
  </w:style>
  <w:style w:type="character" w:customStyle="1" w:styleId="WW8Num44z0">
    <w:name w:val="WW8Num44z0"/>
    <w:rsid w:val="003F50EE"/>
  </w:style>
  <w:style w:type="character" w:customStyle="1" w:styleId="WW8Num44z1">
    <w:name w:val="WW8Num44z1"/>
    <w:rsid w:val="003F50EE"/>
  </w:style>
  <w:style w:type="character" w:customStyle="1" w:styleId="WW8Num44z3">
    <w:name w:val="WW8Num44z3"/>
    <w:rsid w:val="003F50EE"/>
    <w:rPr>
      <w:color w:val="auto"/>
      <w:szCs w:val="28"/>
    </w:rPr>
  </w:style>
  <w:style w:type="character" w:customStyle="1" w:styleId="WW8Num44z4">
    <w:name w:val="WW8Num44z4"/>
    <w:rsid w:val="003F50EE"/>
    <w:rPr>
      <w:rFonts w:ascii="Times New Roman" w:eastAsia="Times New Roman" w:hAnsi="Times New Roman" w:cs="Times New Roman"/>
      <w:color w:val="000000"/>
      <w:szCs w:val="24"/>
    </w:rPr>
  </w:style>
  <w:style w:type="character" w:customStyle="1" w:styleId="WW8Num44z5">
    <w:name w:val="WW8Num44z5"/>
    <w:rsid w:val="003F50EE"/>
  </w:style>
  <w:style w:type="character" w:customStyle="1" w:styleId="WW8Num44z6">
    <w:name w:val="WW8Num44z6"/>
    <w:rsid w:val="003F50EE"/>
  </w:style>
  <w:style w:type="character" w:customStyle="1" w:styleId="WW8Num44z7">
    <w:name w:val="WW8Num44z7"/>
    <w:rsid w:val="003F50EE"/>
  </w:style>
  <w:style w:type="character" w:customStyle="1" w:styleId="WW8Num44z8">
    <w:name w:val="WW8Num44z8"/>
    <w:rsid w:val="003F50EE"/>
  </w:style>
  <w:style w:type="character" w:customStyle="1" w:styleId="WW8Num45z0">
    <w:name w:val="WW8Num45z0"/>
    <w:rsid w:val="003F50EE"/>
    <w:rPr>
      <w:b w:val="0"/>
      <w:i w:val="0"/>
      <w:color w:val="000000"/>
      <w:sz w:val="24"/>
      <w:szCs w:val="24"/>
      <w:u w:val="none"/>
    </w:rPr>
  </w:style>
  <w:style w:type="character" w:customStyle="1" w:styleId="WW8Num45z1">
    <w:name w:val="WW8Num45z1"/>
    <w:rsid w:val="003F50EE"/>
  </w:style>
  <w:style w:type="character" w:customStyle="1" w:styleId="WW8Num45z2">
    <w:name w:val="WW8Num45z2"/>
    <w:rsid w:val="003F50EE"/>
  </w:style>
  <w:style w:type="character" w:customStyle="1" w:styleId="WW8Num45z3">
    <w:name w:val="WW8Num45z3"/>
    <w:rsid w:val="003F50EE"/>
  </w:style>
  <w:style w:type="character" w:customStyle="1" w:styleId="WW8Num45z4">
    <w:name w:val="WW8Num45z4"/>
    <w:rsid w:val="003F50EE"/>
  </w:style>
  <w:style w:type="character" w:customStyle="1" w:styleId="WW8Num45z5">
    <w:name w:val="WW8Num45z5"/>
    <w:rsid w:val="003F50EE"/>
  </w:style>
  <w:style w:type="character" w:customStyle="1" w:styleId="WW8Num45z6">
    <w:name w:val="WW8Num45z6"/>
    <w:rsid w:val="003F50EE"/>
  </w:style>
  <w:style w:type="character" w:customStyle="1" w:styleId="WW8Num45z7">
    <w:name w:val="WW8Num45z7"/>
    <w:rsid w:val="003F50EE"/>
  </w:style>
  <w:style w:type="character" w:customStyle="1" w:styleId="WW8Num45z8">
    <w:name w:val="WW8Num45z8"/>
    <w:rsid w:val="003F50EE"/>
  </w:style>
  <w:style w:type="character" w:customStyle="1" w:styleId="Domylnaczcionkaakapitu1">
    <w:name w:val="Domyślna czcionka akapitu1"/>
    <w:rsid w:val="003F50EE"/>
  </w:style>
  <w:style w:type="character" w:customStyle="1" w:styleId="textbn">
    <w:name w:val="textbn"/>
    <w:basedOn w:val="Domylnaczcionkaakapitu1"/>
    <w:rsid w:val="003F50EE"/>
  </w:style>
  <w:style w:type="character" w:styleId="Pogrubienie">
    <w:name w:val="Strong"/>
    <w:qFormat/>
    <w:rsid w:val="003F50EE"/>
    <w:rPr>
      <w:b/>
      <w:bCs/>
    </w:rPr>
  </w:style>
  <w:style w:type="character" w:styleId="Hipercze">
    <w:name w:val="Hyperlink"/>
    <w:uiPriority w:val="99"/>
    <w:rsid w:val="003F50EE"/>
    <w:rPr>
      <w:color w:val="0000FF"/>
      <w:u w:val="single"/>
    </w:rPr>
  </w:style>
  <w:style w:type="character" w:customStyle="1" w:styleId="uname">
    <w:name w:val="uname"/>
    <w:basedOn w:val="Domylnaczcionkaakapitu1"/>
    <w:rsid w:val="003F50EE"/>
  </w:style>
  <w:style w:type="character" w:styleId="Numerstrony">
    <w:name w:val="page number"/>
    <w:basedOn w:val="Domylnaczcionkaakapitu1"/>
    <w:rsid w:val="003F50EE"/>
  </w:style>
  <w:style w:type="character" w:styleId="UyteHipercze">
    <w:name w:val="FollowedHyperlink"/>
    <w:rsid w:val="003F50EE"/>
    <w:rPr>
      <w:color w:val="800080"/>
      <w:u w:val="single"/>
    </w:rPr>
  </w:style>
  <w:style w:type="character" w:customStyle="1" w:styleId="TekstpodstawowyZnak">
    <w:name w:val="Tekst podstawowy Znak"/>
    <w:rsid w:val="003F50EE"/>
    <w:rPr>
      <w:sz w:val="28"/>
      <w:lang w:val="pl-PL" w:eastAsia="ar-SA" w:bidi="ar-SA"/>
    </w:rPr>
  </w:style>
  <w:style w:type="character" w:customStyle="1" w:styleId="TekstkomentarzaZnak">
    <w:name w:val="Tekst komentarza Znak"/>
    <w:rsid w:val="003F50EE"/>
    <w:rPr>
      <w:lang w:val="pl-PL" w:eastAsia="ar-SA" w:bidi="ar-SA"/>
    </w:rPr>
  </w:style>
  <w:style w:type="character" w:customStyle="1" w:styleId="TematkomentarzaZnak">
    <w:name w:val="Temat komentarza Znak"/>
    <w:rsid w:val="003F50EE"/>
    <w:rPr>
      <w:b/>
      <w:bCs/>
      <w:lang w:val="pl-PL" w:eastAsia="ar-SA" w:bidi="ar-SA"/>
    </w:rPr>
  </w:style>
  <w:style w:type="character" w:customStyle="1" w:styleId="Odwoaniedokomentarza1">
    <w:name w:val="Odwołanie do komentarza1"/>
    <w:rsid w:val="003F50EE"/>
    <w:rPr>
      <w:sz w:val="16"/>
      <w:szCs w:val="16"/>
    </w:rPr>
  </w:style>
  <w:style w:type="character" w:customStyle="1" w:styleId="TekstdymkaZnak">
    <w:name w:val="Tekst dymka Znak"/>
    <w:rsid w:val="003F50EE"/>
    <w:rPr>
      <w:rFonts w:ascii="Tahoma" w:hAnsi="Tahoma" w:cs="Tahoma"/>
      <w:sz w:val="16"/>
      <w:szCs w:val="16"/>
    </w:rPr>
  </w:style>
  <w:style w:type="character" w:customStyle="1" w:styleId="TekstprzypisukocowegoZnak">
    <w:name w:val="Tekst przypisu końcowego Znak"/>
    <w:basedOn w:val="Domylnaczcionkaakapitu1"/>
    <w:rsid w:val="003F50EE"/>
  </w:style>
  <w:style w:type="character" w:customStyle="1" w:styleId="Znakiprzypiswkocowych">
    <w:name w:val="Znaki przypisów końcowych"/>
    <w:rsid w:val="003F50EE"/>
    <w:rPr>
      <w:vertAlign w:val="superscript"/>
    </w:rPr>
  </w:style>
  <w:style w:type="character" w:customStyle="1" w:styleId="TekstprzypisudolnegoZnak">
    <w:name w:val="Tekst przypisu dolnego Znak"/>
    <w:basedOn w:val="Domylnaczcionkaakapitu1"/>
    <w:rsid w:val="003F50EE"/>
  </w:style>
  <w:style w:type="character" w:customStyle="1" w:styleId="Znakiprzypiswdolnych">
    <w:name w:val="Znaki przypisów dolnych"/>
    <w:rsid w:val="003F50EE"/>
    <w:rPr>
      <w:vertAlign w:val="superscript"/>
    </w:rPr>
  </w:style>
  <w:style w:type="character" w:customStyle="1" w:styleId="TytuZnak">
    <w:name w:val="Tytuł Znak"/>
    <w:rsid w:val="003F50EE"/>
    <w:rPr>
      <w:b/>
      <w:i/>
      <w:sz w:val="32"/>
    </w:rPr>
  </w:style>
  <w:style w:type="character" w:customStyle="1" w:styleId="TekstkomentarzaZnak1">
    <w:name w:val="Tekst komentarza Znak1"/>
    <w:basedOn w:val="Domylnaczcionkaakapitu2"/>
    <w:rsid w:val="003F50EE"/>
  </w:style>
  <w:style w:type="character" w:customStyle="1" w:styleId="Odwoaniedokomentarza2">
    <w:name w:val="Odwołanie do komentarza2"/>
    <w:rsid w:val="003F50EE"/>
    <w:rPr>
      <w:sz w:val="16"/>
      <w:szCs w:val="16"/>
    </w:rPr>
  </w:style>
  <w:style w:type="paragraph" w:customStyle="1" w:styleId="Nagwek30">
    <w:name w:val="Nagłówek3"/>
    <w:basedOn w:val="Normalny"/>
    <w:next w:val="Tekstpodstawowy"/>
    <w:rsid w:val="003F50EE"/>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1"/>
    <w:rsid w:val="003F50EE"/>
    <w:pPr>
      <w:suppressAutoHyphens/>
      <w:spacing w:after="0" w:line="240" w:lineRule="auto"/>
    </w:pPr>
    <w:rPr>
      <w:rFonts w:ascii="Times New Roman" w:eastAsia="Times New Roman" w:hAnsi="Times New Roman" w:cs="Times New Roman"/>
      <w:sz w:val="28"/>
      <w:szCs w:val="20"/>
      <w:lang w:eastAsia="ar-SA"/>
    </w:rPr>
  </w:style>
  <w:style w:type="character" w:customStyle="1" w:styleId="TekstpodstawowyZnak1">
    <w:name w:val="Tekst podstawowy Znak1"/>
    <w:basedOn w:val="Domylnaczcionkaakapitu"/>
    <w:link w:val="Tekstpodstawowy"/>
    <w:rsid w:val="003F50EE"/>
    <w:rPr>
      <w:rFonts w:ascii="Times New Roman" w:eastAsia="Times New Roman" w:hAnsi="Times New Roman" w:cs="Times New Roman"/>
      <w:sz w:val="28"/>
      <w:szCs w:val="20"/>
      <w:lang w:eastAsia="ar-SA"/>
    </w:rPr>
  </w:style>
  <w:style w:type="paragraph" w:styleId="Lista">
    <w:name w:val="List"/>
    <w:basedOn w:val="Tekstpodstawowy"/>
    <w:rsid w:val="003F50EE"/>
    <w:pPr>
      <w:spacing w:after="120"/>
    </w:pPr>
    <w:rPr>
      <w:rFonts w:cs="Tahoma"/>
      <w:sz w:val="24"/>
    </w:rPr>
  </w:style>
  <w:style w:type="paragraph" w:customStyle="1" w:styleId="Podpis2">
    <w:name w:val="Podpis2"/>
    <w:basedOn w:val="Normalny"/>
    <w:rsid w:val="003F50E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F50EE"/>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Nagwek20">
    <w:name w:val="Nagłówek2"/>
    <w:basedOn w:val="Normalny"/>
    <w:next w:val="Tekstpodstawowy"/>
    <w:rsid w:val="003F50EE"/>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3F50E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Tytu">
    <w:name w:val="Title"/>
    <w:basedOn w:val="Normalny"/>
    <w:next w:val="Podtytu"/>
    <w:link w:val="TytuZnak1"/>
    <w:qFormat/>
    <w:rsid w:val="003F50EE"/>
    <w:pPr>
      <w:suppressAutoHyphens/>
      <w:spacing w:after="0" w:line="240" w:lineRule="auto"/>
      <w:jc w:val="center"/>
    </w:pPr>
    <w:rPr>
      <w:rFonts w:ascii="Times New Roman" w:eastAsia="Times New Roman" w:hAnsi="Times New Roman" w:cs="Times New Roman"/>
      <w:b/>
      <w:i/>
      <w:sz w:val="32"/>
      <w:szCs w:val="20"/>
      <w:lang w:eastAsia="ar-SA"/>
    </w:rPr>
  </w:style>
  <w:style w:type="character" w:customStyle="1" w:styleId="TytuZnak1">
    <w:name w:val="Tytuł Znak1"/>
    <w:basedOn w:val="Domylnaczcionkaakapitu"/>
    <w:link w:val="Tytu"/>
    <w:rsid w:val="003F50EE"/>
    <w:rPr>
      <w:rFonts w:ascii="Times New Roman" w:eastAsia="Times New Roman" w:hAnsi="Times New Roman" w:cs="Times New Roman"/>
      <w:b/>
      <w:i/>
      <w:sz w:val="32"/>
      <w:szCs w:val="20"/>
      <w:lang w:eastAsia="ar-SA"/>
    </w:rPr>
  </w:style>
  <w:style w:type="paragraph" w:styleId="Podtytu">
    <w:name w:val="Subtitle"/>
    <w:basedOn w:val="Normalny"/>
    <w:next w:val="Tekstpodstawowy"/>
    <w:link w:val="PodtytuZnak"/>
    <w:uiPriority w:val="11"/>
    <w:qFormat/>
    <w:rsid w:val="003F50E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PodtytuZnak">
    <w:name w:val="Podtytuł Znak"/>
    <w:basedOn w:val="Domylnaczcionkaakapitu"/>
    <w:link w:val="Podtytu"/>
    <w:uiPriority w:val="11"/>
    <w:rsid w:val="003F50EE"/>
    <w:rPr>
      <w:rFonts w:ascii="Times New Roman" w:eastAsia="Times New Roman" w:hAnsi="Times New Roman" w:cs="Times New Roman"/>
      <w:b/>
      <w:sz w:val="28"/>
      <w:szCs w:val="20"/>
      <w:lang w:eastAsia="ar-SA"/>
    </w:rPr>
  </w:style>
  <w:style w:type="paragraph" w:customStyle="1" w:styleId="Tekstpodstawowy22">
    <w:name w:val="Tekst podstawowy 22"/>
    <w:basedOn w:val="Normalny"/>
    <w:rsid w:val="003F50EE"/>
    <w:pPr>
      <w:suppressAutoHyphens/>
      <w:spacing w:after="0" w:line="240" w:lineRule="auto"/>
    </w:pPr>
    <w:rPr>
      <w:rFonts w:ascii="Times New Roman" w:eastAsia="Times New Roman" w:hAnsi="Times New Roman" w:cs="Times New Roman"/>
      <w:b/>
      <w:sz w:val="28"/>
      <w:szCs w:val="20"/>
      <w:lang w:eastAsia="ar-SA"/>
    </w:rPr>
  </w:style>
  <w:style w:type="paragraph" w:styleId="Tekstpodstawowywcity">
    <w:name w:val="Body Text Indent"/>
    <w:basedOn w:val="Normalny"/>
    <w:link w:val="TekstpodstawowywcityZnak"/>
    <w:rsid w:val="003F50EE"/>
    <w:pPr>
      <w:suppressAutoHyphens/>
      <w:spacing w:after="0" w:line="240" w:lineRule="auto"/>
      <w:ind w:left="705" w:hanging="705"/>
    </w:pPr>
    <w:rPr>
      <w:rFonts w:ascii="Times New Roman" w:eastAsia="Times New Roman" w:hAnsi="Times New Roman" w:cs="Times New Roman"/>
      <w:sz w:val="28"/>
      <w:szCs w:val="20"/>
      <w:lang w:eastAsia="ar-SA"/>
    </w:rPr>
  </w:style>
  <w:style w:type="character" w:customStyle="1" w:styleId="TekstpodstawowywcityZnak">
    <w:name w:val="Tekst podstawowy wcięty Znak"/>
    <w:basedOn w:val="Domylnaczcionkaakapitu"/>
    <w:link w:val="Tekstpodstawowywcity"/>
    <w:rsid w:val="003F50EE"/>
    <w:rPr>
      <w:rFonts w:ascii="Times New Roman" w:eastAsia="Times New Roman" w:hAnsi="Times New Roman" w:cs="Times New Roman"/>
      <w:sz w:val="28"/>
      <w:szCs w:val="20"/>
      <w:lang w:eastAsia="ar-SA"/>
    </w:rPr>
  </w:style>
  <w:style w:type="paragraph" w:customStyle="1" w:styleId="Tekstpodstawowywcity32">
    <w:name w:val="Tekst podstawowy wcięty 32"/>
    <w:basedOn w:val="Normalny"/>
    <w:rsid w:val="003F50EE"/>
    <w:pPr>
      <w:suppressAutoHyphens/>
      <w:spacing w:after="0" w:line="240" w:lineRule="auto"/>
      <w:ind w:firstLine="708"/>
      <w:jc w:val="both"/>
    </w:pPr>
    <w:rPr>
      <w:rFonts w:ascii="Times New Roman" w:eastAsia="Times New Roman" w:hAnsi="Times New Roman" w:cs="Times New Roman"/>
      <w:b/>
      <w:sz w:val="28"/>
      <w:szCs w:val="20"/>
      <w:u w:val="single"/>
      <w:lang w:eastAsia="ar-SA"/>
    </w:rPr>
  </w:style>
  <w:style w:type="paragraph" w:customStyle="1" w:styleId="Tekstpodstawowywcity22">
    <w:name w:val="Tekst podstawowy wcięty 22"/>
    <w:basedOn w:val="Normalny"/>
    <w:rsid w:val="003F50EE"/>
    <w:pPr>
      <w:suppressAutoHyphens/>
      <w:spacing w:after="0" w:line="240" w:lineRule="auto"/>
      <w:ind w:left="360"/>
      <w:jc w:val="both"/>
    </w:pPr>
    <w:rPr>
      <w:rFonts w:ascii="Times New Roman" w:eastAsia="Times New Roman" w:hAnsi="Times New Roman" w:cs="Times New Roman"/>
      <w:sz w:val="28"/>
      <w:szCs w:val="20"/>
      <w:lang w:eastAsia="ar-SA"/>
    </w:rPr>
  </w:style>
  <w:style w:type="paragraph" w:customStyle="1" w:styleId="Tekstpodstawowy32">
    <w:name w:val="Tekst podstawowy 32"/>
    <w:basedOn w:val="Normalny"/>
    <w:rsid w:val="003F50EE"/>
    <w:pPr>
      <w:suppressAutoHyphens/>
      <w:spacing w:after="0" w:line="240" w:lineRule="auto"/>
    </w:pPr>
    <w:rPr>
      <w:rFonts w:ascii="Times New Roman" w:eastAsia="Times New Roman" w:hAnsi="Times New Roman" w:cs="Times New Roman"/>
      <w:sz w:val="32"/>
      <w:szCs w:val="20"/>
      <w:lang w:eastAsia="ar-SA"/>
    </w:rPr>
  </w:style>
  <w:style w:type="paragraph" w:customStyle="1" w:styleId="BodyText21">
    <w:name w:val="Body Text 21"/>
    <w:basedOn w:val="Normalny"/>
    <w:rsid w:val="003F50EE"/>
    <w:pPr>
      <w:suppressAutoHyphens/>
      <w:overflowPunct w:val="0"/>
      <w:autoSpaceDE w:val="0"/>
      <w:spacing w:after="0" w:line="240" w:lineRule="auto"/>
      <w:ind w:left="708" w:firstLine="708"/>
      <w:textAlignment w:val="baseline"/>
    </w:pPr>
    <w:rPr>
      <w:rFonts w:ascii="Times New Roman" w:eastAsia="Times New Roman" w:hAnsi="Times New Roman" w:cs="Times New Roman"/>
      <w:sz w:val="24"/>
      <w:szCs w:val="20"/>
      <w:lang w:eastAsia="ar-SA"/>
    </w:rPr>
  </w:style>
  <w:style w:type="paragraph" w:customStyle="1" w:styleId="xl26">
    <w:name w:val="xl26"/>
    <w:basedOn w:val="Normalny"/>
    <w:rsid w:val="003F50EE"/>
    <w:pPr>
      <w:pBdr>
        <w:left w:val="single" w:sz="4"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xl24">
    <w:name w:val="xl24"/>
    <w:basedOn w:val="Normalny"/>
    <w:rsid w:val="003F50EE"/>
    <w:pPr>
      <w:pBdr>
        <w:left w:val="single" w:sz="4" w:space="0" w:color="000000"/>
        <w:bottom w:val="single" w:sz="4" w:space="0" w:color="000000"/>
        <w:right w:val="single" w:sz="4" w:space="0" w:color="000000"/>
      </w:pBd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inpunktowanie">
    <w:name w:val="tekst inż punktowanie"/>
    <w:basedOn w:val="Normalny"/>
    <w:rsid w:val="003F50EE"/>
    <w:pPr>
      <w:numPr>
        <w:numId w:val="5"/>
      </w:numPr>
      <w:suppressAutoHyphens/>
      <w:spacing w:after="0" w:line="240" w:lineRule="auto"/>
    </w:pPr>
    <w:rPr>
      <w:rFonts w:ascii="Times New Roman" w:eastAsia="Times New Roman" w:hAnsi="Times New Roman" w:cs="Times New Roman"/>
      <w:sz w:val="20"/>
      <w:szCs w:val="20"/>
      <w:lang w:eastAsia="ar-SA"/>
    </w:rPr>
  </w:style>
  <w:style w:type="paragraph" w:customStyle="1" w:styleId="WW-Tekstpodstawowy2">
    <w:name w:val="WW-Tekst podstawowy 2"/>
    <w:basedOn w:val="Normalny"/>
    <w:rsid w:val="003F50EE"/>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21">
    <w:name w:val="Tekst podstawowy 21"/>
    <w:basedOn w:val="Normalny"/>
    <w:rsid w:val="003F50EE"/>
    <w:pPr>
      <w:suppressAutoHyphens/>
      <w:spacing w:after="0" w:line="240" w:lineRule="auto"/>
    </w:pPr>
    <w:rPr>
      <w:rFonts w:ascii="Times New Roman" w:eastAsia="Times New Roman" w:hAnsi="Times New Roman" w:cs="Times New Roman"/>
      <w:b/>
      <w:sz w:val="28"/>
      <w:szCs w:val="20"/>
      <w:lang w:eastAsia="ar-SA"/>
    </w:rPr>
  </w:style>
  <w:style w:type="paragraph" w:customStyle="1" w:styleId="Tekstpodstawowywcity21">
    <w:name w:val="Tekst podstawowy wcięty 21"/>
    <w:basedOn w:val="Normalny"/>
    <w:rsid w:val="003F50EE"/>
    <w:pPr>
      <w:suppressAutoHyphens/>
      <w:spacing w:after="0" w:line="240" w:lineRule="auto"/>
      <w:ind w:left="360"/>
      <w:jc w:val="both"/>
    </w:pPr>
    <w:rPr>
      <w:rFonts w:ascii="Times New Roman" w:eastAsia="Times New Roman" w:hAnsi="Times New Roman" w:cs="Times New Roman"/>
      <w:sz w:val="28"/>
      <w:szCs w:val="20"/>
      <w:lang w:eastAsia="ar-SA"/>
    </w:rPr>
  </w:style>
  <w:style w:type="paragraph" w:customStyle="1" w:styleId="Tekstpodstawowy31">
    <w:name w:val="Tekst podstawowy 31"/>
    <w:basedOn w:val="Normalny"/>
    <w:rsid w:val="003F50EE"/>
    <w:pPr>
      <w:suppressAutoHyphens/>
      <w:spacing w:after="0" w:line="240" w:lineRule="auto"/>
    </w:pPr>
    <w:rPr>
      <w:rFonts w:ascii="Times New Roman" w:eastAsia="Times New Roman" w:hAnsi="Times New Roman" w:cs="Times New Roman"/>
      <w:sz w:val="32"/>
      <w:szCs w:val="20"/>
      <w:lang w:eastAsia="ar-SA"/>
    </w:rPr>
  </w:style>
  <w:style w:type="paragraph" w:customStyle="1" w:styleId="FR2">
    <w:name w:val="FR2"/>
    <w:rsid w:val="003F50EE"/>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Default">
    <w:name w:val="Default"/>
    <w:rsid w:val="003F50EE"/>
    <w:pPr>
      <w:widowControl w:val="0"/>
      <w:suppressAutoHyphens/>
      <w:autoSpaceDE w:val="0"/>
      <w:spacing w:after="0" w:line="240" w:lineRule="auto"/>
    </w:pPr>
    <w:rPr>
      <w:rFonts w:ascii="Arial" w:eastAsia="Arial" w:hAnsi="Arial" w:cs="Arial"/>
      <w:color w:val="000000"/>
      <w:sz w:val="24"/>
      <w:szCs w:val="24"/>
      <w:lang w:val="en-US" w:eastAsia="ar-SA"/>
    </w:rPr>
  </w:style>
  <w:style w:type="paragraph" w:customStyle="1" w:styleId="Nagwek10">
    <w:name w:val="Nagłówek1"/>
    <w:basedOn w:val="Normalny"/>
    <w:next w:val="Tekstpodstawowy"/>
    <w:rsid w:val="003F50EE"/>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Blockquote">
    <w:name w:val="Blockquote"/>
    <w:basedOn w:val="Normalny"/>
    <w:rsid w:val="003F50EE"/>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ust">
    <w:name w:val="ust"/>
    <w:rsid w:val="003F50EE"/>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31">
    <w:name w:val="Tekst podstawowy wcięty 31"/>
    <w:basedOn w:val="Normalny"/>
    <w:rsid w:val="003F50EE"/>
    <w:pPr>
      <w:suppressAutoHyphens/>
      <w:spacing w:after="0" w:line="240" w:lineRule="auto"/>
      <w:ind w:firstLine="708"/>
      <w:jc w:val="both"/>
    </w:pPr>
    <w:rPr>
      <w:rFonts w:ascii="Times New Roman" w:eastAsia="Times New Roman" w:hAnsi="Times New Roman" w:cs="Times New Roman"/>
      <w:b/>
      <w:sz w:val="28"/>
      <w:szCs w:val="20"/>
      <w:u w:val="single"/>
      <w:lang w:eastAsia="ar-SA"/>
    </w:rPr>
  </w:style>
  <w:style w:type="paragraph" w:customStyle="1" w:styleId="Normalny12">
    <w:name w:val="Normalny + 12"/>
    <w:basedOn w:val="Normalny"/>
    <w:rsid w:val="003F50EE"/>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3F50EE"/>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2"/>
    <w:uiPriority w:val="99"/>
    <w:unhideWhenUsed/>
    <w:rsid w:val="003F50EE"/>
    <w:pPr>
      <w:spacing w:line="240" w:lineRule="auto"/>
    </w:pPr>
    <w:rPr>
      <w:sz w:val="20"/>
      <w:szCs w:val="20"/>
    </w:rPr>
  </w:style>
  <w:style w:type="character" w:customStyle="1" w:styleId="TekstkomentarzaZnak2">
    <w:name w:val="Tekst komentarza Znak2"/>
    <w:basedOn w:val="Domylnaczcionkaakapitu"/>
    <w:link w:val="Tekstkomentarza"/>
    <w:uiPriority w:val="99"/>
    <w:rsid w:val="003F50EE"/>
    <w:rPr>
      <w:sz w:val="20"/>
      <w:szCs w:val="20"/>
    </w:rPr>
  </w:style>
  <w:style w:type="paragraph" w:styleId="Tematkomentarza">
    <w:name w:val="annotation subject"/>
    <w:basedOn w:val="Tekstkomentarza1"/>
    <w:next w:val="Tekstkomentarza1"/>
    <w:link w:val="TematkomentarzaZnak1"/>
    <w:rsid w:val="003F50EE"/>
    <w:rPr>
      <w:b/>
      <w:bCs/>
    </w:rPr>
  </w:style>
  <w:style w:type="character" w:customStyle="1" w:styleId="TematkomentarzaZnak1">
    <w:name w:val="Temat komentarza Znak1"/>
    <w:basedOn w:val="TekstkomentarzaZnak2"/>
    <w:link w:val="Tematkomentarza"/>
    <w:rsid w:val="003F50EE"/>
    <w:rPr>
      <w:rFonts w:ascii="Times New Roman" w:eastAsia="Times New Roman" w:hAnsi="Times New Roman" w:cs="Times New Roman"/>
      <w:b/>
      <w:bCs/>
      <w:sz w:val="20"/>
      <w:szCs w:val="20"/>
      <w:lang w:eastAsia="ar-SA"/>
    </w:rPr>
  </w:style>
  <w:style w:type="paragraph" w:customStyle="1" w:styleId="1">
    <w:name w:val="1"/>
    <w:basedOn w:val="Normalny"/>
    <w:rsid w:val="003F50EE"/>
    <w:pPr>
      <w:suppressAutoHyphens/>
      <w:spacing w:after="0" w:line="240" w:lineRule="auto"/>
    </w:pPr>
    <w:rPr>
      <w:rFonts w:ascii="Arial" w:eastAsia="Times New Roman" w:hAnsi="Arial" w:cs="Arial"/>
      <w:sz w:val="24"/>
      <w:szCs w:val="24"/>
      <w:lang w:eastAsia="ar-SA"/>
    </w:rPr>
  </w:style>
  <w:style w:type="paragraph" w:customStyle="1" w:styleId="Znak">
    <w:name w:val="Znak"/>
    <w:basedOn w:val="Normalny"/>
    <w:rsid w:val="003F50EE"/>
    <w:pPr>
      <w:suppressAutoHyphens/>
      <w:spacing w:after="0" w:line="240" w:lineRule="auto"/>
    </w:pPr>
    <w:rPr>
      <w:rFonts w:ascii="Arial" w:eastAsia="Times New Roman" w:hAnsi="Arial" w:cs="Arial"/>
      <w:sz w:val="24"/>
      <w:szCs w:val="24"/>
      <w:lang w:eastAsia="ar-SA"/>
    </w:rPr>
  </w:style>
  <w:style w:type="paragraph" w:styleId="Tekstdymka">
    <w:name w:val="Balloon Text"/>
    <w:basedOn w:val="Normalny"/>
    <w:link w:val="TekstdymkaZnak1"/>
    <w:rsid w:val="003F50EE"/>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3F50EE"/>
    <w:rPr>
      <w:rFonts w:ascii="Tahoma" w:eastAsia="Times New Roman" w:hAnsi="Tahoma" w:cs="Tahoma"/>
      <w:sz w:val="16"/>
      <w:szCs w:val="16"/>
      <w:lang w:eastAsia="ar-SA"/>
    </w:rPr>
  </w:style>
  <w:style w:type="paragraph" w:customStyle="1" w:styleId="Kolorowalistaakcent11">
    <w:name w:val="Kolorowa lista — akcent 11"/>
    <w:basedOn w:val="Normalny"/>
    <w:uiPriority w:val="34"/>
    <w:qFormat/>
    <w:rsid w:val="003F50EE"/>
    <w:pPr>
      <w:suppressAutoHyphens/>
      <w:spacing w:after="0" w:line="240" w:lineRule="auto"/>
      <w:ind w:left="720"/>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3F50E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3F50EE"/>
    <w:rPr>
      <w:rFonts w:ascii="Times New Roman" w:eastAsia="Times New Roman" w:hAnsi="Times New Roman" w:cs="Times New Roman"/>
      <w:sz w:val="20"/>
      <w:szCs w:val="20"/>
      <w:lang w:eastAsia="ar-SA"/>
    </w:rPr>
  </w:style>
  <w:style w:type="paragraph" w:styleId="NormalnyWeb">
    <w:name w:val="Normal (Web)"/>
    <w:basedOn w:val="Normalny"/>
    <w:rsid w:val="003F50EE"/>
    <w:pPr>
      <w:widowControl w:val="0"/>
      <w:suppressAutoHyphens/>
      <w:spacing w:before="280" w:after="280" w:line="240" w:lineRule="auto"/>
      <w:jc w:val="both"/>
    </w:pPr>
    <w:rPr>
      <w:rFonts w:ascii="Times New Roman" w:eastAsia="Lucida Sans Unicode" w:hAnsi="Times New Roman" w:cs="Times New Roman"/>
      <w:kern w:val="1"/>
      <w:sz w:val="20"/>
      <w:szCs w:val="20"/>
      <w:lang w:eastAsia="ar-SA"/>
    </w:rPr>
  </w:style>
  <w:style w:type="paragraph" w:styleId="Tekstprzypisudolnego">
    <w:name w:val="footnote text"/>
    <w:basedOn w:val="Normalny"/>
    <w:link w:val="TekstprzypisudolnegoZnak1"/>
    <w:rsid w:val="003F50E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3F50EE"/>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F50E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3F50EE"/>
    <w:pPr>
      <w:jc w:val="center"/>
    </w:pPr>
    <w:rPr>
      <w:b/>
      <w:bCs/>
    </w:rPr>
  </w:style>
  <w:style w:type="paragraph" w:customStyle="1" w:styleId="Tekstkomentarza2">
    <w:name w:val="Tekst komentarza2"/>
    <w:basedOn w:val="Normalny"/>
    <w:rsid w:val="003F50EE"/>
    <w:pPr>
      <w:widowControl w:val="0"/>
      <w:spacing w:after="0" w:line="360" w:lineRule="atLeast"/>
      <w:jc w:val="both"/>
      <w:textAlignment w:val="baseline"/>
    </w:pPr>
    <w:rPr>
      <w:rFonts w:ascii="Times New Roman" w:eastAsia="Times New Roman" w:hAnsi="Times New Roman" w:cs="Times New Roman"/>
      <w:sz w:val="20"/>
      <w:szCs w:val="20"/>
      <w:lang w:eastAsia="ar-SA"/>
    </w:rPr>
  </w:style>
  <w:style w:type="table" w:styleId="Tabela-Siatka">
    <w:name w:val="Table Grid"/>
    <w:basedOn w:val="Standardowy"/>
    <w:uiPriority w:val="59"/>
    <w:rsid w:val="003F50E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iemnalistaakcent3">
    <w:name w:val="Dark List Accent 3"/>
    <w:basedOn w:val="Standardowy"/>
    <w:uiPriority w:val="61"/>
    <w:rsid w:val="003F50EE"/>
    <w:pPr>
      <w:spacing w:after="0" w:line="240" w:lineRule="auto"/>
    </w:pPr>
    <w:rPr>
      <w:rFonts w:ascii="Calibri" w:eastAsia="Times New Roman" w:hAnsi="Calibri" w:cs="Times New Roman"/>
      <w:lang w:eastAsia="pl-P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WyjustowanyInterlinia15wiersza">
    <w:name w:val="Styl Wyjustowany Interlinia:  15 wiersza"/>
    <w:basedOn w:val="Normalny"/>
    <w:rsid w:val="003F50EE"/>
    <w:pPr>
      <w:widowControl w:val="0"/>
      <w:suppressAutoHyphens/>
      <w:spacing w:after="0" w:line="360" w:lineRule="auto"/>
      <w:jc w:val="both"/>
    </w:pPr>
    <w:rPr>
      <w:rFonts w:ascii="Times New Roman" w:eastAsia="Times New Roman" w:hAnsi="Times New Roman" w:cs="Times New Roman"/>
      <w:sz w:val="24"/>
      <w:szCs w:val="20"/>
      <w:lang w:eastAsia="ar-SA"/>
    </w:rPr>
  </w:style>
  <w:style w:type="paragraph" w:styleId="Zwykytekst">
    <w:name w:val="Plain Text"/>
    <w:basedOn w:val="Normalny"/>
    <w:link w:val="ZwykytekstZnak"/>
    <w:uiPriority w:val="99"/>
    <w:unhideWhenUsed/>
    <w:rsid w:val="003F50EE"/>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3F50EE"/>
    <w:rPr>
      <w:rFonts w:ascii="Consolas" w:eastAsia="Calibri" w:hAnsi="Consolas" w:cs="Times New Roman"/>
      <w:sz w:val="21"/>
      <w:szCs w:val="21"/>
    </w:rPr>
  </w:style>
  <w:style w:type="character" w:styleId="Odwoanieprzypisukocowego">
    <w:name w:val="endnote reference"/>
    <w:uiPriority w:val="99"/>
    <w:semiHidden/>
    <w:unhideWhenUsed/>
    <w:rsid w:val="003F50EE"/>
    <w:rPr>
      <w:vertAlign w:val="superscript"/>
    </w:rPr>
  </w:style>
  <w:style w:type="character" w:styleId="Odwoaniedokomentarza">
    <w:name w:val="annotation reference"/>
    <w:uiPriority w:val="99"/>
    <w:unhideWhenUsed/>
    <w:rsid w:val="003F50EE"/>
    <w:rPr>
      <w:sz w:val="16"/>
      <w:szCs w:val="16"/>
    </w:rPr>
  </w:style>
  <w:style w:type="paragraph" w:customStyle="1" w:styleId="Akapitzlist1">
    <w:name w:val="Akapit z listą1"/>
    <w:basedOn w:val="Normalny"/>
    <w:rsid w:val="003F50EE"/>
    <w:pPr>
      <w:suppressAutoHyphens/>
      <w:spacing w:before="120" w:after="0" w:line="240" w:lineRule="auto"/>
      <w:ind w:left="720"/>
      <w:contextualSpacing/>
      <w:jc w:val="both"/>
    </w:pPr>
    <w:rPr>
      <w:rFonts w:ascii="Times New Roman" w:eastAsia="Times New Roman" w:hAnsi="Times New Roman" w:cs="Times New Roman"/>
      <w:color w:val="000000"/>
      <w:kern w:val="1"/>
      <w:sz w:val="24"/>
      <w:szCs w:val="20"/>
      <w:lang w:eastAsia="pl-PL"/>
    </w:rPr>
  </w:style>
  <w:style w:type="paragraph" w:customStyle="1" w:styleId="text-justify">
    <w:name w:val="text-justify"/>
    <w:basedOn w:val="Normalny"/>
    <w:rsid w:val="003F5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
    <w:name w:val="Styl"/>
    <w:uiPriority w:val="99"/>
    <w:rsid w:val="003F50EE"/>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1">
    <w:name w:val="P 1"/>
    <w:basedOn w:val="Normalny"/>
    <w:qFormat/>
    <w:rsid w:val="003F50EE"/>
    <w:pPr>
      <w:numPr>
        <w:numId w:val="20"/>
      </w:numPr>
      <w:spacing w:after="120" w:line="240" w:lineRule="auto"/>
      <w:jc w:val="both"/>
    </w:pPr>
    <w:rPr>
      <w:rFonts w:ascii="Arial" w:eastAsia="Times New Roman" w:hAnsi="Arial" w:cs="Arial"/>
      <w:b/>
      <w:lang w:eastAsia="pl-PL"/>
    </w:rPr>
  </w:style>
  <w:style w:type="paragraph" w:customStyle="1" w:styleId="P11">
    <w:name w:val="P 1.1."/>
    <w:basedOn w:val="Normalny"/>
    <w:link w:val="P11Znak"/>
    <w:qFormat/>
    <w:rsid w:val="003F50EE"/>
    <w:pPr>
      <w:numPr>
        <w:ilvl w:val="1"/>
        <w:numId w:val="20"/>
      </w:numPr>
      <w:spacing w:before="120" w:after="0" w:line="240" w:lineRule="auto"/>
      <w:jc w:val="both"/>
    </w:pPr>
    <w:rPr>
      <w:rFonts w:ascii="Arial" w:eastAsia="Times New Roman" w:hAnsi="Arial" w:cs="Times New Roman"/>
      <w:lang w:eastAsia="ar-SA"/>
    </w:rPr>
  </w:style>
  <w:style w:type="paragraph" w:customStyle="1" w:styleId="P111">
    <w:name w:val="P 1.1.1."/>
    <w:basedOn w:val="P11"/>
    <w:link w:val="P111Znak"/>
    <w:qFormat/>
    <w:rsid w:val="003F50EE"/>
    <w:pPr>
      <w:numPr>
        <w:ilvl w:val="2"/>
      </w:numPr>
      <w:spacing w:after="240"/>
      <w:ind w:left="0" w:firstLine="0"/>
    </w:pPr>
  </w:style>
  <w:style w:type="character" w:customStyle="1" w:styleId="P11Znak">
    <w:name w:val="P 1.1. Znak"/>
    <w:link w:val="P11"/>
    <w:rsid w:val="003F50EE"/>
    <w:rPr>
      <w:rFonts w:ascii="Arial" w:eastAsia="Times New Roman" w:hAnsi="Arial" w:cs="Times New Roman"/>
      <w:lang w:eastAsia="ar-SA"/>
    </w:rPr>
  </w:style>
  <w:style w:type="character" w:customStyle="1" w:styleId="P111Znak">
    <w:name w:val="P 1.1.1. Znak"/>
    <w:basedOn w:val="P11Znak"/>
    <w:link w:val="P111"/>
    <w:rsid w:val="003F50EE"/>
    <w:rPr>
      <w:rFonts w:ascii="Arial" w:eastAsia="Times New Roman" w:hAnsi="Arial" w:cs="Times New Roman"/>
      <w:lang w:eastAsia="ar-SA"/>
    </w:rPr>
  </w:style>
  <w:style w:type="paragraph" w:customStyle="1" w:styleId="P1111">
    <w:name w:val="P 1.1.1.1."/>
    <w:basedOn w:val="P111"/>
    <w:link w:val="P1111Znak"/>
    <w:qFormat/>
    <w:rsid w:val="003F50EE"/>
    <w:pPr>
      <w:numPr>
        <w:ilvl w:val="3"/>
      </w:numPr>
    </w:pPr>
  </w:style>
  <w:style w:type="character" w:customStyle="1" w:styleId="P1111Znak">
    <w:name w:val="P 1.1.1.1. Znak"/>
    <w:basedOn w:val="P111Znak"/>
    <w:link w:val="P1111"/>
    <w:rsid w:val="003F50EE"/>
    <w:rPr>
      <w:rFonts w:ascii="Arial" w:eastAsia="Times New Roman" w:hAnsi="Arial" w:cs="Times New Roman"/>
      <w:lang w:eastAsia="ar-SA"/>
    </w:rPr>
  </w:style>
  <w:style w:type="paragraph" w:customStyle="1" w:styleId="msobodytextindent2cxspdrugie">
    <w:name w:val="msobodytextindent2cxspdrugie"/>
    <w:basedOn w:val="Normalny"/>
    <w:rsid w:val="003F50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nakZnakZnakZnakZnakZnakZnakZnakZnakZnakZnakZnakZnakZnakZnakZnakZnakZnak">
    <w:name w:val="Znak Znak Znak Znak Znak Znak Znak Znak Znak Znak Znak Znak Znak Znak Znak Znak Znak Znak"/>
    <w:basedOn w:val="Normalny"/>
    <w:rsid w:val="003F50EE"/>
    <w:pPr>
      <w:spacing w:after="0" w:line="240" w:lineRule="auto"/>
    </w:pPr>
    <w:rPr>
      <w:rFonts w:ascii="Arial" w:eastAsia="Times New Roman" w:hAnsi="Arial" w:cs="Arial"/>
      <w:sz w:val="24"/>
      <w:szCs w:val="24"/>
      <w:lang w:eastAsia="pl-PL"/>
    </w:rPr>
  </w:style>
  <w:style w:type="character" w:customStyle="1" w:styleId="alb">
    <w:name w:val="a_lb"/>
    <w:basedOn w:val="Domylnaczcionkaakapitu"/>
    <w:rsid w:val="003F50EE"/>
  </w:style>
  <w:style w:type="character" w:styleId="Uwydatnienie">
    <w:name w:val="Emphasis"/>
    <w:basedOn w:val="Domylnaczcionkaakapitu"/>
    <w:uiPriority w:val="20"/>
    <w:qFormat/>
    <w:rsid w:val="003F50EE"/>
    <w:rPr>
      <w:i/>
      <w:iCs/>
    </w:rPr>
  </w:style>
  <w:style w:type="character" w:customStyle="1" w:styleId="fn-ref">
    <w:name w:val="fn-ref"/>
    <w:basedOn w:val="Domylnaczcionkaakapitu"/>
    <w:rsid w:val="003F50EE"/>
  </w:style>
  <w:style w:type="paragraph" w:styleId="Akapitzlist">
    <w:name w:val="List Paragraph"/>
    <w:aliases w:val="sw tekst,L1,Numerowanie,List Paragraph,Akapit z listą BS"/>
    <w:basedOn w:val="Normalny"/>
    <w:link w:val="AkapitzlistZnak"/>
    <w:uiPriority w:val="34"/>
    <w:qFormat/>
    <w:rsid w:val="003F50EE"/>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Jasnasiatkaakcent3Znak">
    <w:name w:val="Jasna siatka — akcent 3 Znak"/>
    <w:aliases w:val="L1 Znak,Numerowanie Znak"/>
    <w:link w:val="Jasnasiatkaakcent3"/>
    <w:uiPriority w:val="34"/>
    <w:locked/>
    <w:rsid w:val="003F50EE"/>
    <w:rPr>
      <w:rFonts w:eastAsia="SimSun" w:cs="Mangal"/>
      <w:kern w:val="1"/>
      <w:sz w:val="24"/>
      <w:szCs w:val="21"/>
      <w:lang w:eastAsia="hi-IN" w:bidi="hi-IN"/>
    </w:rPr>
  </w:style>
  <w:style w:type="table" w:styleId="Jasnasiatkaakcent3">
    <w:name w:val="Light Grid Accent 3"/>
    <w:basedOn w:val="Standardowy"/>
    <w:link w:val="Jasnasiatkaakcent3Znak"/>
    <w:uiPriority w:val="34"/>
    <w:rsid w:val="003F50EE"/>
    <w:pPr>
      <w:spacing w:after="0" w:line="240" w:lineRule="auto"/>
    </w:pPr>
    <w:rPr>
      <w:rFonts w:eastAsia="SimSun" w:cs="Mangal"/>
      <w:kern w:val="1"/>
      <w:sz w:val="24"/>
      <w:szCs w:val="21"/>
      <w:lang w:eastAsia="hi-IN" w:bidi="hi-IN"/>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Poprawka">
    <w:name w:val="Revision"/>
    <w:hidden/>
    <w:uiPriority w:val="99"/>
    <w:semiHidden/>
    <w:rsid w:val="003F50EE"/>
    <w:pPr>
      <w:spacing w:after="0" w:line="240" w:lineRule="auto"/>
    </w:pPr>
    <w:rPr>
      <w:rFonts w:ascii="Times New Roman" w:eastAsia="Times New Roman" w:hAnsi="Times New Roman" w:cs="Times New Roman"/>
      <w:sz w:val="20"/>
      <w:szCs w:val="20"/>
      <w:lang w:eastAsia="ar-SA"/>
    </w:rPr>
  </w:style>
  <w:style w:type="character" w:customStyle="1" w:styleId="AkapitzlistZnak">
    <w:name w:val="Akapit z listą Znak"/>
    <w:aliases w:val="sw tekst Znak,L1 Znak1,Numerowanie Znak1,List Paragraph Znak,Akapit z listą BS Znak"/>
    <w:link w:val="Akapitzlist"/>
    <w:uiPriority w:val="34"/>
    <w:locked/>
    <w:rsid w:val="003F50EE"/>
    <w:rPr>
      <w:rFonts w:ascii="Times New Roman" w:eastAsia="Times New Roman" w:hAnsi="Times New Roman" w:cs="Times New Roman"/>
      <w:sz w:val="20"/>
      <w:szCs w:val="20"/>
      <w:lang w:eastAsia="ar-SA"/>
    </w:rPr>
  </w:style>
  <w:style w:type="paragraph" w:customStyle="1" w:styleId="pkt">
    <w:name w:val="pkt"/>
    <w:basedOn w:val="Normalny"/>
    <w:link w:val="pktZnak"/>
    <w:rsid w:val="003F50E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F50EE"/>
    <w:rPr>
      <w:rFonts w:ascii="Times New Roman" w:eastAsia="Times New Roman" w:hAnsi="Times New Roman" w:cs="Times New Roman"/>
      <w:sz w:val="24"/>
      <w:szCs w:val="20"/>
      <w:lang w:eastAsia="pl-PL"/>
    </w:rPr>
  </w:style>
  <w:style w:type="character" w:styleId="Odwoanieprzypisudolnego">
    <w:name w:val="footnote reference"/>
    <w:basedOn w:val="Domylnaczcionkaakapitu"/>
    <w:semiHidden/>
    <w:unhideWhenUsed/>
    <w:rsid w:val="00884E17"/>
    <w:rPr>
      <w:vertAlign w:val="superscript"/>
    </w:rPr>
  </w:style>
  <w:style w:type="character" w:customStyle="1" w:styleId="Wzmianka1">
    <w:name w:val="Wzmianka1"/>
    <w:basedOn w:val="Domylnaczcionkaakapitu"/>
    <w:uiPriority w:val="99"/>
    <w:semiHidden/>
    <w:unhideWhenUsed/>
    <w:rsid w:val="00A907C6"/>
    <w:rPr>
      <w:color w:val="2B579A"/>
      <w:shd w:val="clear" w:color="auto" w:fill="E6E6E6"/>
    </w:rPr>
  </w:style>
  <w:style w:type="paragraph" w:customStyle="1" w:styleId="Numerowaniewtabeli">
    <w:name w:val="Numerowanie w tabeli"/>
    <w:basedOn w:val="Akapitzlist"/>
    <w:uiPriority w:val="99"/>
    <w:qFormat/>
    <w:rsid w:val="005C65F2"/>
    <w:pPr>
      <w:numPr>
        <w:numId w:val="39"/>
      </w:numPr>
      <w:tabs>
        <w:tab w:val="num" w:pos="360"/>
      </w:tabs>
      <w:suppressAutoHyphens w:val="0"/>
      <w:spacing w:before="120" w:line="252" w:lineRule="auto"/>
      <w:ind w:left="720" w:firstLine="0"/>
    </w:pPr>
    <w:rPr>
      <w:rFonts w:ascii="Calibri" w:hAnsi="Calibri" w:cs="Calibri"/>
      <w:sz w:val="18"/>
      <w:szCs w:val="18"/>
      <w:lang w:eastAsia="en-US"/>
    </w:rPr>
  </w:style>
  <w:style w:type="paragraph" w:customStyle="1" w:styleId="wypunktowaniewtabeli">
    <w:name w:val="wypunktowanie w tabeli"/>
    <w:basedOn w:val="Akapitzlist"/>
    <w:qFormat/>
    <w:rsid w:val="005C65F2"/>
    <w:pPr>
      <w:numPr>
        <w:numId w:val="40"/>
      </w:numPr>
      <w:tabs>
        <w:tab w:val="num" w:pos="360"/>
      </w:tabs>
      <w:suppressAutoHyphens w:val="0"/>
      <w:spacing w:before="120" w:line="252" w:lineRule="auto"/>
      <w:ind w:left="720" w:firstLine="0"/>
    </w:pPr>
    <w:rPr>
      <w:rFonts w:ascii="Calibri" w:hAnsi="Calibri" w:cs="Calibri"/>
      <w:sz w:val="18"/>
      <w:szCs w:val="18"/>
      <w:lang w:eastAsia="en-US"/>
    </w:rPr>
  </w:style>
  <w:style w:type="paragraph" w:customStyle="1" w:styleId="Tabela1">
    <w:name w:val="Tabela1"/>
    <w:basedOn w:val="Normalny"/>
    <w:qFormat/>
    <w:rsid w:val="00BF6390"/>
    <w:pPr>
      <w:widowControl w:val="0"/>
      <w:overflowPunct w:val="0"/>
      <w:autoSpaceDE w:val="0"/>
      <w:autoSpaceDN w:val="0"/>
      <w:adjustRightInd w:val="0"/>
      <w:spacing w:before="20" w:after="20" w:line="240" w:lineRule="auto"/>
      <w:ind w:left="113"/>
    </w:pPr>
    <w:rPr>
      <w:rFonts w:ascii="Arial" w:eastAsia="Times New Roman" w:hAnsi="Arial" w:cs="Arial"/>
      <w:lang w:eastAsia="pl-PL"/>
    </w:rPr>
  </w:style>
  <w:style w:type="character" w:customStyle="1" w:styleId="Nierozpoznanawzmianka1">
    <w:name w:val="Nierozpoznana wzmianka1"/>
    <w:basedOn w:val="Domylnaczcionkaakapitu"/>
    <w:uiPriority w:val="99"/>
    <w:semiHidden/>
    <w:unhideWhenUsed/>
    <w:rsid w:val="00C17B6D"/>
    <w:rPr>
      <w:color w:val="808080"/>
      <w:shd w:val="clear" w:color="auto" w:fill="E6E6E6"/>
    </w:rPr>
  </w:style>
  <w:style w:type="paragraph" w:customStyle="1" w:styleId="ZnakZnakZnakZnakZnakZnakZnak">
    <w:name w:val="Znak Znak Znak Znak Znak Znak Znak"/>
    <w:basedOn w:val="Normalny"/>
    <w:rsid w:val="00521FE1"/>
    <w:pPr>
      <w:spacing w:after="0" w:line="240" w:lineRule="auto"/>
    </w:pPr>
    <w:rPr>
      <w:rFonts w:ascii="Arial" w:eastAsia="Times New Roman" w:hAnsi="Arial" w:cs="Arial"/>
      <w:sz w:val="24"/>
      <w:szCs w:val="24"/>
      <w:lang w:eastAsia="pl-PL"/>
    </w:rPr>
  </w:style>
  <w:style w:type="paragraph" w:customStyle="1" w:styleId="FR4">
    <w:name w:val="FR4"/>
    <w:rsid w:val="00521FE1"/>
    <w:pPr>
      <w:widowControl w:val="0"/>
      <w:spacing w:after="0" w:line="280" w:lineRule="auto"/>
      <w:ind w:left="240"/>
      <w:jc w:val="both"/>
    </w:pPr>
    <w:rPr>
      <w:rFonts w:ascii="Arial" w:eastAsia="Times New Roman" w:hAnsi="Arial" w:cs="Arial"/>
      <w:i/>
      <w:iCs/>
      <w:sz w:val="20"/>
      <w:szCs w:val="20"/>
      <w:lang w:eastAsia="pl-PL"/>
    </w:rPr>
  </w:style>
  <w:style w:type="paragraph" w:customStyle="1" w:styleId="Styl1">
    <w:name w:val="Styl1"/>
    <w:basedOn w:val="Normalny"/>
    <w:rsid w:val="00521FE1"/>
    <w:pPr>
      <w:widowControl w:val="0"/>
      <w:spacing w:before="240" w:after="0" w:line="240" w:lineRule="auto"/>
      <w:jc w:val="both"/>
    </w:pPr>
    <w:rPr>
      <w:rFonts w:ascii="Arial" w:eastAsia="Times New Roman" w:hAnsi="Arial" w:cs="Arial"/>
      <w:sz w:val="24"/>
      <w:szCs w:val="24"/>
      <w:lang w:eastAsia="pl-PL"/>
    </w:rPr>
  </w:style>
  <w:style w:type="paragraph" w:customStyle="1" w:styleId="NormalBold">
    <w:name w:val="NormalBold"/>
    <w:basedOn w:val="Normalny"/>
    <w:link w:val="NormalBoldChar"/>
    <w:rsid w:val="00521FE1"/>
    <w:pPr>
      <w:widowControl w:val="0"/>
      <w:spacing w:after="0" w:line="240" w:lineRule="auto"/>
    </w:pPr>
    <w:rPr>
      <w:rFonts w:ascii="Times New Roman" w:eastAsia="Times New Roman" w:hAnsi="Times New Roman" w:cs="Times New Roman"/>
      <w:b/>
      <w:bCs/>
      <w:lang w:eastAsia="en-GB"/>
    </w:rPr>
  </w:style>
  <w:style w:type="character" w:customStyle="1" w:styleId="NormalBoldChar">
    <w:name w:val="NormalBold Char"/>
    <w:link w:val="NormalBold"/>
    <w:locked/>
    <w:rsid w:val="00521FE1"/>
    <w:rPr>
      <w:rFonts w:ascii="Times New Roman" w:eastAsia="Times New Roman" w:hAnsi="Times New Roman" w:cs="Times New Roman"/>
      <w:b/>
      <w:bCs/>
      <w:lang w:eastAsia="en-GB"/>
    </w:rPr>
  </w:style>
  <w:style w:type="character" w:customStyle="1" w:styleId="DeltaViewInsertion">
    <w:name w:val="DeltaView Insertion"/>
    <w:rsid w:val="00521FE1"/>
    <w:rPr>
      <w:b/>
      <w:i/>
      <w:spacing w:val="0"/>
    </w:rPr>
  </w:style>
  <w:style w:type="paragraph" w:customStyle="1" w:styleId="Text1">
    <w:name w:val="Text 1"/>
    <w:basedOn w:val="Normalny"/>
    <w:rsid w:val="00521FE1"/>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rsid w:val="00521FE1"/>
    <w:pPr>
      <w:numPr>
        <w:numId w:val="59"/>
      </w:numPr>
      <w:tabs>
        <w:tab w:val="clear" w:pos="850"/>
      </w:tabs>
      <w:spacing w:before="120" w:after="120" w:line="240" w:lineRule="auto"/>
      <w:ind w:left="0" w:firstLine="0"/>
    </w:pPr>
    <w:rPr>
      <w:rFonts w:ascii="Times New Roman" w:eastAsia="Times New Roman" w:hAnsi="Times New Roman" w:cs="Times New Roman"/>
      <w:sz w:val="24"/>
      <w:szCs w:val="24"/>
      <w:lang w:eastAsia="en-GB"/>
    </w:rPr>
  </w:style>
  <w:style w:type="paragraph" w:customStyle="1" w:styleId="Tiret0">
    <w:name w:val="Tiret 0"/>
    <w:basedOn w:val="Normalny"/>
    <w:rsid w:val="00521FE1"/>
    <w:pPr>
      <w:numPr>
        <w:numId w:val="60"/>
      </w:numPr>
      <w:tabs>
        <w:tab w:val="clear" w:pos="1417"/>
        <w:tab w:val="num" w:pos="850"/>
      </w:tabs>
      <w:spacing w:before="120" w:after="120" w:line="240" w:lineRule="auto"/>
      <w:ind w:left="850" w:hanging="850"/>
      <w:jc w:val="both"/>
    </w:pPr>
    <w:rPr>
      <w:rFonts w:ascii="Times New Roman" w:eastAsia="Times New Roman" w:hAnsi="Times New Roman" w:cs="Times New Roman"/>
      <w:sz w:val="24"/>
      <w:szCs w:val="24"/>
      <w:lang w:eastAsia="en-GB"/>
    </w:rPr>
  </w:style>
  <w:style w:type="paragraph" w:customStyle="1" w:styleId="Tiret1">
    <w:name w:val="Tiret 1"/>
    <w:basedOn w:val="Normalny"/>
    <w:rsid w:val="00521FE1"/>
    <w:pPr>
      <w:numPr>
        <w:numId w:val="63"/>
      </w:numPr>
      <w:tabs>
        <w:tab w:val="clear" w:pos="850"/>
        <w:tab w:val="num" w:pos="1417"/>
      </w:tabs>
      <w:spacing w:before="120" w:after="120" w:line="240" w:lineRule="auto"/>
      <w:ind w:left="1417" w:hanging="567"/>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rsid w:val="00521FE1"/>
    <w:pPr>
      <w:numPr>
        <w:ilvl w:val="1"/>
        <w:numId w:val="63"/>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rsid w:val="00521FE1"/>
    <w:pPr>
      <w:numPr>
        <w:ilvl w:val="2"/>
        <w:numId w:val="63"/>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rsid w:val="00521FE1"/>
    <w:pPr>
      <w:numPr>
        <w:ilvl w:val="3"/>
        <w:numId w:val="63"/>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rsid w:val="00521FE1"/>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rsid w:val="00521FE1"/>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customStyle="1" w:styleId="Annexetitre">
    <w:name w:val="Annexe titre"/>
    <w:basedOn w:val="Normalny"/>
    <w:next w:val="Normalny"/>
    <w:rsid w:val="00521FE1"/>
    <w:pPr>
      <w:spacing w:before="120" w:after="120" w:line="240" w:lineRule="auto"/>
      <w:jc w:val="center"/>
    </w:pPr>
    <w:rPr>
      <w:rFonts w:ascii="Times New Roman" w:eastAsia="Times New Roman" w:hAnsi="Times New Roman" w:cs="Times New Roman"/>
      <w:b/>
      <w:bCs/>
      <w:sz w:val="24"/>
      <w:szCs w:val="24"/>
      <w:u w:val="single"/>
      <w:lang w:eastAsia="en-GB"/>
    </w:rPr>
  </w:style>
  <w:style w:type="character" w:customStyle="1" w:styleId="ListParagraphChar">
    <w:name w:val="List Paragraph Char"/>
    <w:aliases w:val="sw tekst Char1,L1 Char1,Numerowanie Char1,Akapit z listą BS Char1,sw tekst Char,L1 Char,Numerowanie Char,Akapit z listą BS Char"/>
    <w:locked/>
    <w:rsid w:val="00521FE1"/>
    <w:rPr>
      <w:lang w:val="pl-PL" w:eastAsia="ar-SA" w:bidi="ar-SA"/>
    </w:rPr>
  </w:style>
  <w:style w:type="paragraph" w:customStyle="1" w:styleId="p10">
    <w:name w:val="p1"/>
    <w:basedOn w:val="Normalny"/>
    <w:rsid w:val="003C22E2"/>
    <w:pPr>
      <w:spacing w:after="0" w:line="240" w:lineRule="auto"/>
    </w:pPr>
    <w:rPr>
      <w:rFonts w:ascii="Helvetica" w:eastAsiaTheme="minorEastAsia" w:hAnsi="Helvetica" w:cs="Times New Roman"/>
      <w:sz w:val="17"/>
      <w:szCs w:val="17"/>
      <w:lang w:eastAsia="pl-PL"/>
    </w:rPr>
  </w:style>
  <w:style w:type="paragraph" w:customStyle="1" w:styleId="NormalnyITG">
    <w:name w:val="Normalny (ITG)"/>
    <w:basedOn w:val="Normalny"/>
    <w:link w:val="NormalnyITGZnak"/>
    <w:qFormat/>
    <w:rsid w:val="00A6323C"/>
    <w:pPr>
      <w:widowControl w:val="0"/>
      <w:tabs>
        <w:tab w:val="left" w:pos="3990"/>
      </w:tabs>
      <w:overflowPunct w:val="0"/>
      <w:autoSpaceDE w:val="0"/>
      <w:autoSpaceDN w:val="0"/>
      <w:adjustRightInd w:val="0"/>
      <w:spacing w:before="20" w:after="0" w:line="276" w:lineRule="auto"/>
      <w:ind w:right="50"/>
    </w:pPr>
    <w:rPr>
      <w:rFonts w:eastAsia="Times New Roman" w:cstheme="minorHAnsi"/>
    </w:rPr>
  </w:style>
  <w:style w:type="character" w:customStyle="1" w:styleId="NormalnyITGZnak">
    <w:name w:val="Normalny (ITG) Znak"/>
    <w:link w:val="NormalnyITG"/>
    <w:rsid w:val="00A6323C"/>
    <w:rPr>
      <w:rFonts w:eastAsia="Times New Roman" w:cstheme="minorHAnsi"/>
    </w:rPr>
  </w:style>
  <w:style w:type="paragraph" w:customStyle="1" w:styleId="TabelaStandard">
    <w:name w:val="Tabela Standard"/>
    <w:qFormat/>
    <w:rsid w:val="00A6323C"/>
    <w:pPr>
      <w:numPr>
        <w:numId w:val="84"/>
      </w:numPr>
      <w:spacing w:after="0" w:line="240" w:lineRule="auto"/>
    </w:pPr>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7956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oz.szpital@bytow.biz" TargetMode="External"/><Relationship Id="rId13" Type="http://schemas.openxmlformats.org/officeDocument/2006/relationships/hyperlink" Target="http://www.cpubenchmark.net"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nergystar.gov"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peat.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videocardbenchmark.net" TargetMode="External"/><Relationship Id="rId23" Type="http://schemas.openxmlformats.org/officeDocument/2006/relationships/footer" Target="footer4.xml"/><Relationship Id="rId10" Type="http://schemas.openxmlformats.org/officeDocument/2006/relationships/hyperlink" Target="https://sip.lex.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cpubenchmark.net"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46A7-CB2B-4DBF-AEAF-02D7E2DC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34789</Words>
  <Characters>208740</Characters>
  <Application>Microsoft Office Word</Application>
  <DocSecurity>0</DocSecurity>
  <Lines>1739</Lines>
  <Paragraphs>486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243043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2018-03-13T11:48:00Z</dcterms:created>
  <dcterms:modified xsi:type="dcterms:W3CDTF">2018-03-26T11:34:00Z</dcterms:modified>
</cp:coreProperties>
</file>