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7615C1" w:rsidP="00AE7C33">
      <w:pPr>
        <w:pStyle w:val="Tytu"/>
        <w:jc w:val="left"/>
        <w:rPr>
          <w:rFonts w:cs="Arial"/>
          <w:sz w:val="24"/>
        </w:rPr>
      </w:pPr>
      <w:r>
        <w:rPr>
          <w:rFonts w:cs="Arial"/>
          <w:sz w:val="24"/>
        </w:rPr>
        <w:t>Numer sprawy: ZP27</w:t>
      </w:r>
      <w:r w:rsidR="00AE7C33" w:rsidRPr="00C60932">
        <w:rPr>
          <w:rFonts w:cs="Arial"/>
          <w:sz w:val="24"/>
        </w:rPr>
        <w:t>/A/</w:t>
      </w:r>
      <w:r>
        <w:rPr>
          <w:rFonts w:cs="Arial"/>
          <w:sz w:val="24"/>
        </w:rPr>
        <w:t>12</w:t>
      </w:r>
      <w:r w:rsidR="00AE7C33" w:rsidRPr="00C60932">
        <w:rPr>
          <w:rFonts w:cs="Arial"/>
          <w:sz w:val="24"/>
        </w:rPr>
        <w:t>/2018</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materiałów </w:t>
      </w:r>
      <w:r w:rsidR="007615C1">
        <w:rPr>
          <w:rFonts w:cs="Arial"/>
          <w:bCs/>
          <w:i/>
          <w:sz w:val="24"/>
          <w:u w:val="single"/>
        </w:rPr>
        <w:t>opatrunkowych</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Pr="00485E02">
        <w:rPr>
          <w:rFonts w:ascii="Arial" w:hAnsi="Arial" w:cs="Arial"/>
          <w:bCs/>
          <w:color w:val="000000"/>
          <w:sz w:val="22"/>
          <w:szCs w:val="22"/>
        </w:rPr>
        <w:t>U. z 2017r., poz. 1579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7615C1">
        <w:rPr>
          <w:rFonts w:ascii="Arial" w:eastAsia="SimSun" w:hAnsi="Arial" w:cs="Arial"/>
          <w:sz w:val="18"/>
          <w:szCs w:val="18"/>
        </w:rPr>
        <w:t>19.11</w:t>
      </w:r>
      <w:r>
        <w:rPr>
          <w:rFonts w:ascii="Arial" w:eastAsia="SimSun" w:hAnsi="Arial" w:cs="Arial"/>
          <w:sz w:val="18"/>
          <w:szCs w:val="18"/>
        </w:rPr>
        <w:t>.</w:t>
      </w:r>
      <w:r w:rsidRPr="00C60932">
        <w:rPr>
          <w:rFonts w:ascii="Arial" w:eastAsia="SimSun" w:hAnsi="Arial" w:cs="Arial"/>
          <w:sz w:val="18"/>
          <w:szCs w:val="18"/>
        </w:rPr>
        <w:t>2018r.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Sekretarz - Agata Grudnowska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–Joanna Słowik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ED512E"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24 382 700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022606" w:rsidP="00AE7C33">
      <w:pPr>
        <w:jc w:val="both"/>
        <w:rPr>
          <w:rFonts w:ascii="Arial" w:hAnsi="Arial" w:cs="Arial"/>
          <w:sz w:val="20"/>
          <w:szCs w:val="20"/>
          <w:lang w:val="en-US"/>
        </w:rPr>
      </w:pPr>
      <w:hyperlink r:id="rId7" w:history="1">
        <w:r w:rsidR="00AE7C33" w:rsidRPr="00A11809">
          <w:rPr>
            <w:rStyle w:val="Hipercze"/>
            <w:rFonts w:ascii="Arial" w:eastAsia="SimSun" w:hAnsi="Arial" w:cs="Arial"/>
            <w:sz w:val="20"/>
            <w:szCs w:val="20"/>
            <w:lang w:val="en-US"/>
          </w:rPr>
          <w:t>www.szpital-bytow.com.pl</w:t>
        </w:r>
      </w:hyperlink>
    </w:p>
    <w:p w:rsidR="00AE7C33" w:rsidRPr="00920E2B" w:rsidRDefault="00AE7C33" w:rsidP="00AE7C33">
      <w:pPr>
        <w:jc w:val="both"/>
        <w:rPr>
          <w:rFonts w:ascii="Arial" w:hAnsi="Arial" w:cs="Arial"/>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szacunkowej poniżej progów ustalonych na podstawie art. 11 ust. 8 ustawy PZP</w:t>
      </w:r>
      <w:r w:rsidRPr="00C60932">
        <w:rPr>
          <w:rFonts w:ascii="Arial" w:hAnsi="Arial" w:cs="Arial"/>
          <w:sz w:val="20"/>
          <w:szCs w:val="20"/>
        </w:rPr>
        <w:t>.</w:t>
      </w:r>
      <w:r w:rsidRPr="00C60932">
        <w:rPr>
          <w:rFonts w:ascii="Arial" w:hAnsi="Arial" w:cs="Arial"/>
          <w:sz w:val="20"/>
          <w:szCs w:val="20"/>
        </w:rPr>
        <w:cr/>
        <w:t>Podstawa prawna wyboru trybu udzielenia zamówienia publicznego: art. 39 ustawy PZP.</w:t>
      </w:r>
    </w:p>
    <w:p w:rsidR="00AE7C33" w:rsidRPr="00C60932" w:rsidRDefault="00AE7C33" w:rsidP="00AE7C33">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7615C1" w:rsidRDefault="00AE7C33" w:rsidP="007615C1">
      <w:pPr>
        <w:pStyle w:val="Tekstpodstawowy3"/>
        <w:jc w:val="both"/>
        <w:rPr>
          <w:rFonts w:cs="Arial"/>
          <w:bCs/>
          <w:i/>
          <w:iCs/>
          <w:szCs w:val="20"/>
        </w:rPr>
      </w:pPr>
      <w:r w:rsidRPr="00C60932">
        <w:rPr>
          <w:rFonts w:cs="Arial"/>
          <w:szCs w:val="20"/>
        </w:rPr>
        <w:cr/>
      </w:r>
      <w:r w:rsidR="007615C1" w:rsidRPr="00485E02">
        <w:rPr>
          <w:rFonts w:cs="Arial"/>
          <w:bCs/>
          <w:szCs w:val="20"/>
        </w:rPr>
        <w:t xml:space="preserve">Zamawiający w </w:t>
      </w:r>
      <w:r w:rsidR="007615C1" w:rsidRPr="00C60932">
        <w:rPr>
          <w:rFonts w:cs="Arial"/>
          <w:bCs/>
          <w:szCs w:val="20"/>
        </w:rPr>
        <w:t>przedmiotowym postępowaniu zastosuje procedurę, o której mowa w art. 24aa ust. 1 ustawy Pzp (procedura tzw. „odwrócona”) „</w:t>
      </w:r>
      <w:r w:rsidR="007615C1"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7615C1" w:rsidRPr="00C60932" w:rsidRDefault="007615C1" w:rsidP="007615C1">
      <w:pPr>
        <w:pStyle w:val="Tekstpodstawowy3"/>
        <w:jc w:val="both"/>
        <w:rPr>
          <w:rFonts w:cs="Arial"/>
          <w:bCs/>
          <w:i/>
          <w:iCs/>
          <w:szCs w:val="20"/>
        </w:rPr>
      </w:pPr>
    </w:p>
    <w:p w:rsidR="00AE7C33" w:rsidRPr="00C60932" w:rsidRDefault="00AE7C33" w:rsidP="00AE7C33">
      <w:pPr>
        <w:jc w:val="both"/>
        <w:rPr>
          <w:rFonts w:ascii="Arial" w:hAnsi="Arial" w:cs="Arial"/>
          <w:sz w:val="20"/>
          <w:szCs w:val="20"/>
        </w:rPr>
      </w:pP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Przedmiotem zamówienia jest sukcesywna dostawa materiałów</w:t>
      </w:r>
      <w:r>
        <w:rPr>
          <w:rFonts w:ascii="Arial" w:hAnsi="Arial" w:cs="Arial"/>
          <w:sz w:val="20"/>
          <w:szCs w:val="20"/>
        </w:rPr>
        <w:t xml:space="preserve"> </w:t>
      </w:r>
      <w:r w:rsidR="007615C1">
        <w:rPr>
          <w:rFonts w:ascii="Arial" w:hAnsi="Arial" w:cs="Arial"/>
          <w:sz w:val="20"/>
          <w:szCs w:val="20"/>
        </w:rPr>
        <w:t>opatrunkowych</w:t>
      </w:r>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 niezależnie od wartości zrealizowanych dostaw.</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od jakichkolwiek wad fizycznych lub prawnych i posiadać w dniu dostawy termin ważności wynoszący co najmniej 6 m-cy lub dłuższy</w:t>
      </w:r>
      <w:r>
        <w:rPr>
          <w:rFonts w:ascii="Arial" w:hAnsi="Arial" w:cs="Arial"/>
          <w:color w:val="auto"/>
        </w:rPr>
        <w:t xml:space="preserve"> zgodnie ze złożoną ofertą.</w:t>
      </w:r>
    </w:p>
    <w:p w:rsidR="00AE7C33" w:rsidRDefault="00AE7C33" w:rsidP="00AE7C33">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Zamawiający dopuszcza składanie ofert częściowych na poszczególne pakiety wymienione w tabeli poniżej. </w:t>
      </w:r>
      <w:r w:rsidRPr="00485E02">
        <w:rPr>
          <w:rFonts w:ascii="Arial" w:hAnsi="Arial" w:cs="Arial"/>
          <w:bCs/>
          <w:color w:val="000000"/>
          <w:sz w:val="20"/>
          <w:szCs w:val="20"/>
        </w:rPr>
        <w:t>Zamawiający nie wprowadza żadnych ograniczeń w zakresie liczby pakietów, do których może przystąpić jeden Wykonawca, tzn. Wykonawca może złożyć ofertę obejmującą dowolną liczbę z wymienionych niżej pakietów:</w:t>
      </w:r>
    </w:p>
    <w:p w:rsidR="0053335E" w:rsidRDefault="0053335E" w:rsidP="00AE7C33">
      <w:pPr>
        <w:jc w:val="both"/>
        <w:rPr>
          <w:rFonts w:ascii="Arial" w:eastAsia="Arial Unicode MS" w:hAnsi="Arial" w:cs="Arial"/>
          <w:sz w:val="20"/>
          <w:szCs w:val="20"/>
        </w:rPr>
      </w:pPr>
      <w:r>
        <w:rPr>
          <w:rFonts w:ascii="Arial" w:hAnsi="Arial" w:cs="Arial"/>
          <w:bCs/>
          <w:color w:val="000000"/>
          <w:sz w:val="20"/>
          <w:szCs w:val="20"/>
        </w:rPr>
        <w:t xml:space="preserve">Pakiet 1 - </w:t>
      </w:r>
      <w:r w:rsidRPr="00C60932">
        <w:rPr>
          <w:rFonts w:ascii="Arial" w:eastAsia="Arial Unicode MS" w:hAnsi="Arial" w:cs="Arial"/>
          <w:sz w:val="20"/>
          <w:szCs w:val="20"/>
        </w:rPr>
        <w:t xml:space="preserve">Materiały </w:t>
      </w:r>
      <w:r w:rsidR="007615C1">
        <w:rPr>
          <w:rFonts w:ascii="Arial" w:eastAsia="Arial Unicode MS" w:hAnsi="Arial" w:cs="Arial"/>
          <w:sz w:val="20"/>
          <w:szCs w:val="20"/>
        </w:rPr>
        <w:t>opatrunkowe</w:t>
      </w:r>
    </w:p>
    <w:p w:rsidR="0053335E" w:rsidRDefault="0053335E" w:rsidP="00AE7C33">
      <w:pPr>
        <w:jc w:val="both"/>
        <w:rPr>
          <w:rFonts w:ascii="Arial" w:eastAsia="Arial Unicode MS" w:hAnsi="Arial" w:cs="Arial"/>
          <w:sz w:val="20"/>
          <w:szCs w:val="20"/>
        </w:rPr>
      </w:pPr>
      <w:r>
        <w:rPr>
          <w:rFonts w:ascii="Arial" w:eastAsia="Arial Unicode MS" w:hAnsi="Arial" w:cs="Arial"/>
          <w:sz w:val="20"/>
          <w:szCs w:val="20"/>
        </w:rPr>
        <w:t xml:space="preserve">Pakiet 2 - </w:t>
      </w:r>
      <w:r w:rsidR="007615C1">
        <w:rPr>
          <w:rFonts w:ascii="Arial" w:eastAsia="Arial Unicode MS" w:hAnsi="Arial" w:cs="Arial"/>
          <w:sz w:val="20"/>
          <w:szCs w:val="20"/>
        </w:rPr>
        <w:t>Opatrunki specjalistyczne</w:t>
      </w:r>
    </w:p>
    <w:p w:rsidR="0053335E" w:rsidRDefault="0053335E" w:rsidP="00AE7C33">
      <w:pPr>
        <w:jc w:val="both"/>
        <w:rPr>
          <w:rFonts w:ascii="Arial" w:eastAsia="Arial Unicode MS" w:hAnsi="Arial" w:cs="Arial"/>
          <w:sz w:val="20"/>
          <w:szCs w:val="20"/>
        </w:rPr>
      </w:pPr>
      <w:r>
        <w:rPr>
          <w:rFonts w:ascii="Arial" w:eastAsia="Arial Unicode MS" w:hAnsi="Arial" w:cs="Arial"/>
          <w:sz w:val="20"/>
          <w:szCs w:val="20"/>
        </w:rPr>
        <w:t xml:space="preserve">Pakiet 3 - </w:t>
      </w:r>
      <w:r w:rsidR="007615C1">
        <w:rPr>
          <w:rFonts w:ascii="Arial" w:eastAsia="Arial Unicode MS" w:hAnsi="Arial" w:cs="Arial"/>
          <w:sz w:val="20"/>
          <w:szCs w:val="20"/>
        </w:rPr>
        <w:t>Opatrunki na oparzenia</w:t>
      </w:r>
    </w:p>
    <w:p w:rsidR="007615C1" w:rsidRDefault="007615C1" w:rsidP="00AE7C33">
      <w:pPr>
        <w:jc w:val="both"/>
        <w:rPr>
          <w:rFonts w:ascii="Arial" w:eastAsia="Arial Unicode MS" w:hAnsi="Arial" w:cs="Arial"/>
          <w:sz w:val="20"/>
          <w:szCs w:val="20"/>
        </w:rPr>
      </w:pPr>
      <w:r>
        <w:rPr>
          <w:rFonts w:ascii="Arial" w:eastAsia="Arial Unicode MS" w:hAnsi="Arial" w:cs="Arial"/>
          <w:sz w:val="20"/>
          <w:szCs w:val="20"/>
        </w:rPr>
        <w:t>Pakiet 4 - Pianka do mycia ciała</w:t>
      </w:r>
    </w:p>
    <w:p w:rsidR="00AE7C33" w:rsidRPr="0053335E" w:rsidRDefault="0053335E" w:rsidP="0053335E">
      <w:pPr>
        <w:jc w:val="both"/>
        <w:rPr>
          <w:rFonts w:ascii="Arial" w:hAnsi="Arial" w:cs="Arial"/>
          <w:bCs/>
          <w:color w:val="000000"/>
          <w:sz w:val="20"/>
          <w:szCs w:val="20"/>
        </w:rPr>
      </w:pPr>
      <w:r>
        <w:rPr>
          <w:rFonts w:ascii="Arial" w:eastAsia="Arial Unicode MS" w:hAnsi="Arial" w:cs="Arial"/>
          <w:sz w:val="20"/>
          <w:szCs w:val="20"/>
        </w:rPr>
        <w:t>CPV 33141110-4</w:t>
      </w:r>
      <w:r w:rsidR="007615C1">
        <w:rPr>
          <w:rFonts w:ascii="Arial" w:eastAsia="Arial Unicode MS" w:hAnsi="Arial" w:cs="Arial"/>
          <w:sz w:val="20"/>
          <w:szCs w:val="20"/>
        </w:rPr>
        <w:t>, 33141119-7, 33700000-7</w:t>
      </w:r>
    </w:p>
    <w:p w:rsidR="00891F32" w:rsidRDefault="00891F32" w:rsidP="00AE7C33">
      <w:pPr>
        <w:rPr>
          <w:rFonts w:ascii="Arial" w:hAnsi="Arial" w:cs="Arial"/>
          <w:b/>
          <w:sz w:val="20"/>
          <w:szCs w:val="20"/>
        </w:rPr>
      </w:pPr>
    </w:p>
    <w:p w:rsidR="007615C1" w:rsidRDefault="007615C1" w:rsidP="00AE7C33">
      <w:pPr>
        <w:rPr>
          <w:rFonts w:ascii="Arial" w:hAnsi="Arial" w:cs="Arial"/>
          <w:b/>
          <w:sz w:val="20"/>
          <w:szCs w:val="20"/>
        </w:rPr>
      </w:pPr>
    </w:p>
    <w:p w:rsidR="007615C1" w:rsidRDefault="007615C1"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lastRenderedPageBreak/>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2003r. - Prawo upadłościowe (Dz. U. z 2015r. poz. 233, z późn.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lastRenderedPageBreak/>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Default="00AE7C33" w:rsidP="00AE7C33">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C60932" w:rsidRDefault="00AE7C33" w:rsidP="00AE7C33">
      <w:pPr>
        <w:shd w:val="clear" w:color="auto" w:fill="FFFFFF"/>
        <w:tabs>
          <w:tab w:val="left" w:pos="0"/>
        </w:tabs>
        <w:spacing w:line="240" w:lineRule="exact"/>
        <w:ind w:right="3"/>
        <w:rPr>
          <w:rFonts w:ascii="Arial" w:hAnsi="Arial" w:cs="Arial"/>
          <w:b/>
          <w:sz w:val="18"/>
          <w:szCs w:val="18"/>
        </w:rPr>
      </w:pPr>
    </w:p>
    <w:p w:rsidR="007615C1" w:rsidRDefault="007615C1" w:rsidP="00AE7C33">
      <w:pPr>
        <w:shd w:val="clear" w:color="auto" w:fill="FFFFFF"/>
        <w:tabs>
          <w:tab w:val="left" w:pos="0"/>
        </w:tabs>
        <w:spacing w:line="240" w:lineRule="exact"/>
        <w:ind w:right="3"/>
        <w:rPr>
          <w:rFonts w:ascii="Arial" w:hAnsi="Arial" w:cs="Arial"/>
          <w:b/>
          <w:sz w:val="18"/>
          <w:szCs w:val="18"/>
        </w:rPr>
      </w:pPr>
    </w:p>
    <w:p w:rsidR="007615C1" w:rsidRDefault="007615C1" w:rsidP="00AE7C33">
      <w:pPr>
        <w:shd w:val="clear" w:color="auto" w:fill="FFFFFF"/>
        <w:tabs>
          <w:tab w:val="left" w:pos="0"/>
        </w:tabs>
        <w:spacing w:line="240" w:lineRule="exact"/>
        <w:ind w:right="3"/>
        <w:rPr>
          <w:rFonts w:ascii="Arial" w:hAnsi="Arial" w:cs="Arial"/>
          <w:b/>
          <w:sz w:val="18"/>
          <w:szCs w:val="18"/>
        </w:rPr>
      </w:pPr>
    </w:p>
    <w:p w:rsidR="007615C1" w:rsidRDefault="007615C1"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lastRenderedPageBreak/>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Agata Grudnowska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85 36, fax. 59 822 39 90</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485E02">
        <w:rPr>
          <w:rFonts w:ascii="Arial" w:hAnsi="Arial" w:cs="Arial"/>
          <w:b/>
          <w:bCs/>
          <w:sz w:val="20"/>
          <w:szCs w:val="20"/>
        </w:rPr>
        <w:t xml:space="preserve">e-mail: </w:t>
      </w:r>
      <w:hyperlink r:id="rId8" w:history="1">
        <w:r w:rsidRPr="00485E02">
          <w:rPr>
            <w:rFonts w:ascii="Arial" w:hAnsi="Arial" w:cs="Arial"/>
            <w:b/>
            <w:bCs/>
            <w:sz w:val="20"/>
            <w:szCs w:val="20"/>
            <w:u w:val="single"/>
          </w:rPr>
          <w:t>zamowienia.szpital@bytow.biz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7615C1">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891F32">
        <w:rPr>
          <w:rFonts w:ascii="Arial" w:hAnsi="Arial" w:cs="Arial"/>
          <w:b/>
          <w:bCs/>
          <w:sz w:val="20"/>
          <w:szCs w:val="20"/>
        </w:rPr>
        <w:t xml:space="preserve">apis: „Postępowanie nr </w:t>
      </w:r>
      <w:r w:rsidR="007615C1">
        <w:rPr>
          <w:rFonts w:ascii="Arial" w:hAnsi="Arial" w:cs="Arial"/>
          <w:b/>
          <w:bCs/>
          <w:sz w:val="20"/>
          <w:szCs w:val="20"/>
        </w:rPr>
        <w:t>ZP27/A/12</w:t>
      </w:r>
      <w:r w:rsidRPr="00485E02">
        <w:rPr>
          <w:rFonts w:ascii="Arial" w:hAnsi="Arial" w:cs="Arial"/>
          <w:b/>
          <w:bCs/>
          <w:sz w:val="20"/>
          <w:szCs w:val="20"/>
        </w:rPr>
        <w:t xml:space="preserve">/2018 Oferta na dostawę materiałów </w:t>
      </w:r>
      <w:r w:rsidR="007615C1">
        <w:rPr>
          <w:rFonts w:ascii="Arial" w:hAnsi="Arial" w:cs="Arial"/>
          <w:b/>
          <w:bCs/>
          <w:sz w:val="20"/>
          <w:szCs w:val="20"/>
        </w:rPr>
        <w:t>opatrunkowych</w:t>
      </w:r>
      <w:r w:rsidRPr="00485E02">
        <w:rPr>
          <w:rFonts w:ascii="Arial" w:hAnsi="Arial" w:cs="Arial"/>
          <w:b/>
          <w:bCs/>
          <w:sz w:val="20"/>
          <w:szCs w:val="20"/>
        </w:rPr>
        <w:t>”.</w:t>
      </w:r>
      <w:r w:rsidR="007615C1">
        <w:rPr>
          <w:rFonts w:ascii="Arial" w:hAnsi="Arial" w:cs="Arial"/>
          <w:b/>
          <w:bCs/>
          <w:sz w:val="20"/>
          <w:szCs w:val="20"/>
        </w:rPr>
        <w:t xml:space="preserve"> </w:t>
      </w:r>
      <w:r w:rsidRPr="00485E02">
        <w:rPr>
          <w:rFonts w:ascii="Arial" w:hAnsi="Arial" w:cs="Arial"/>
          <w:b/>
          <w:bCs/>
          <w:sz w:val="20"/>
          <w:szCs w:val="20"/>
        </w:rPr>
        <w:t xml:space="preserve">Nie otwierać przed dniem </w:t>
      </w:r>
      <w:r w:rsidR="00DC5F4D">
        <w:rPr>
          <w:rFonts w:ascii="Arial" w:hAnsi="Arial" w:cs="Arial"/>
          <w:b/>
          <w:bCs/>
          <w:sz w:val="20"/>
          <w:szCs w:val="20"/>
        </w:rPr>
        <w:t>29.11.2018r.</w:t>
      </w:r>
      <w:r w:rsidR="00DD1C9B">
        <w:rPr>
          <w:rFonts w:ascii="Arial" w:hAnsi="Arial" w:cs="Arial"/>
          <w:b/>
          <w:bCs/>
          <w:sz w:val="20"/>
          <w:szCs w:val="20"/>
        </w:rPr>
        <w:t xml:space="preserve"> </w:t>
      </w:r>
      <w:r w:rsidRPr="00485E02">
        <w:rPr>
          <w:rFonts w:ascii="Arial" w:hAnsi="Arial" w:cs="Arial"/>
          <w:b/>
          <w:bCs/>
          <w:sz w:val="20"/>
          <w:szCs w:val="20"/>
        </w:rPr>
        <w:t>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DC5F4D">
        <w:rPr>
          <w:rFonts w:ascii="Arial" w:hAnsi="Arial" w:cs="Arial"/>
          <w:b/>
          <w:bCs/>
          <w:sz w:val="20"/>
          <w:szCs w:val="20"/>
          <w:u w:val="single"/>
        </w:rPr>
        <w:t>29.11.2018r.</w:t>
      </w:r>
      <w:r w:rsidR="00DD1C9B">
        <w:rPr>
          <w:rFonts w:ascii="Arial" w:hAnsi="Arial" w:cs="Arial"/>
          <w:b/>
          <w:bCs/>
          <w:sz w:val="20"/>
          <w:szCs w:val="20"/>
          <w:u w:val="single"/>
        </w:rPr>
        <w:t xml:space="preserve">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DC5F4D">
        <w:rPr>
          <w:rFonts w:ascii="Arial" w:hAnsi="Arial" w:cs="Arial"/>
          <w:b/>
          <w:bCs/>
          <w:sz w:val="20"/>
          <w:szCs w:val="20"/>
          <w:u w:val="single"/>
        </w:rPr>
        <w:t>29.11.2018r.</w:t>
      </w:r>
      <w:r w:rsidR="00DD1C9B">
        <w:rPr>
          <w:rFonts w:ascii="Arial" w:hAnsi="Arial" w:cs="Arial"/>
          <w:b/>
          <w:bCs/>
          <w:sz w:val="20"/>
          <w:szCs w:val="20"/>
          <w:u w:val="single"/>
        </w:rPr>
        <w:t xml:space="preserve">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Default="00AE7C33" w:rsidP="00AE7C33">
      <w:pPr>
        <w:pStyle w:val="Zwykytekst1"/>
        <w:tabs>
          <w:tab w:val="num" w:pos="1080"/>
        </w:tabs>
        <w:jc w:val="both"/>
        <w:rPr>
          <w:rFonts w:ascii="Arial" w:hAnsi="Arial" w:cs="Arial"/>
        </w:rPr>
      </w:pPr>
    </w:p>
    <w:p w:rsidR="00891F32" w:rsidRPr="00485E02" w:rsidRDefault="00891F32"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lastRenderedPageBreak/>
        <w:t xml:space="preserve">3. </w:t>
      </w:r>
      <w:r w:rsidR="00DC5F4D" w:rsidRPr="00485E02">
        <w:rPr>
          <w:rFonts w:ascii="Arial" w:hAnsi="Arial" w:cs="Arial"/>
        </w:rPr>
        <w:t xml:space="preserve">termin przydatności wyrobu medycznego od dnia dostawy </w:t>
      </w:r>
      <w:r w:rsidRPr="00485E02">
        <w:rPr>
          <w:rFonts w:ascii="Arial" w:hAnsi="Arial" w:cs="Arial"/>
        </w:rPr>
        <w:t>–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12 m-cy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6 m-cy- 0pkt.</w:t>
      </w:r>
    </w:p>
    <w:p w:rsidR="00AE7C33" w:rsidRPr="00485E02"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Brak podania terminu w formularzu ofertowym, będzie skutkować przyjęciem terminu 6 m-cy – 0 pkt.</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3. Umowa zostanie zawarta umowę,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AE7C33" w:rsidRPr="00485E02" w:rsidRDefault="00AE7C33"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3.</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 xml:space="preserve">te wartości na </w:t>
      </w:r>
      <w:r w:rsidRPr="00485E02">
        <w:rPr>
          <w:rFonts w:ascii="Arial" w:hAnsi="Arial" w:cs="Arial"/>
          <w:spacing w:val="-1"/>
          <w:sz w:val="20"/>
          <w:szCs w:val="20"/>
        </w:rPr>
        <w:lastRenderedPageBreak/>
        <w:t>PLN przyjmując średni kurs NBP danej waluty na dzień wszczęcia postępowania.</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 xml:space="preserve">4.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Pr="00485E02" w:rsidRDefault="00AE7C33" w:rsidP="00AE7C33">
      <w:pPr>
        <w:jc w:val="both"/>
        <w:rPr>
          <w:rFonts w:ascii="Arial" w:hAnsi="Arial" w:cs="Arial"/>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7615C1" w:rsidRPr="001C5FF4" w:rsidRDefault="007615C1" w:rsidP="007615C1">
      <w:pPr>
        <w:rPr>
          <w:rFonts w:ascii="Arial" w:eastAsia="Calibri" w:hAnsi="Arial" w:cs="Arial"/>
          <w:b/>
          <w:sz w:val="20"/>
          <w:szCs w:val="20"/>
          <w:lang w:eastAsia="en-US"/>
        </w:rPr>
      </w:pPr>
      <w:r w:rsidRPr="001C5FF4">
        <w:rPr>
          <w:rFonts w:ascii="Arial" w:hAnsi="Arial" w:cs="Arial"/>
          <w:b/>
          <w:sz w:val="20"/>
          <w:szCs w:val="20"/>
        </w:rPr>
        <w:t xml:space="preserve">6. </w:t>
      </w:r>
      <w:r w:rsidRPr="001C5FF4">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7615C1" w:rsidRPr="00B06FA0" w:rsidRDefault="007615C1" w:rsidP="007615C1">
      <w:pPr>
        <w:pStyle w:val="Akapitzlist"/>
        <w:numPr>
          <w:ilvl w:val="0"/>
          <w:numId w:val="31"/>
        </w:numPr>
        <w:ind w:left="426" w:hanging="426"/>
        <w:jc w:val="both"/>
        <w:rPr>
          <w:rFonts w:ascii="Arial" w:hAnsi="Arial" w:cs="Arial"/>
          <w:b/>
          <w:i/>
          <w:sz w:val="18"/>
          <w:szCs w:val="18"/>
        </w:rPr>
      </w:pPr>
      <w:r w:rsidRPr="00B06FA0">
        <w:rPr>
          <w:rFonts w:ascii="Arial" w:hAnsi="Arial" w:cs="Arial"/>
          <w:sz w:val="18"/>
          <w:szCs w:val="18"/>
        </w:rPr>
        <w:t xml:space="preserve">administratorem Pani/Pana danych osobowych jest </w:t>
      </w:r>
      <w:r w:rsidRPr="00B06FA0">
        <w:rPr>
          <w:rFonts w:ascii="Arial" w:hAnsi="Arial" w:cs="Arial"/>
          <w:b/>
          <w:sz w:val="18"/>
          <w:szCs w:val="18"/>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B06FA0">
        <w:rPr>
          <w:rFonts w:ascii="Arial" w:hAnsi="Arial" w:cs="Arial"/>
          <w:b/>
          <w:i/>
          <w:sz w:val="18"/>
          <w:szCs w:val="18"/>
        </w:rPr>
        <w:t>;</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inspektorem ochrony danych osobowych w Szpital Powiatu Bytowskiego Sp. z o.o. jest </w:t>
      </w:r>
      <w:r w:rsidRPr="00B06FA0">
        <w:rPr>
          <w:rFonts w:ascii="Arial" w:hAnsi="Arial" w:cs="Arial"/>
          <w:b/>
          <w:sz w:val="18"/>
          <w:szCs w:val="18"/>
        </w:rPr>
        <w:t xml:space="preserve">Pan </w:t>
      </w:r>
      <w:r w:rsidRPr="00B06FA0">
        <w:rPr>
          <w:rFonts w:ascii="Arial" w:hAnsi="Arial" w:cs="Arial"/>
          <w:b/>
          <w:i/>
          <w:sz w:val="18"/>
          <w:szCs w:val="18"/>
        </w:rPr>
        <w:t>Zbigniew Płotek, kontakt: zpłotek@bytow.biz, telefon 59 822 85 13</w:t>
      </w:r>
      <w:r w:rsidRPr="00B06FA0">
        <w:rPr>
          <w:rFonts w:ascii="Arial" w:hAnsi="Arial" w:cs="Arial"/>
          <w:b/>
          <w:sz w:val="18"/>
          <w:szCs w:val="18"/>
        </w:rPr>
        <w:t>;</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Pani/Pana dane osobowe przetwarzane będą na podstawie art. 6 ust. 1 lit. cRODOw celu związanym z postępowaniem o udzielenie zamówienia publicznego </w:t>
      </w:r>
      <w:r w:rsidRPr="00B06FA0">
        <w:rPr>
          <w:rFonts w:ascii="Arial" w:hAnsi="Arial" w:cs="Arial"/>
          <w:b/>
          <w:bCs/>
          <w:sz w:val="18"/>
          <w:szCs w:val="18"/>
        </w:rPr>
        <w:t xml:space="preserve">Dostawa materiałów opatrunkowych </w:t>
      </w:r>
      <w:r w:rsidRPr="00B06FA0">
        <w:rPr>
          <w:rFonts w:ascii="Arial" w:hAnsi="Arial" w:cs="Arial"/>
          <w:b/>
          <w:sz w:val="18"/>
          <w:szCs w:val="18"/>
        </w:rPr>
        <w:t>ZP27/A/12/2018</w:t>
      </w:r>
      <w:r w:rsidRPr="00B06FA0">
        <w:rPr>
          <w:rFonts w:ascii="Arial" w:hAnsi="Arial" w:cs="Arial"/>
          <w:sz w:val="18"/>
          <w:szCs w:val="18"/>
        </w:rPr>
        <w:t xml:space="preserve"> prowadzonym w trybie przetargu nieograniczonego;</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615C1" w:rsidRPr="00B06FA0" w:rsidRDefault="007615C1" w:rsidP="007615C1">
      <w:pPr>
        <w:pStyle w:val="Akapitzlist"/>
        <w:numPr>
          <w:ilvl w:val="0"/>
          <w:numId w:val="32"/>
        </w:numPr>
        <w:ind w:left="426" w:hanging="426"/>
        <w:jc w:val="both"/>
        <w:rPr>
          <w:rFonts w:ascii="Arial" w:hAnsi="Arial" w:cs="Arial"/>
          <w:b/>
          <w:i/>
          <w:sz w:val="18"/>
          <w:szCs w:val="18"/>
        </w:rPr>
      </w:pPr>
      <w:r w:rsidRPr="00B06FA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615C1" w:rsidRPr="00B06FA0" w:rsidRDefault="007615C1" w:rsidP="007615C1">
      <w:pPr>
        <w:pStyle w:val="Akapitzlist"/>
        <w:numPr>
          <w:ilvl w:val="0"/>
          <w:numId w:val="32"/>
        </w:numPr>
        <w:ind w:left="426" w:hanging="426"/>
        <w:jc w:val="both"/>
        <w:rPr>
          <w:rFonts w:ascii="Arial" w:hAnsi="Arial" w:cs="Arial"/>
          <w:sz w:val="18"/>
          <w:szCs w:val="18"/>
        </w:rPr>
      </w:pPr>
      <w:r w:rsidRPr="00B06FA0">
        <w:rPr>
          <w:rFonts w:ascii="Arial" w:hAnsi="Arial" w:cs="Arial"/>
          <w:sz w:val="18"/>
          <w:szCs w:val="18"/>
        </w:rPr>
        <w:t>w odniesieniu do Pani/Pana danych osobowych decyzje nie będą podejmowane w sposób zautomatyzowany, stosowanie do art. 22 RODO;</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posiada Pani/Pan:</w:t>
      </w:r>
    </w:p>
    <w:p w:rsidR="007615C1" w:rsidRPr="00B06FA0" w:rsidRDefault="007615C1" w:rsidP="007615C1">
      <w:pPr>
        <w:pStyle w:val="Akapitzlist"/>
        <w:numPr>
          <w:ilvl w:val="0"/>
          <w:numId w:val="33"/>
        </w:numPr>
        <w:ind w:left="709" w:hanging="283"/>
        <w:jc w:val="both"/>
        <w:rPr>
          <w:rFonts w:ascii="Arial" w:hAnsi="Arial" w:cs="Arial"/>
          <w:color w:val="00B0F0"/>
          <w:sz w:val="18"/>
          <w:szCs w:val="18"/>
        </w:rPr>
      </w:pPr>
      <w:r w:rsidRPr="00B06FA0">
        <w:rPr>
          <w:rFonts w:ascii="Arial" w:hAnsi="Arial" w:cs="Arial"/>
          <w:sz w:val="18"/>
          <w:szCs w:val="18"/>
        </w:rPr>
        <w:t>na podstawie art. 15 RODO prawo dostępu do danych osobowych Pani/Pana dotyczących;</w:t>
      </w:r>
    </w:p>
    <w:p w:rsidR="007615C1" w:rsidRPr="00B06FA0" w:rsidRDefault="007615C1" w:rsidP="007615C1">
      <w:pPr>
        <w:pStyle w:val="Akapitzlist"/>
        <w:numPr>
          <w:ilvl w:val="0"/>
          <w:numId w:val="33"/>
        </w:numPr>
        <w:ind w:left="709" w:hanging="283"/>
        <w:jc w:val="both"/>
        <w:rPr>
          <w:rFonts w:ascii="Arial" w:hAnsi="Arial" w:cs="Arial"/>
          <w:sz w:val="18"/>
          <w:szCs w:val="18"/>
        </w:rPr>
      </w:pPr>
      <w:r w:rsidRPr="00B06FA0">
        <w:rPr>
          <w:rFonts w:ascii="Arial" w:hAnsi="Arial" w:cs="Arial"/>
          <w:sz w:val="18"/>
          <w:szCs w:val="18"/>
        </w:rPr>
        <w:t>na podstawie art. 16 RODO prawo do sprostowania Pani/Pana danych osobowych</w:t>
      </w:r>
      <w:r w:rsidRPr="00B06FA0">
        <w:rPr>
          <w:rFonts w:ascii="Arial" w:hAnsi="Arial" w:cs="Arial"/>
          <w:b/>
          <w:sz w:val="18"/>
          <w:szCs w:val="18"/>
          <w:vertAlign w:val="superscript"/>
        </w:rPr>
        <w:t>*</w:t>
      </w:r>
      <w:r w:rsidRPr="00B06FA0">
        <w:rPr>
          <w:rFonts w:ascii="Arial" w:hAnsi="Arial" w:cs="Arial"/>
          <w:sz w:val="18"/>
          <w:szCs w:val="18"/>
        </w:rPr>
        <w:t>;</w:t>
      </w:r>
    </w:p>
    <w:p w:rsidR="007615C1" w:rsidRPr="00B06FA0" w:rsidRDefault="007615C1" w:rsidP="007615C1">
      <w:pPr>
        <w:pStyle w:val="Akapitzlist"/>
        <w:numPr>
          <w:ilvl w:val="0"/>
          <w:numId w:val="33"/>
        </w:numPr>
        <w:ind w:left="709" w:hanging="283"/>
        <w:jc w:val="both"/>
        <w:rPr>
          <w:rFonts w:ascii="Arial" w:hAnsi="Arial" w:cs="Arial"/>
          <w:sz w:val="18"/>
          <w:szCs w:val="18"/>
        </w:rPr>
      </w:pPr>
      <w:r w:rsidRPr="00B06FA0">
        <w:rPr>
          <w:rFonts w:ascii="Arial" w:hAnsi="Arial" w:cs="Arial"/>
          <w:sz w:val="18"/>
          <w:szCs w:val="18"/>
        </w:rPr>
        <w:t>na podstawie art. 18 RODO prawo żądania od administratora ograniczenia przetwarzania danych osobowych z zastrzeżeniem przypadków, o których mowa w art. 18 ust. 2 RODO</w:t>
      </w:r>
      <w:r w:rsidRPr="00B06FA0">
        <w:rPr>
          <w:rFonts w:ascii="Arial" w:hAnsi="Arial" w:cs="Arial"/>
          <w:sz w:val="18"/>
          <w:szCs w:val="18"/>
          <w:vertAlign w:val="superscript"/>
        </w:rPr>
        <w:t>**</w:t>
      </w:r>
      <w:r w:rsidRPr="00B06FA0">
        <w:rPr>
          <w:rFonts w:ascii="Arial" w:hAnsi="Arial" w:cs="Arial"/>
          <w:sz w:val="18"/>
          <w:szCs w:val="18"/>
        </w:rPr>
        <w:t>;</w:t>
      </w:r>
    </w:p>
    <w:p w:rsidR="007615C1" w:rsidRPr="00B06FA0" w:rsidRDefault="007615C1" w:rsidP="007615C1">
      <w:pPr>
        <w:pStyle w:val="Akapitzlist"/>
        <w:numPr>
          <w:ilvl w:val="0"/>
          <w:numId w:val="33"/>
        </w:numPr>
        <w:ind w:left="709" w:hanging="283"/>
        <w:jc w:val="both"/>
        <w:rPr>
          <w:rFonts w:ascii="Arial" w:hAnsi="Arial" w:cs="Arial"/>
          <w:i/>
          <w:color w:val="00B0F0"/>
          <w:sz w:val="18"/>
          <w:szCs w:val="18"/>
        </w:rPr>
      </w:pPr>
      <w:r w:rsidRPr="00B06FA0">
        <w:rPr>
          <w:rFonts w:ascii="Arial" w:hAnsi="Arial" w:cs="Arial"/>
          <w:sz w:val="18"/>
          <w:szCs w:val="18"/>
        </w:rPr>
        <w:t>prawo do wniesienia skargi do Prezesa Urzędu Ochrony Danych Osobowych, gdy uzna Pani/Pan, że przetwarzanie danych osobowych Pani/Pana dotyczących narusza przepisy RODO;</w:t>
      </w:r>
    </w:p>
    <w:p w:rsidR="007615C1" w:rsidRPr="00B06FA0" w:rsidRDefault="007615C1" w:rsidP="007615C1">
      <w:pPr>
        <w:pStyle w:val="Akapitzlist"/>
        <w:numPr>
          <w:ilvl w:val="0"/>
          <w:numId w:val="32"/>
        </w:numPr>
        <w:ind w:left="426" w:hanging="426"/>
        <w:jc w:val="both"/>
        <w:rPr>
          <w:rFonts w:ascii="Arial" w:hAnsi="Arial" w:cs="Arial"/>
          <w:i/>
          <w:color w:val="00B0F0"/>
          <w:sz w:val="18"/>
          <w:szCs w:val="18"/>
        </w:rPr>
      </w:pPr>
      <w:r w:rsidRPr="00B06FA0">
        <w:rPr>
          <w:rFonts w:ascii="Arial" w:hAnsi="Arial" w:cs="Arial"/>
          <w:sz w:val="18"/>
          <w:szCs w:val="18"/>
        </w:rPr>
        <w:t>nie przysługuje Pani/Panu:</w:t>
      </w:r>
    </w:p>
    <w:p w:rsidR="007615C1" w:rsidRPr="00B06FA0" w:rsidRDefault="007615C1" w:rsidP="007615C1">
      <w:pPr>
        <w:pStyle w:val="Akapitzlist"/>
        <w:numPr>
          <w:ilvl w:val="0"/>
          <w:numId w:val="34"/>
        </w:numPr>
        <w:ind w:left="709" w:hanging="283"/>
        <w:jc w:val="both"/>
        <w:rPr>
          <w:rFonts w:ascii="Arial" w:hAnsi="Arial" w:cs="Arial"/>
          <w:i/>
          <w:color w:val="00B0F0"/>
          <w:sz w:val="18"/>
          <w:szCs w:val="18"/>
        </w:rPr>
      </w:pPr>
      <w:r w:rsidRPr="00B06FA0">
        <w:rPr>
          <w:rFonts w:ascii="Arial" w:hAnsi="Arial" w:cs="Arial"/>
          <w:sz w:val="18"/>
          <w:szCs w:val="18"/>
        </w:rPr>
        <w:t>w związku z art. 17 ust. 3 lit. b, d lub e RODO prawo do usunięcia danych osobowych;</w:t>
      </w:r>
    </w:p>
    <w:p w:rsidR="007615C1" w:rsidRPr="00B06FA0" w:rsidRDefault="007615C1" w:rsidP="007615C1">
      <w:pPr>
        <w:pStyle w:val="Akapitzlist"/>
        <w:numPr>
          <w:ilvl w:val="0"/>
          <w:numId w:val="34"/>
        </w:numPr>
        <w:ind w:left="709" w:hanging="283"/>
        <w:jc w:val="both"/>
        <w:rPr>
          <w:rFonts w:ascii="Arial" w:hAnsi="Arial" w:cs="Arial"/>
          <w:b/>
          <w:i/>
          <w:sz w:val="18"/>
          <w:szCs w:val="18"/>
        </w:rPr>
      </w:pPr>
      <w:r w:rsidRPr="00B06FA0">
        <w:rPr>
          <w:rFonts w:ascii="Arial" w:hAnsi="Arial" w:cs="Arial"/>
          <w:sz w:val="18"/>
          <w:szCs w:val="18"/>
        </w:rPr>
        <w:t>prawo do przenoszenia danych osobowych, o którym mowaw art. 20 RODO;</w:t>
      </w:r>
    </w:p>
    <w:p w:rsidR="007615C1" w:rsidRPr="00B06FA0" w:rsidRDefault="007615C1" w:rsidP="007615C1">
      <w:pPr>
        <w:pStyle w:val="Akapitzlist"/>
        <w:numPr>
          <w:ilvl w:val="0"/>
          <w:numId w:val="34"/>
        </w:numPr>
        <w:ind w:left="709" w:hanging="283"/>
        <w:jc w:val="both"/>
        <w:rPr>
          <w:rFonts w:ascii="Arial" w:hAnsi="Arial" w:cs="Arial"/>
          <w:b/>
          <w:i/>
          <w:sz w:val="18"/>
          <w:szCs w:val="18"/>
        </w:rPr>
      </w:pPr>
      <w:r w:rsidRPr="00B06FA0">
        <w:rPr>
          <w:rFonts w:ascii="Arial" w:hAnsi="Arial" w:cs="Arial"/>
          <w:b/>
          <w:sz w:val="18"/>
          <w:szCs w:val="18"/>
        </w:rPr>
        <w:t>na podstawie art. 21 RODO prawo sprzeciwu, wobec przetwarzania danych osobowych, gdyż podstawą prawną przetwarzania Pani/Pana danych osobowych jest art. 6 ust. 1 lit. c RODO</w:t>
      </w:r>
      <w:r w:rsidRPr="00B06FA0">
        <w:rPr>
          <w:rFonts w:ascii="Arial" w:hAnsi="Arial" w:cs="Arial"/>
          <w:sz w:val="18"/>
          <w:szCs w:val="18"/>
        </w:rPr>
        <w:t>.</w:t>
      </w:r>
    </w:p>
    <w:p w:rsidR="007615C1" w:rsidRPr="00954D6D" w:rsidRDefault="007615C1" w:rsidP="007615C1">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7615C1" w:rsidRPr="00C60932" w:rsidRDefault="007615C1" w:rsidP="007615C1">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920E2B" w:rsidRDefault="00AE7C33" w:rsidP="00AE7C33">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920E2B" w:rsidRDefault="00AE7C33" w:rsidP="00AE7C33">
      <w:pPr>
        <w:widowControl w:val="0"/>
        <w:autoSpaceDE w:val="0"/>
        <w:autoSpaceDN w:val="0"/>
        <w:adjustRightInd w:val="0"/>
        <w:ind w:right="-530"/>
        <w:jc w:val="both"/>
        <w:rPr>
          <w:rFonts w:ascii="Arial" w:hAnsi="Arial" w:cs="Arial"/>
          <w:sz w:val="20"/>
          <w:szCs w:val="20"/>
        </w:rPr>
      </w:pPr>
    </w:p>
    <w:p w:rsidR="00AE7C33" w:rsidRPr="004069F4" w:rsidRDefault="00AE7C33" w:rsidP="00AE7C33">
      <w:pPr>
        <w:widowControl w:val="0"/>
        <w:autoSpaceDE w:val="0"/>
        <w:autoSpaceDN w:val="0"/>
        <w:adjustRightInd w:val="0"/>
        <w:ind w:right="-530"/>
        <w:jc w:val="both"/>
        <w:rPr>
          <w:rFonts w:ascii="Arial" w:hAnsi="Arial" w:cs="Arial"/>
          <w:sz w:val="16"/>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AE7C33" w:rsidRPr="00485E02" w:rsidSect="003B2F98">
          <w:headerReference w:type="default" r:id="rId9"/>
          <w:footerReference w:type="default" r:id="rId10"/>
          <w:pgSz w:w="11909" w:h="16834"/>
          <w:pgMar w:top="1417" w:right="1417" w:bottom="1417" w:left="1417" w:header="708" w:footer="708" w:gutter="0"/>
          <w:cols w:space="60"/>
          <w:noEndnote/>
          <w:docGrid w:linePitch="326"/>
        </w:sectPr>
      </w:pPr>
    </w:p>
    <w:p w:rsidR="00AE7C33" w:rsidRPr="00485E02" w:rsidRDefault="00B06FA0" w:rsidP="00AE7C33">
      <w:pPr>
        <w:rPr>
          <w:rFonts w:ascii="Arial" w:hAnsi="Arial" w:cs="Arial"/>
          <w:i/>
          <w:sz w:val="20"/>
          <w:szCs w:val="20"/>
        </w:rPr>
      </w:pPr>
      <w:r>
        <w:rPr>
          <w:rFonts w:ascii="Arial" w:hAnsi="Arial" w:cs="Arial"/>
          <w:b/>
          <w:bCs/>
          <w:sz w:val="20"/>
          <w:szCs w:val="20"/>
        </w:rPr>
        <w:lastRenderedPageBreak/>
        <w:t>ZP27/A/12</w:t>
      </w:r>
      <w:r w:rsidR="00AE7C33" w:rsidRPr="00C60932">
        <w:rPr>
          <w:rFonts w:ascii="Arial" w:hAnsi="Arial" w:cs="Arial"/>
          <w:b/>
          <w:bCs/>
          <w:sz w:val="20"/>
          <w:szCs w:val="20"/>
        </w:rPr>
        <w:t>/2018</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B06FA0">
        <w:rPr>
          <w:rFonts w:ascii="Arial" w:hAnsi="Arial" w:cs="Arial"/>
          <w:bCs/>
          <w:sz w:val="20"/>
          <w:szCs w:val="20"/>
        </w:rPr>
        <w:t>ZP27/A/12</w:t>
      </w:r>
      <w:r w:rsidRPr="00C60932">
        <w:rPr>
          <w:rFonts w:ascii="Arial" w:hAnsi="Arial" w:cs="Arial"/>
          <w:bCs/>
          <w:sz w:val="20"/>
          <w:szCs w:val="20"/>
        </w:rPr>
        <w:t>/2018</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materiałów </w:t>
      </w:r>
      <w:r w:rsidR="00B06FA0">
        <w:rPr>
          <w:rFonts w:ascii="Arial" w:hAnsi="Arial" w:cs="Arial"/>
          <w:sz w:val="20"/>
          <w:szCs w:val="20"/>
          <w:highlight w:val="white"/>
        </w:rPr>
        <w:t>opatrunkowych</w:t>
      </w:r>
      <w:r w:rsidRPr="00485E02">
        <w:rPr>
          <w:rFonts w:ascii="Arial" w:hAnsi="Arial" w:cs="Arial"/>
          <w:sz w:val="20"/>
          <w:szCs w:val="20"/>
          <w:highlight w:val="white"/>
        </w:rPr>
        <w:t xml:space="preserve"> 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Pakiet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termin przydatności …………………… m-cy</w:t>
      </w:r>
    </w:p>
    <w:p w:rsidR="00AE7C33" w:rsidRPr="00485E02" w:rsidRDefault="00AE7C33" w:rsidP="00AE7C33">
      <w:pPr>
        <w:jc w:val="both"/>
        <w:rPr>
          <w:rFonts w:ascii="Arial" w:hAnsi="Arial" w:cs="Arial"/>
          <w:i/>
          <w:sz w:val="20"/>
          <w:szCs w:val="20"/>
        </w:rPr>
      </w:pPr>
      <w:r w:rsidRPr="00485E02">
        <w:rPr>
          <w:rFonts w:ascii="Arial" w:hAnsi="Arial" w:cs="Arial"/>
          <w:i/>
          <w:sz w:val="20"/>
          <w:szCs w:val="20"/>
        </w:rPr>
        <w:t>(dopisać potrzebną ilość pakietów)</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AE7C33" w:rsidRPr="00485E02" w:rsidRDefault="00B06FA0" w:rsidP="00AE7C33">
      <w:pPr>
        <w:rPr>
          <w:rFonts w:ascii="Arial" w:hAnsi="Arial" w:cs="Arial"/>
          <w:bCs/>
          <w:sz w:val="20"/>
          <w:szCs w:val="20"/>
        </w:rPr>
      </w:pPr>
      <w:r>
        <w:rPr>
          <w:rFonts w:ascii="Arial" w:hAnsi="Arial" w:cs="Arial"/>
          <w:bCs/>
          <w:sz w:val="20"/>
          <w:szCs w:val="20"/>
        </w:rPr>
        <w:t>1.</w:t>
      </w:r>
      <w:r w:rsidR="00AE7C33" w:rsidRPr="00485E02">
        <w:rPr>
          <w:rFonts w:ascii="Arial" w:hAnsi="Arial" w:cs="Arial"/>
          <w:bCs/>
          <w:sz w:val="20"/>
          <w:szCs w:val="20"/>
        </w:rPr>
        <w:t xml:space="preserve"> w przypadku wyboru mojej oferty w toku prowadzonego postępowania o udzielenie zamówienia publicznego </w:t>
      </w:r>
      <w:r>
        <w:rPr>
          <w:rFonts w:ascii="Arial" w:hAnsi="Arial" w:cs="Arial"/>
          <w:sz w:val="20"/>
          <w:szCs w:val="20"/>
        </w:rPr>
        <w:t>nr ZP27/A/12</w:t>
      </w:r>
      <w:r w:rsidR="00AE7C33" w:rsidRPr="00485E02">
        <w:rPr>
          <w:rFonts w:ascii="Arial" w:hAnsi="Arial" w:cs="Arial"/>
          <w:sz w:val="20"/>
          <w:szCs w:val="20"/>
        </w:rPr>
        <w:t xml:space="preserve">/2018 </w:t>
      </w:r>
      <w:r w:rsidR="00AE7C33" w:rsidRPr="00485E02">
        <w:rPr>
          <w:rFonts w:ascii="Arial" w:hAnsi="Arial" w:cs="Arial"/>
          <w:bCs/>
          <w:sz w:val="20"/>
          <w:szCs w:val="20"/>
        </w:rPr>
        <w:t>zobowiązuję się do zawarcia pisemnej umowy w siedzibie</w:t>
      </w:r>
      <w:r w:rsidR="00AE7C33">
        <w:rPr>
          <w:rFonts w:ascii="Arial" w:hAnsi="Arial" w:cs="Arial"/>
          <w:bCs/>
          <w:sz w:val="20"/>
          <w:szCs w:val="20"/>
        </w:rPr>
        <w:t xml:space="preserve"> </w:t>
      </w:r>
      <w:r w:rsidR="00AE7C33" w:rsidRPr="00485E02">
        <w:rPr>
          <w:rFonts w:ascii="Arial" w:hAnsi="Arial" w:cs="Arial"/>
          <w:bCs/>
          <w:sz w:val="20"/>
          <w:szCs w:val="20"/>
        </w:rPr>
        <w:t>Zamawiającego, w terminie przez niego wyznaczonym,</w:t>
      </w:r>
    </w:p>
    <w:p w:rsidR="00AE7C33" w:rsidRPr="00485E02" w:rsidRDefault="00B06FA0" w:rsidP="00AE7C33">
      <w:pPr>
        <w:rPr>
          <w:rFonts w:ascii="Arial" w:eastAsia="SimSun" w:hAnsi="Arial" w:cs="Arial"/>
          <w:sz w:val="20"/>
          <w:szCs w:val="20"/>
        </w:rPr>
      </w:pPr>
      <w:r>
        <w:rPr>
          <w:rFonts w:ascii="Arial" w:eastAsia="SimSun" w:hAnsi="Arial" w:cs="Arial"/>
          <w:sz w:val="20"/>
          <w:szCs w:val="20"/>
        </w:rPr>
        <w:t>2.</w:t>
      </w:r>
      <w:r w:rsidR="00AE7C33" w:rsidRPr="00485E02">
        <w:rPr>
          <w:rFonts w:ascii="Arial" w:eastAsia="SimSun" w:hAnsi="Arial" w:cs="Arial"/>
          <w:sz w:val="20"/>
          <w:szCs w:val="20"/>
        </w:rPr>
        <w:t xml:space="preserve"> akceptuję termin płatności 30 dni od daty dostarczenia faktury Zamawiającemu,</w:t>
      </w:r>
    </w:p>
    <w:p w:rsidR="00AE7C33" w:rsidRPr="00485E02" w:rsidRDefault="00B06FA0" w:rsidP="00AE7C33">
      <w:pPr>
        <w:rPr>
          <w:rFonts w:ascii="Arial" w:eastAsia="SimSun" w:hAnsi="Arial" w:cs="Arial"/>
          <w:sz w:val="20"/>
          <w:szCs w:val="20"/>
        </w:rPr>
      </w:pPr>
      <w:r>
        <w:rPr>
          <w:rFonts w:ascii="Arial" w:eastAsia="SimSun" w:hAnsi="Arial" w:cs="Arial"/>
          <w:sz w:val="20"/>
          <w:szCs w:val="20"/>
        </w:rPr>
        <w:t>3.</w:t>
      </w:r>
      <w:r w:rsidR="00AE7C33" w:rsidRPr="00485E02">
        <w:rPr>
          <w:rFonts w:ascii="Arial" w:eastAsia="SimSun" w:hAnsi="Arial" w:cs="Arial"/>
          <w:sz w:val="20"/>
          <w:szCs w:val="20"/>
        </w:rPr>
        <w:t xml:space="preserve"> </w:t>
      </w:r>
      <w:r w:rsidR="00AE7C33" w:rsidRPr="00485E02">
        <w:rPr>
          <w:rFonts w:ascii="Arial" w:hAnsi="Arial" w:cs="Arial"/>
          <w:sz w:val="20"/>
          <w:szCs w:val="20"/>
        </w:rPr>
        <w:t>wartość oferty  wynika z kalkulacji formularza cenowego stanowiącego integralną część niniejszego formularza ofertowego,</w:t>
      </w:r>
    </w:p>
    <w:p w:rsidR="00AE7C33" w:rsidRPr="00485E02" w:rsidRDefault="00B06FA0" w:rsidP="00AE7C33">
      <w:pPr>
        <w:jc w:val="both"/>
        <w:rPr>
          <w:rFonts w:ascii="Arial" w:eastAsia="SimSun" w:hAnsi="Arial" w:cs="Arial"/>
          <w:sz w:val="20"/>
          <w:szCs w:val="20"/>
        </w:rPr>
      </w:pPr>
      <w:r>
        <w:rPr>
          <w:rFonts w:ascii="Arial" w:eastAsia="SimSun" w:hAnsi="Arial" w:cs="Arial"/>
          <w:sz w:val="20"/>
          <w:szCs w:val="20"/>
        </w:rPr>
        <w:t>4.</w:t>
      </w:r>
      <w:r w:rsidR="00AE7C33" w:rsidRPr="00485E02">
        <w:rPr>
          <w:rFonts w:ascii="Arial" w:eastAsia="SimSun" w:hAnsi="Arial" w:cs="Arial"/>
          <w:sz w:val="20"/>
          <w:szCs w:val="20"/>
        </w:rPr>
        <w:t xml:space="preserve"> zapoznałem się </w:t>
      </w:r>
      <w:r w:rsidR="00AE7C33"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B06FA0" w:rsidP="00AE7C33">
      <w:pPr>
        <w:widowControl w:val="0"/>
        <w:autoSpaceDE w:val="0"/>
        <w:autoSpaceDN w:val="0"/>
        <w:adjustRightInd w:val="0"/>
        <w:rPr>
          <w:rFonts w:ascii="Arial" w:eastAsia="SimSun" w:hAnsi="Arial" w:cs="Arial"/>
          <w:sz w:val="20"/>
          <w:szCs w:val="20"/>
        </w:rPr>
      </w:pPr>
      <w:r>
        <w:rPr>
          <w:rFonts w:ascii="Arial" w:eastAsia="SimSun" w:hAnsi="Arial" w:cs="Arial"/>
          <w:sz w:val="20"/>
          <w:szCs w:val="20"/>
        </w:rPr>
        <w:t>5.</w:t>
      </w:r>
      <w:r w:rsidR="00AE7C33" w:rsidRPr="00485E02">
        <w:rPr>
          <w:rFonts w:ascii="Arial" w:eastAsia="SimSun" w:hAnsi="Arial" w:cs="Arial"/>
          <w:sz w:val="20"/>
          <w:szCs w:val="20"/>
        </w:rPr>
        <w:t xml:space="preserve"> zapoznałem się ze wzorem umowy stanowiącym</w:t>
      </w:r>
      <w:r w:rsidR="00AE7C33">
        <w:rPr>
          <w:rFonts w:ascii="Arial" w:eastAsia="SimSun" w:hAnsi="Arial" w:cs="Arial"/>
          <w:sz w:val="20"/>
          <w:szCs w:val="20"/>
        </w:rPr>
        <w:t xml:space="preserve"> </w:t>
      </w:r>
      <w:r w:rsidR="00AE7C33" w:rsidRPr="00485E02">
        <w:rPr>
          <w:rFonts w:ascii="Arial" w:eastAsia="SimSun" w:hAnsi="Arial" w:cs="Arial"/>
          <w:sz w:val="20"/>
          <w:szCs w:val="20"/>
        </w:rPr>
        <w:t>załącznik nr 4 do SIWZ, akceptuję go i nie wnoszę do niego zastrzeżeń,</w:t>
      </w:r>
    </w:p>
    <w:p w:rsidR="00AE7C33" w:rsidRPr="00C60932" w:rsidRDefault="00B06FA0" w:rsidP="00AE7C33">
      <w:pPr>
        <w:widowControl w:val="0"/>
        <w:autoSpaceDE w:val="0"/>
        <w:autoSpaceDN w:val="0"/>
        <w:adjustRightInd w:val="0"/>
        <w:rPr>
          <w:rFonts w:ascii="Arial" w:hAnsi="Arial" w:cs="Arial"/>
          <w:color w:val="000000"/>
          <w:sz w:val="20"/>
          <w:szCs w:val="20"/>
        </w:rPr>
      </w:pPr>
      <w:r>
        <w:rPr>
          <w:rFonts w:ascii="Arial" w:eastAsia="SimSun" w:hAnsi="Arial" w:cs="Arial"/>
          <w:sz w:val="20"/>
          <w:szCs w:val="20"/>
        </w:rPr>
        <w:t>6.</w:t>
      </w:r>
      <w:r w:rsidR="00AE7C33" w:rsidRPr="00485E02">
        <w:rPr>
          <w:rFonts w:ascii="Arial" w:eastAsia="SimSun" w:hAnsi="Arial" w:cs="Arial"/>
          <w:sz w:val="20"/>
          <w:szCs w:val="20"/>
        </w:rPr>
        <w:t xml:space="preserve"> </w:t>
      </w:r>
      <w:r w:rsidR="00AE7C33" w:rsidRPr="00C60932">
        <w:rPr>
          <w:rFonts w:ascii="Arial" w:eastAsia="SimSun" w:hAnsi="Arial" w:cs="Arial"/>
          <w:color w:val="000000"/>
          <w:sz w:val="20"/>
          <w:szCs w:val="20"/>
        </w:rPr>
        <w:t>zaproponowane ceny będą cenami stałymi przez okres trwania umowy,</w:t>
      </w:r>
    </w:p>
    <w:p w:rsidR="00AE7C33" w:rsidRPr="004069F4" w:rsidRDefault="00B06FA0" w:rsidP="00AE7C33">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7.</w:t>
      </w:r>
      <w:r w:rsidR="00AE7C33" w:rsidRPr="00C60932">
        <w:rPr>
          <w:rFonts w:ascii="Arial" w:hAnsi="Arial" w:cs="Arial"/>
          <w:color w:val="000000"/>
          <w:sz w:val="20"/>
          <w:szCs w:val="20"/>
        </w:rPr>
        <w:t xml:space="preserve"> niżej wymieniony zakres dostaw zamierzam wykonać z u</w:t>
      </w:r>
      <w:r w:rsidR="00AE7C33" w:rsidRPr="00920E2B">
        <w:rPr>
          <w:rFonts w:ascii="Arial" w:hAnsi="Arial" w:cs="Arial"/>
          <w:color w:val="000000"/>
          <w:sz w:val="20"/>
          <w:szCs w:val="20"/>
        </w:rPr>
        <w:t>działem podwykonawców / całość prac wykonam we własnym zakresie</w:t>
      </w:r>
      <w:r w:rsidR="00AE7C33" w:rsidRPr="00920E2B">
        <w:rPr>
          <w:rFonts w:ascii="Arial" w:hAnsi="Arial" w:cs="Arial"/>
          <w:color w:val="000000"/>
          <w:sz w:val="20"/>
          <w:szCs w:val="20"/>
          <w:vertAlign w:val="superscript"/>
        </w:rPr>
        <w:t>*</w:t>
      </w:r>
      <w:r w:rsidR="00AE7C33"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AA7CB8">
        <w:tc>
          <w:tcPr>
            <w:tcW w:w="970" w:type="dxa"/>
          </w:tcPr>
          <w:p w:rsidR="00AE7C33" w:rsidRPr="00485E02" w:rsidRDefault="00AE7C33" w:rsidP="00AA7CB8">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AA7CB8">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AA7CB8">
            <w:pPr>
              <w:pStyle w:val="Standard"/>
              <w:tabs>
                <w:tab w:val="left" w:pos="1215"/>
              </w:tabs>
              <w:suppressAutoHyphens/>
              <w:jc w:val="center"/>
              <w:rPr>
                <w:rFonts w:ascii="Arial" w:hAnsi="Arial" w:cs="Arial"/>
                <w:b/>
                <w:color w:val="000000"/>
              </w:rPr>
            </w:pPr>
          </w:p>
        </w:tc>
      </w:tr>
      <w:tr w:rsidR="00AE7C33" w:rsidRPr="00485E02" w:rsidTr="00AA7CB8">
        <w:tc>
          <w:tcPr>
            <w:tcW w:w="970" w:type="dxa"/>
          </w:tcPr>
          <w:p w:rsidR="00AE7C33" w:rsidRPr="00485E02" w:rsidRDefault="00AE7C33" w:rsidP="00AA7CB8">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AA7CB8">
            <w:pPr>
              <w:pStyle w:val="Standard"/>
              <w:tabs>
                <w:tab w:val="left" w:pos="1215"/>
              </w:tabs>
              <w:suppressAutoHyphens/>
              <w:jc w:val="center"/>
              <w:rPr>
                <w:rFonts w:ascii="Arial" w:hAnsi="Arial" w:cs="Arial"/>
                <w:i/>
                <w:color w:val="FF0000"/>
              </w:rPr>
            </w:pPr>
          </w:p>
          <w:p w:rsidR="00AE7C33" w:rsidRPr="00485E02" w:rsidRDefault="00AE7C33" w:rsidP="00AA7CB8">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B06FA0" w:rsidP="00AE7C33">
      <w:pPr>
        <w:pStyle w:val="Tekstpodstawowy3"/>
        <w:rPr>
          <w:rFonts w:eastAsia="SimSun" w:cs="Arial"/>
          <w:szCs w:val="20"/>
        </w:rPr>
      </w:pPr>
      <w:r>
        <w:rPr>
          <w:rFonts w:eastAsia="SimSun" w:cs="Arial"/>
          <w:szCs w:val="20"/>
        </w:rPr>
        <w:t xml:space="preserve">8. </w:t>
      </w:r>
      <w:r w:rsidR="00AE7C33" w:rsidRPr="00C60932">
        <w:rPr>
          <w:rFonts w:eastAsia="SimSun" w:cs="Arial"/>
          <w:szCs w:val="20"/>
        </w:rPr>
        <w:t>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B06FA0" w:rsidRPr="00C36FA0" w:rsidRDefault="00B06FA0" w:rsidP="00B06FA0">
      <w:pPr>
        <w:pStyle w:val="Tekstpodstawowy3"/>
        <w:rPr>
          <w:rFonts w:eastAsia="SimSun" w:cs="Arial"/>
          <w:szCs w:val="20"/>
        </w:rPr>
      </w:pPr>
      <w:r>
        <w:rPr>
          <w:rFonts w:eastAsia="SimSun" w:cs="Arial"/>
          <w:szCs w:val="20"/>
        </w:rPr>
        <w:t xml:space="preserve">9. </w:t>
      </w:r>
      <w:r w:rsidRPr="00C36FA0">
        <w:rPr>
          <w:rFonts w:cs="Arial"/>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06FA0" w:rsidRPr="00C36FA0" w:rsidRDefault="00B06FA0" w:rsidP="00B06FA0"/>
    <w:p w:rsidR="00B06FA0" w:rsidRPr="00C36FA0" w:rsidRDefault="00B06FA0" w:rsidP="00B06FA0">
      <w:pPr>
        <w:pStyle w:val="NormalnyWeb"/>
        <w:spacing w:line="276" w:lineRule="auto"/>
        <w:ind w:left="142" w:hanging="142"/>
        <w:jc w:val="both"/>
        <w:rPr>
          <w:rFonts w:ascii="Arial" w:hAnsi="Arial" w:cs="Arial"/>
          <w:sz w:val="16"/>
          <w:szCs w:val="16"/>
        </w:rPr>
      </w:pPr>
      <w:r w:rsidRPr="00C36FA0">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E7C33" w:rsidRPr="00112C8B" w:rsidRDefault="00AE7C33"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KRS/CEiDG)</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B06FA0" w:rsidP="00AE7C33">
      <w:pPr>
        <w:jc w:val="right"/>
        <w:rPr>
          <w:rFonts w:ascii="Arial" w:hAnsi="Arial" w:cs="Arial"/>
          <w:sz w:val="20"/>
          <w:szCs w:val="20"/>
        </w:rPr>
      </w:pPr>
      <w:r>
        <w:rPr>
          <w:rFonts w:ascii="Arial" w:hAnsi="Arial" w:cs="Arial"/>
          <w:b/>
          <w:bCs/>
          <w:sz w:val="20"/>
          <w:szCs w:val="20"/>
        </w:rPr>
        <w:t>ZP27/A/12</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Prawo zamówień publicznych ( dalej jako ustawa Pzp),</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materiałów </w:t>
      </w:r>
      <w:r w:rsidR="00B06FA0">
        <w:rPr>
          <w:rFonts w:cs="Arial"/>
          <w:b/>
        </w:rPr>
        <w:t>opatrunkowych</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Świadomy odpowiedzialności karnej oświadczam, że nie podlegam wykluczeniu z postępowania na podstawie art. 24 ust. 1 pkt. 12-23 ustawy Pzp.</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Pzp</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w:t>
      </w:r>
      <w:r>
        <w:rPr>
          <w:rFonts w:ascii="Arial" w:hAnsi="Arial" w:cs="Arial"/>
          <w:sz w:val="20"/>
          <w:szCs w:val="20"/>
        </w:rPr>
        <w:t xml:space="preserve">pkt 1 </w:t>
      </w:r>
      <w:r w:rsidRPr="00485E02">
        <w:rPr>
          <w:rFonts w:ascii="Arial" w:hAnsi="Arial" w:cs="Arial"/>
          <w:sz w:val="20"/>
          <w:szCs w:val="20"/>
        </w:rPr>
        <w:t>ustawy Pzp). Jednocześnie oświadczam, że w związku z ww. okolicznością, na podstawie art. 24 ust. 8 ustawy Pzp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KRS/CEiDG)</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B06FA0" w:rsidP="00AE7C33">
      <w:pPr>
        <w:jc w:val="right"/>
        <w:rPr>
          <w:rFonts w:ascii="Arial" w:hAnsi="Arial" w:cs="Arial"/>
          <w:sz w:val="20"/>
          <w:szCs w:val="20"/>
        </w:rPr>
      </w:pPr>
      <w:r>
        <w:rPr>
          <w:rFonts w:ascii="Arial" w:hAnsi="Arial" w:cs="Arial"/>
          <w:b/>
          <w:bCs/>
          <w:sz w:val="20"/>
          <w:szCs w:val="20"/>
        </w:rPr>
        <w:t>ZP27/A/12</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Prawo zamówień publicznych ( dalej jako ustawa Pzp),</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723429">
      <w:pPr>
        <w:pStyle w:val="Nagwek3"/>
        <w:jc w:val="both"/>
        <w:rPr>
          <w:rFonts w:cs="Arial"/>
          <w:b/>
        </w:rPr>
      </w:pPr>
      <w:r w:rsidRPr="00485E02">
        <w:rPr>
          <w:rFonts w:cs="Arial"/>
        </w:rPr>
        <w:t xml:space="preserve">Na potrzeby postępowania o udzielenie zamówienia publicznego na </w:t>
      </w:r>
      <w:r w:rsidRPr="00C60932">
        <w:rPr>
          <w:rFonts w:cs="Arial"/>
          <w:b/>
        </w:rPr>
        <w:t xml:space="preserve">dostawę materiałów </w:t>
      </w:r>
      <w:r w:rsidR="00723429">
        <w:rPr>
          <w:rFonts w:cs="Arial"/>
          <w:b/>
        </w:rPr>
        <w:t>opatrunkowych</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.../A/2018</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materiałów </w:t>
      </w:r>
      <w:r w:rsidR="00B06FA0">
        <w:rPr>
          <w:rFonts w:ascii="Arial" w:hAnsi="Arial" w:cs="Arial"/>
          <w:b/>
          <w:color w:val="000000"/>
          <w:sz w:val="20"/>
          <w:szCs w:val="20"/>
          <w:highlight w:val="white"/>
        </w:rPr>
        <w:t>opatrunkowych</w:t>
      </w:r>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B06FA0">
        <w:rPr>
          <w:rFonts w:ascii="Arial" w:hAnsi="Arial" w:cs="Arial"/>
          <w:b/>
          <w:bCs/>
          <w:sz w:val="20"/>
          <w:szCs w:val="20"/>
        </w:rPr>
        <w:t>ZP27/A/12</w:t>
      </w:r>
      <w:r w:rsidRPr="00C60932">
        <w:rPr>
          <w:rFonts w:ascii="Arial" w:hAnsi="Arial" w:cs="Arial"/>
          <w:b/>
          <w:bCs/>
          <w:sz w:val="20"/>
          <w:szCs w:val="20"/>
        </w:rPr>
        <w:t>/2018</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Pr="00485E02">
        <w:rPr>
          <w:rFonts w:ascii="Arial" w:hAnsi="Arial" w:cs="Arial"/>
          <w:b/>
          <w:color w:val="000000"/>
          <w:sz w:val="20"/>
          <w:szCs w:val="20"/>
        </w:rPr>
        <w:t xml:space="preserve">materiałów </w:t>
      </w:r>
      <w:r w:rsidR="00B06FA0">
        <w:rPr>
          <w:rFonts w:ascii="Arial" w:hAnsi="Arial" w:cs="Arial"/>
          <w:b/>
          <w:color w:val="000000"/>
          <w:sz w:val="20"/>
          <w:szCs w:val="20"/>
        </w:rPr>
        <w:t>opatrunkowych</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 jeżeli po stronie Zamawiającego po dniu złożenia zamówienia wystąpi brak aktualnego zapotrzebowania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terminie5dni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(Dz. U. 2015 poz. 876 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m-cy.</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1. Reklamacje z tytułu braków ilościowych i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AE7C33" w:rsidRPr="00C60932" w:rsidRDefault="00AE7C33" w:rsidP="00AE7C33">
      <w:pPr>
        <w:jc w:val="both"/>
        <w:rPr>
          <w:rFonts w:ascii="Arial" w:hAnsi="Arial" w:cs="Arial"/>
          <w:bCs/>
          <w:sz w:val="20"/>
          <w:szCs w:val="20"/>
        </w:rPr>
      </w:pP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 w tym §9 ust. 2 poniże</w:t>
      </w:r>
      <w:r w:rsidRPr="00112C8B">
        <w:rPr>
          <w:rFonts w:ascii="Arial" w:hAnsi="Arial" w:cs="Arial"/>
          <w:sz w:val="20"/>
          <w:szCs w:val="20"/>
        </w:rPr>
        <w:t>j, mogą być dokonane za zgodą obu Stro</w:t>
      </w:r>
      <w:bookmarkStart w:id="0" w:name="_GoBack"/>
      <w:bookmarkEnd w:id="0"/>
      <w:r w:rsidRPr="00112C8B">
        <w:rPr>
          <w:rFonts w:ascii="Arial" w:hAnsi="Arial" w:cs="Arial"/>
          <w:sz w:val="20"/>
          <w:szCs w:val="20"/>
        </w:rPr>
        <w:t xml:space="preserve">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Default="00723429" w:rsidP="00AE7C33">
      <w:pPr>
        <w:rPr>
          <w:rFonts w:ascii="Arial" w:hAnsi="Arial" w:cs="Arial"/>
          <w:sz w:val="20"/>
          <w:szCs w:val="20"/>
        </w:rPr>
      </w:pPr>
    </w:p>
    <w:p w:rsidR="00723429" w:rsidRPr="00485E02" w:rsidRDefault="00723429"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723429" w:rsidP="00A47BA2">
      <w:pPr>
        <w:jc w:val="right"/>
        <w:rPr>
          <w:rFonts w:ascii="Arial" w:hAnsi="Arial" w:cs="Arial"/>
          <w:b/>
          <w:sz w:val="20"/>
          <w:szCs w:val="20"/>
        </w:rPr>
      </w:pPr>
      <w:r>
        <w:rPr>
          <w:rFonts w:ascii="Arial" w:hAnsi="Arial" w:cs="Arial"/>
          <w:b/>
          <w:bCs/>
          <w:sz w:val="20"/>
          <w:szCs w:val="20"/>
        </w:rPr>
        <w:t>ZP27/A/12</w:t>
      </w:r>
      <w:r w:rsidR="00AE7C33" w:rsidRPr="00A47BA2">
        <w:rPr>
          <w:rFonts w:ascii="Arial" w:hAnsi="Arial" w:cs="Arial"/>
          <w:b/>
          <w:bCs/>
          <w:sz w:val="20"/>
          <w:szCs w:val="20"/>
        </w:rPr>
        <w:t>/2018</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materiały </w:t>
      </w:r>
      <w:r w:rsidR="00723429">
        <w:rPr>
          <w:rFonts w:ascii="Arial" w:hAnsi="Arial" w:cs="Arial"/>
          <w:b/>
          <w:bCs/>
          <w:sz w:val="20"/>
          <w:szCs w:val="20"/>
        </w:rPr>
        <w:t>opatrunkowe</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2015r., poz. 876)</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(dz. U. z 2015r poz. 876 i 1918),</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AE7C33" w:rsidP="00AE7C33">
      <w:pPr>
        <w:pStyle w:val="Nagwek3"/>
        <w:jc w:val="right"/>
        <w:rPr>
          <w:rFonts w:cs="Arial"/>
          <w:b/>
          <w:i/>
        </w:rPr>
      </w:pPr>
      <w:r w:rsidRPr="00A47BA2">
        <w:rPr>
          <w:rFonts w:cs="Arial"/>
          <w:b/>
          <w:i/>
        </w:rPr>
        <w:t>ZP</w:t>
      </w:r>
      <w:r w:rsidR="00723429">
        <w:rPr>
          <w:rFonts w:cs="Arial"/>
          <w:b/>
          <w:bCs w:val="0"/>
          <w:i/>
        </w:rPr>
        <w:t>27/A/12</w:t>
      </w:r>
      <w:r w:rsidRPr="00A47BA2">
        <w:rPr>
          <w:rFonts w:cs="Arial"/>
          <w:b/>
          <w:bCs w:val="0"/>
          <w:i/>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materiały </w:t>
      </w:r>
      <w:r w:rsidR="00723429">
        <w:rPr>
          <w:rFonts w:ascii="Arial" w:hAnsi="Arial" w:cs="Arial"/>
          <w:b/>
          <w:bCs/>
          <w:sz w:val="20"/>
          <w:szCs w:val="20"/>
        </w:rPr>
        <w:t>opatrunkowe</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891F32">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F53" w:rsidRDefault="00664F53" w:rsidP="00A32F97">
      <w:r>
        <w:separator/>
      </w:r>
    </w:p>
  </w:endnote>
  <w:endnote w:type="continuationSeparator" w:id="1">
    <w:p w:rsidR="00664F53" w:rsidRDefault="00664F53"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C1" w:rsidRDefault="00022606">
    <w:pPr>
      <w:pStyle w:val="Stopka"/>
      <w:jc w:val="right"/>
    </w:pPr>
    <w:fldSimple w:instr="PAGE   \* MERGEFORMAT">
      <w:r w:rsidR="00DC5F4D">
        <w:rPr>
          <w:noProof/>
        </w:rPr>
        <w:t>1</w:t>
      </w:r>
    </w:fldSimple>
  </w:p>
  <w:p w:rsidR="007615C1" w:rsidRDefault="007615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C1" w:rsidRDefault="00022606">
    <w:pPr>
      <w:pStyle w:val="Stopka"/>
      <w:jc w:val="right"/>
    </w:pPr>
    <w:fldSimple w:instr=" PAGE   \* MERGEFORMAT ">
      <w:r w:rsidR="00DC5F4D">
        <w:rPr>
          <w:noProof/>
        </w:rPr>
        <w:t>19</w:t>
      </w:r>
    </w:fldSimple>
  </w:p>
  <w:p w:rsidR="007615C1" w:rsidRDefault="007615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F53" w:rsidRDefault="00664F53" w:rsidP="00A32F97">
      <w:r>
        <w:separator/>
      </w:r>
    </w:p>
  </w:footnote>
  <w:footnote w:type="continuationSeparator" w:id="1">
    <w:p w:rsidR="00664F53" w:rsidRDefault="00664F53"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C1" w:rsidRDefault="007615C1">
    <w:pPr>
      <w:pStyle w:val="Nagwek"/>
      <w:jc w:val="right"/>
    </w:pPr>
  </w:p>
  <w:p w:rsidR="007615C1" w:rsidRDefault="007615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9">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3"/>
  </w:num>
  <w:num w:numId="4">
    <w:abstractNumId w:val="18"/>
  </w:num>
  <w:num w:numId="5">
    <w:abstractNumId w:val="6"/>
  </w:num>
  <w:num w:numId="6">
    <w:abstractNumId w:val="28"/>
  </w:num>
  <w:num w:numId="7">
    <w:abstractNumId w:val="27"/>
  </w:num>
  <w:num w:numId="8">
    <w:abstractNumId w:val="20"/>
  </w:num>
  <w:num w:numId="9">
    <w:abstractNumId w:val="11"/>
  </w:num>
  <w:num w:numId="10">
    <w:abstractNumId w:val="31"/>
  </w:num>
  <w:num w:numId="11">
    <w:abstractNumId w:val="0"/>
  </w:num>
  <w:num w:numId="12">
    <w:abstractNumId w:val="29"/>
  </w:num>
  <w:num w:numId="13">
    <w:abstractNumId w:val="19"/>
  </w:num>
  <w:num w:numId="14">
    <w:abstractNumId w:val="24"/>
  </w:num>
  <w:num w:numId="15">
    <w:abstractNumId w:val="5"/>
  </w:num>
  <w:num w:numId="16">
    <w:abstractNumId w:val="32"/>
  </w:num>
  <w:num w:numId="17">
    <w:abstractNumId w:val="14"/>
  </w:num>
  <w:num w:numId="18">
    <w:abstractNumId w:val="13"/>
  </w:num>
  <w:num w:numId="19">
    <w:abstractNumId w:val="26"/>
  </w:num>
  <w:num w:numId="20">
    <w:abstractNumId w:val="2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
  </w:num>
  <w:num w:numId="24">
    <w:abstractNumId w:val="9"/>
  </w:num>
  <w:num w:numId="25">
    <w:abstractNumId w:val="30"/>
  </w:num>
  <w:num w:numId="26">
    <w:abstractNumId w:val="17"/>
  </w:num>
  <w:num w:numId="27">
    <w:abstractNumId w:val="4"/>
  </w:num>
  <w:num w:numId="28">
    <w:abstractNumId w:val="10"/>
  </w:num>
  <w:num w:numId="29">
    <w:abstractNumId w:val="7"/>
  </w:num>
  <w:num w:numId="30">
    <w:abstractNumId w:val="3"/>
  </w:num>
  <w:num w:numId="31">
    <w:abstractNumId w:val="21"/>
  </w:num>
  <w:num w:numId="32">
    <w:abstractNumId w:val="12"/>
  </w:num>
  <w:num w:numId="33">
    <w:abstractNumId w:val="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606"/>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6CD7"/>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608E"/>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35E"/>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4F53"/>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429"/>
    <w:rsid w:val="00723667"/>
    <w:rsid w:val="00723E08"/>
    <w:rsid w:val="00723FED"/>
    <w:rsid w:val="00724363"/>
    <w:rsid w:val="00724946"/>
    <w:rsid w:val="007255E0"/>
    <w:rsid w:val="00726F00"/>
    <w:rsid w:val="007271F2"/>
    <w:rsid w:val="0072787C"/>
    <w:rsid w:val="007279B8"/>
    <w:rsid w:val="007301AE"/>
    <w:rsid w:val="007307F3"/>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063"/>
    <w:rsid w:val="00757D2C"/>
    <w:rsid w:val="00757DF2"/>
    <w:rsid w:val="007600A5"/>
    <w:rsid w:val="00760826"/>
    <w:rsid w:val="00760A95"/>
    <w:rsid w:val="00760D41"/>
    <w:rsid w:val="00760EF0"/>
    <w:rsid w:val="007615C1"/>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1F32"/>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CB8"/>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094E"/>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6FA0"/>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36D"/>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7AC"/>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44F"/>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5F4D"/>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1C9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3CD"/>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457"/>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b/>
      <w:bCs/>
    </w:rPr>
  </w:style>
  <w:style w:type="paragraph" w:styleId="Akapitzlist">
    <w:name w:val="List Paragraph"/>
    <w:aliases w:val="sw tekst,L1,Numerowanie,List Paragraph,Akapit z listą BS"/>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L1 Znak,Numerowanie Znak,List Paragraph Znak,Akapit z listą BS Znak"/>
    <w:link w:val="Akapitzlist"/>
    <w:uiPriority w:val="34"/>
    <w:locked/>
    <w:rsid w:val="007615C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06FA0"/>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19</Pages>
  <Words>7653</Words>
  <Characters>45923</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cp:lastPrinted>2018-05-23T09:42:00Z</cp:lastPrinted>
  <dcterms:created xsi:type="dcterms:W3CDTF">2017-09-28T05:58:00Z</dcterms:created>
  <dcterms:modified xsi:type="dcterms:W3CDTF">2018-11-20T13:39:00Z</dcterms:modified>
</cp:coreProperties>
</file>