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F" w:rsidRDefault="0040137F" w:rsidP="00E32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73A">
        <w:rPr>
          <w:rFonts w:ascii="Arial" w:hAnsi="Arial" w:cs="Arial"/>
          <w:b/>
          <w:sz w:val="24"/>
          <w:szCs w:val="24"/>
        </w:rPr>
        <w:t>Umowa – kontrakt menedżerski</w:t>
      </w: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373D" w:rsidRPr="00E3273A" w:rsidRDefault="0050373D" w:rsidP="00E3273A">
      <w:pPr>
        <w:pStyle w:val="Nagwek1"/>
        <w:jc w:val="both"/>
        <w:rPr>
          <w:b w:val="0"/>
          <w:sz w:val="22"/>
          <w:szCs w:val="22"/>
        </w:rPr>
      </w:pPr>
      <w:r w:rsidRPr="00E3273A">
        <w:rPr>
          <w:b w:val="0"/>
          <w:sz w:val="22"/>
          <w:szCs w:val="22"/>
        </w:rPr>
        <w:t xml:space="preserve">zawartej w Bytowie, w dniu </w:t>
      </w:r>
      <w:r w:rsidRPr="00E3273A">
        <w:rPr>
          <w:sz w:val="22"/>
          <w:szCs w:val="22"/>
        </w:rPr>
        <w:t>………………..</w:t>
      </w:r>
      <w:r w:rsidRPr="00E3273A">
        <w:rPr>
          <w:b w:val="0"/>
          <w:sz w:val="22"/>
          <w:szCs w:val="22"/>
        </w:rPr>
        <w:t xml:space="preserve"> pomiędzy </w:t>
      </w:r>
    </w:p>
    <w:p w:rsidR="0050373D" w:rsidRPr="00E3273A" w:rsidRDefault="0050373D" w:rsidP="00E3273A">
      <w:pPr>
        <w:pStyle w:val="Nagwek1"/>
        <w:jc w:val="both"/>
        <w:rPr>
          <w:b w:val="0"/>
          <w:sz w:val="22"/>
          <w:szCs w:val="22"/>
        </w:rPr>
      </w:pPr>
      <w:r w:rsidRPr="00E3273A">
        <w:rPr>
          <w:sz w:val="22"/>
          <w:szCs w:val="22"/>
        </w:rPr>
        <w:t>Szpitalem Powiatu Bytowskiego Spółką z ograniczoną odpowiedzialnością z siedzibą w Bytowie, ul. Lęborska 13</w:t>
      </w:r>
      <w:r w:rsidRPr="00E3273A">
        <w:rPr>
          <w:b w:val="0"/>
          <w:sz w:val="22"/>
          <w:szCs w:val="22"/>
        </w:rPr>
        <w:t>, wpisaną do rejestru przedsiębiorców Krajowego Rejestru Sądowego prowadzonego przez Sąd Rejonowy Gdańsk – Północ w Gdańsku VIII Wydział Gospodarczy KRS pod numerem 000033</w:t>
      </w:r>
      <w:r w:rsidR="00C0641C">
        <w:rPr>
          <w:b w:val="0"/>
          <w:sz w:val="22"/>
          <w:szCs w:val="22"/>
        </w:rPr>
        <w:t xml:space="preserve">0649, kapitał zakładowy 24 </w:t>
      </w:r>
      <w:r w:rsidR="00EB02C1">
        <w:rPr>
          <w:b w:val="0"/>
          <w:sz w:val="22"/>
          <w:szCs w:val="22"/>
        </w:rPr>
        <w:t>882</w:t>
      </w:r>
      <w:r w:rsidR="00C0641C">
        <w:rPr>
          <w:b w:val="0"/>
          <w:sz w:val="22"/>
          <w:szCs w:val="22"/>
        </w:rPr>
        <w:t xml:space="preserve"> 7</w:t>
      </w:r>
      <w:r w:rsidRPr="00E3273A">
        <w:rPr>
          <w:b w:val="0"/>
          <w:sz w:val="22"/>
          <w:szCs w:val="22"/>
        </w:rPr>
        <w:t>00,00 zł, NIP 8421733833, REGON 220799636 reprezentowaną przez</w:t>
      </w:r>
      <w:r w:rsidRPr="00E3273A">
        <w:rPr>
          <w:sz w:val="22"/>
          <w:szCs w:val="22"/>
        </w:rPr>
        <w:t xml:space="preserve"> …………………………….</w:t>
      </w:r>
      <w:r w:rsidRPr="00E3273A">
        <w:rPr>
          <w:b w:val="0"/>
          <w:sz w:val="22"/>
          <w:szCs w:val="22"/>
        </w:rPr>
        <w:t xml:space="preserve">, zwaną w dalszej części umowy </w:t>
      </w:r>
      <w:r w:rsidRPr="00E3273A">
        <w:rPr>
          <w:sz w:val="22"/>
          <w:szCs w:val="22"/>
        </w:rPr>
        <w:t>Spółką</w:t>
      </w:r>
    </w:p>
    <w:p w:rsidR="0050373D" w:rsidRPr="00E3273A" w:rsidRDefault="0050373D" w:rsidP="00E3273A">
      <w:pPr>
        <w:spacing w:line="240" w:lineRule="auto"/>
        <w:rPr>
          <w:rFonts w:ascii="Arial" w:hAnsi="Arial" w:cs="Arial"/>
          <w:bCs/>
          <w:kern w:val="32"/>
        </w:rPr>
      </w:pPr>
      <w:r w:rsidRPr="00E3273A">
        <w:rPr>
          <w:rFonts w:ascii="Arial" w:hAnsi="Arial" w:cs="Arial"/>
          <w:bCs/>
          <w:kern w:val="32"/>
        </w:rPr>
        <w:t>a</w:t>
      </w:r>
    </w:p>
    <w:p w:rsidR="0050373D" w:rsidRPr="00E3273A" w:rsidRDefault="0050373D" w:rsidP="00E3273A">
      <w:pPr>
        <w:spacing w:line="240" w:lineRule="auto"/>
        <w:jc w:val="both"/>
        <w:rPr>
          <w:rFonts w:ascii="Arial" w:hAnsi="Arial" w:cs="Arial"/>
          <w:b/>
        </w:rPr>
      </w:pPr>
      <w:r w:rsidRPr="00E3273A">
        <w:rPr>
          <w:rFonts w:ascii="Arial" w:hAnsi="Arial" w:cs="Arial"/>
          <w:b/>
          <w:bCs/>
          <w:iCs/>
        </w:rPr>
        <w:t xml:space="preserve">………………………… </w:t>
      </w:r>
      <w:r w:rsidRPr="00E3273A">
        <w:rPr>
          <w:rFonts w:ascii="Arial" w:hAnsi="Arial" w:cs="Arial"/>
          <w:bCs/>
          <w:iCs/>
        </w:rPr>
        <w:t xml:space="preserve">zamieszkałym </w:t>
      </w:r>
      <w:r w:rsidRPr="00E3273A">
        <w:rPr>
          <w:rFonts w:ascii="Arial" w:hAnsi="Arial" w:cs="Arial"/>
          <w:b/>
          <w:bCs/>
          <w:iCs/>
        </w:rPr>
        <w:t xml:space="preserve">…………………………………, </w:t>
      </w:r>
      <w:r w:rsidRPr="00E3273A">
        <w:rPr>
          <w:rFonts w:ascii="Arial" w:hAnsi="Arial" w:cs="Arial"/>
          <w:bCs/>
          <w:iCs/>
        </w:rPr>
        <w:t>posiadającym PESEL</w:t>
      </w:r>
      <w:r w:rsidRPr="00E3273A">
        <w:rPr>
          <w:rFonts w:ascii="Arial" w:hAnsi="Arial" w:cs="Arial"/>
          <w:b/>
          <w:bCs/>
          <w:iCs/>
        </w:rPr>
        <w:t xml:space="preserve"> ………………….., </w:t>
      </w:r>
      <w:r w:rsidRPr="00E3273A">
        <w:rPr>
          <w:rFonts w:ascii="Arial" w:hAnsi="Arial" w:cs="Arial"/>
          <w:bCs/>
          <w:iCs/>
        </w:rPr>
        <w:t>prowadzącym działalność gospodarczą pod firmą</w:t>
      </w:r>
      <w:r w:rsidRPr="00E3273A">
        <w:rPr>
          <w:rFonts w:ascii="Arial" w:hAnsi="Arial" w:cs="Arial"/>
          <w:b/>
          <w:bCs/>
          <w:iCs/>
        </w:rPr>
        <w:t xml:space="preserve"> ………………………… </w:t>
      </w:r>
      <w:r w:rsidRPr="00E3273A">
        <w:rPr>
          <w:rFonts w:ascii="Arial" w:hAnsi="Arial" w:cs="Arial"/>
          <w:bCs/>
          <w:iCs/>
        </w:rPr>
        <w:t>z siedzibą</w:t>
      </w:r>
      <w:r w:rsidRPr="00E3273A">
        <w:rPr>
          <w:rFonts w:ascii="Arial" w:hAnsi="Arial" w:cs="Arial"/>
          <w:b/>
          <w:bCs/>
          <w:iCs/>
        </w:rPr>
        <w:t xml:space="preserve"> …………………………</w:t>
      </w:r>
      <w:r w:rsidRPr="00E3273A">
        <w:rPr>
          <w:rFonts w:ascii="Arial" w:hAnsi="Arial" w:cs="Arial"/>
        </w:rPr>
        <w:t>,</w:t>
      </w:r>
      <w:r w:rsidRPr="00E3273A">
        <w:rPr>
          <w:rFonts w:ascii="Arial" w:hAnsi="Arial" w:cs="Arial"/>
          <w:bCs/>
          <w:iCs/>
        </w:rPr>
        <w:t xml:space="preserve"> </w:t>
      </w:r>
      <w:r w:rsidRPr="00E3273A">
        <w:rPr>
          <w:rFonts w:ascii="Arial" w:hAnsi="Arial" w:cs="Arial"/>
          <w:bCs/>
        </w:rPr>
        <w:t>NIP</w:t>
      </w:r>
      <w:r w:rsidRPr="00E3273A">
        <w:rPr>
          <w:rFonts w:ascii="Arial" w:hAnsi="Arial" w:cs="Arial"/>
          <w:b/>
          <w:bCs/>
        </w:rPr>
        <w:t xml:space="preserve"> ………………….., </w:t>
      </w:r>
      <w:r w:rsidRPr="00E3273A">
        <w:rPr>
          <w:rFonts w:ascii="Arial" w:hAnsi="Arial" w:cs="Arial"/>
          <w:bCs/>
        </w:rPr>
        <w:t>REGON</w:t>
      </w:r>
      <w:r w:rsidRPr="00E3273A">
        <w:rPr>
          <w:rFonts w:ascii="Arial" w:hAnsi="Arial" w:cs="Arial"/>
          <w:b/>
          <w:bCs/>
        </w:rPr>
        <w:t xml:space="preserve"> ………………</w:t>
      </w:r>
      <w:r w:rsidRPr="00E3273A">
        <w:rPr>
          <w:rFonts w:ascii="Arial" w:hAnsi="Arial" w:cs="Arial"/>
        </w:rPr>
        <w:t xml:space="preserve"> zwanym w dalszej części umowy </w:t>
      </w:r>
      <w:r w:rsidRPr="00E3273A">
        <w:rPr>
          <w:rFonts w:ascii="Arial" w:hAnsi="Arial" w:cs="Arial"/>
          <w:b/>
        </w:rPr>
        <w:t>Menedżerem.</w:t>
      </w:r>
    </w:p>
    <w:p w:rsidR="00E3273A" w:rsidRPr="00E3273A" w:rsidRDefault="00E3273A" w:rsidP="00E3273A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1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Spółka na podstawie niniejszej umowy powierza Menedżerowi pełnienie obowiązków </w:t>
      </w:r>
      <w:r w:rsidRPr="00E3273A">
        <w:rPr>
          <w:rFonts w:ascii="Arial" w:hAnsi="Arial" w:cs="Arial"/>
          <w:b/>
          <w:i/>
        </w:rPr>
        <w:t>Dyrektora ds. Medycznych,</w:t>
      </w:r>
      <w:r w:rsidRPr="00E3273A">
        <w:rPr>
          <w:rFonts w:ascii="Arial" w:hAnsi="Arial" w:cs="Arial"/>
        </w:rPr>
        <w:t xml:space="preserve"> a Menedżer obowiązki te przyjmuje zgodnie z  przepisami Kodeksu cywilnego oraz postanowieniami niniejszej umowy.</w:t>
      </w:r>
    </w:p>
    <w:p w:rsidR="0050373D" w:rsidRPr="00E3273A" w:rsidRDefault="0050373D" w:rsidP="00E3273A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Strony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umowy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zgodnie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oświadczają,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że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ona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charakteru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umowy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pracę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ani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stanowi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podstawy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zatrudnienia.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  <w:b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 xml:space="preserve">§2 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Menedżer zobowiązuje się do wykonywania powierzonych mu zadań osobiście, z należytą starannością </w:t>
      </w:r>
      <w:r w:rsidRPr="00E3273A">
        <w:rPr>
          <w:rFonts w:ascii="Arial" w:eastAsia="Times New Roman" w:hAnsi="Arial" w:cs="Arial"/>
          <w:lang w:eastAsia="pl-PL"/>
        </w:rPr>
        <w:t>wymaganej od profesjonalisty</w:t>
      </w:r>
      <w:r w:rsidRPr="00E3273A">
        <w:rPr>
          <w:rFonts w:ascii="Arial" w:hAnsi="Arial" w:cs="Arial"/>
        </w:rPr>
        <w:t>, zgodnie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najlepszymi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praktykami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zarządzania,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zasadami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ekonomii,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zgodnie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obowiązującymi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przepisami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prawa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  <w:bCs/>
        </w:rPr>
        <w:t>i</w:t>
      </w:r>
      <w:r w:rsidRPr="00E3273A">
        <w:rPr>
          <w:rFonts w:ascii="Arial" w:eastAsia="Times New Roman" w:hAnsi="Arial" w:cs="Arial"/>
          <w:b/>
          <w:bCs/>
        </w:rPr>
        <w:t xml:space="preserve"> </w:t>
      </w:r>
      <w:r w:rsidRPr="00E3273A">
        <w:rPr>
          <w:rFonts w:ascii="Arial" w:hAnsi="Arial" w:cs="Arial"/>
        </w:rPr>
        <w:t>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uwzględnieniem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przedmiotu działalności Spółki.</w:t>
      </w:r>
    </w:p>
    <w:p w:rsidR="0050373D" w:rsidRPr="00E3273A" w:rsidRDefault="0050373D" w:rsidP="00E3273A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Menedżer oświadcza, że dysponuje wiedzą, doświadczeniem, kwalifikacjami, specjalizacją niezbędnymi do należytego wykonywania umowy i nie istnieją żadne przeszkody prawne i faktyczne uniemożliwiające lub utrudniające mu wykonywanie tego obowiązku.</w:t>
      </w: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3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1. Do zadań Menedżera będzie należeć wykonywanie obowiązków wynikających z zapisów Regulaminu Organizacyjnego Spółki, a ponadto w szczególności: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zatwierdzanie harmonogramów czasu pracy personelu medycznego podległego Menedżerowi zgodnie z Regulaminem organizacyjnym w jednostkach i komórkach organizacyjnych Spółki, sporządzonych uprzednio samodzielnie przez kierowników tych jednostek i komórek organizacyjnych (Ordynatorów/ Koordynatorów/ Kierowników), 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dokonywanie okresowych wizytacji jednostek i komórek organizacyjnych przedsiębiorstwa Spółki, szczególnie w zakresie: </w:t>
      </w:r>
    </w:p>
    <w:p w:rsidR="0050373D" w:rsidRPr="00E3273A" w:rsidRDefault="0050373D" w:rsidP="00E3273A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kontroli nad odpowiednim poziomem udzielania świadczeń zdrowotnych, za które </w:t>
      </w:r>
      <w:r w:rsidRPr="00E3273A">
        <w:rPr>
          <w:rFonts w:ascii="Arial" w:hAnsi="Arial" w:cs="Arial"/>
        </w:rPr>
        <w:br/>
        <w:t xml:space="preserve">     odpowiedzialni są Ordynatorzy / Koordynatorzy/ Kierownicy jednostek,</w:t>
      </w:r>
    </w:p>
    <w:p w:rsidR="0050373D" w:rsidRPr="00E3273A" w:rsidRDefault="0050373D" w:rsidP="00E3273A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kontroli nad stanem porządku i czystości oraz stanem higieniczno-sanitarnym pomieszczeń, za które odpowiedzialni są Ordynatorzy / Koordynatorzy/ Kierownicy jednostekoraz Sekcja sprzątajaca,</w:t>
      </w:r>
    </w:p>
    <w:p w:rsidR="0050373D" w:rsidRPr="00E3273A" w:rsidRDefault="0050373D" w:rsidP="00E3273A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lastRenderedPageBreak/>
        <w:t>kontroli nad prawidłowością prowadzenia dokumentacji medycznej pod względem zgodności z przepisami powszechnie obowiązującymi, dokładności i terminowości jej sporządzania oraz należytego jej przechowywania i archiwizacji,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kontrola nad racjonalnym wykorzystaniem łóżek szpitalnych, urządzeń oraz wyposażenia medycznego,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kontrola nad gospodarką lekami i artykułami sanitarnymi,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kontrola nad właściwym opracowywaniem i przygotowywaniem przez podległych pracowników materiałów wyjściowych do przeprowadzania procedury udzielania zamówień publicznych na realizowanie zaopatrzenia w sprzęt i aparaturę medyczną, leki i artykuły sanitarne,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wydawnie poleceń, udzielanie wskazówek i wytycznych podległym pracownikom w zakresie przydzielonych im zadań służbowych,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współpraca z pionem administracyjnym i ekspolatacyjnym w zakresie zaopatrzenia  w sprzęt i aparaturę medyczną, artykuły medyczne, farmaceutyczne, żywnościowe i gospodarcze niezbędne do prawidłowego funkcjonowania Szpitala Spółki,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współpraca z pozostałymi komórkami organizacyjnymi w zakresie działalności pionu Dyrektora ds. medycznych,</w:t>
      </w:r>
    </w:p>
    <w:p w:rsidR="0050373D" w:rsidRPr="00E3273A" w:rsidRDefault="0050373D" w:rsidP="00E327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współpraca z uczelniami medycznymi, specjalistami wojewódzkimi, podmiotami leczniczymi, inspekcją sanitarną, samorządami zawodowymi.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  <w:b/>
        </w:rPr>
      </w:pPr>
      <w:r w:rsidRPr="00E3273A">
        <w:rPr>
          <w:rFonts w:ascii="Arial" w:hAnsi="Arial" w:cs="Arial"/>
        </w:rPr>
        <w:t>2. Dyrektor ds. medycznych pełni funkcje Przewodniczącego zespołów, komitetów i komisji interdyscyplinarnych, funkcjonujących w Szpitalu Powiatu Bytowskiego Sp. z o.o.:</w:t>
      </w:r>
    </w:p>
    <w:p w:rsidR="0050373D" w:rsidRPr="00E3273A" w:rsidRDefault="0050373D" w:rsidP="00E3273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 1) Przewodniczącego Zespołu  Leczenia Żywieniowego – zadania: </w:t>
      </w:r>
    </w:p>
    <w:p w:rsidR="0050373D" w:rsidRPr="00E3273A" w:rsidRDefault="0050373D" w:rsidP="00E327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wraz z członkami zespołu określa zasady i kryteria kontroli bezpieczeństwa i higieny przygotowywanych posiłków,</w:t>
      </w:r>
    </w:p>
    <w:p w:rsidR="0050373D" w:rsidRPr="00E3273A" w:rsidRDefault="0050373D" w:rsidP="00E327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wraz z zespołem opracowuje zasady prowadzenia terapii żywieniowej:</w:t>
      </w:r>
    </w:p>
    <w:p w:rsidR="0050373D" w:rsidRPr="00E3273A" w:rsidRDefault="0050373D" w:rsidP="00E3273A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- doustne</w:t>
      </w:r>
    </w:p>
    <w:p w:rsidR="0050373D" w:rsidRPr="00E3273A" w:rsidRDefault="0050373D" w:rsidP="00E3273A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- przez sondę</w:t>
      </w:r>
    </w:p>
    <w:p w:rsidR="0050373D" w:rsidRPr="00E3273A" w:rsidRDefault="0050373D" w:rsidP="00E3273A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- z zastosowaniem gastrostomii</w:t>
      </w:r>
    </w:p>
    <w:p w:rsidR="0050373D" w:rsidRPr="00E3273A" w:rsidRDefault="0050373D" w:rsidP="00E3273A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- dożylnej</w:t>
      </w:r>
    </w:p>
    <w:p w:rsidR="0050373D" w:rsidRPr="00E3273A" w:rsidRDefault="0050373D" w:rsidP="00E3273A">
      <w:pPr>
        <w:spacing w:after="0" w:line="240" w:lineRule="auto"/>
        <w:ind w:left="1800" w:hanging="137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c)  nadzoruje opracowane diety,</w:t>
      </w:r>
    </w:p>
    <w:p w:rsidR="0050373D" w:rsidRPr="00E3273A" w:rsidRDefault="0050373D" w:rsidP="00E3273A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d) wraz z zespołem przygotowuje procedury oraz  nadzoruje prawidłowe przygotowanie,   przechowywanie i podawanie mieszanek do żywienia pozajelitowego,</w:t>
      </w:r>
    </w:p>
    <w:p w:rsidR="0050373D" w:rsidRPr="00E3273A" w:rsidRDefault="0050373D" w:rsidP="00E3273A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e)  prowadzi nadzór nad prawidłowym stosowaniem żywienia i dokumentowaniem go,</w:t>
      </w:r>
    </w:p>
    <w:p w:rsidR="0050373D" w:rsidRPr="00E3273A" w:rsidRDefault="0050373D" w:rsidP="00E3273A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f)  organizuje  Spotkania Zespołu Leczenia Żywieniowego które odbywają się nie rzadziej niż 1 raz na pół roku.</w:t>
      </w:r>
    </w:p>
    <w:p w:rsidR="0050373D" w:rsidRPr="00E3273A" w:rsidRDefault="0050373D" w:rsidP="00E3273A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g) przekazuje  Zespołowi ds. Jakości wyniki kontroli i nadzoru i propozycje działań nie rzadziej niż 1 raz na pół roku.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 2) Przewodniczącego Komitetu Terapeutycznego  - zadania: </w:t>
      </w:r>
    </w:p>
    <w:p w:rsidR="0050373D" w:rsidRPr="00E3273A" w:rsidRDefault="0050373D" w:rsidP="00E3273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a) opiniuje standardy leczenia proponowane przez oddziały,</w:t>
      </w:r>
    </w:p>
    <w:p w:rsidR="0050373D" w:rsidRPr="00E3273A" w:rsidRDefault="0050373D" w:rsidP="00E3273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b) wraz z członkami zespołu opiniuje propozycje wprowadzenia i skreślenia leków do</w:t>
      </w:r>
      <w:r w:rsidRPr="00E3273A">
        <w:rPr>
          <w:rFonts w:ascii="Arial" w:hAnsi="Arial" w:cs="Arial"/>
        </w:rPr>
        <w:br/>
        <w:t xml:space="preserve">           S</w:t>
      </w:r>
      <w:r w:rsidR="00634D66" w:rsidRPr="00E3273A">
        <w:rPr>
          <w:rFonts w:ascii="Arial" w:hAnsi="Arial" w:cs="Arial"/>
        </w:rPr>
        <w:t xml:space="preserve">szpitalnej </w:t>
      </w:r>
      <w:r w:rsidRPr="00E3273A">
        <w:rPr>
          <w:rFonts w:ascii="Arial" w:hAnsi="Arial" w:cs="Arial"/>
        </w:rPr>
        <w:t>L</w:t>
      </w:r>
      <w:r w:rsidR="00634D66" w:rsidRPr="00E3273A">
        <w:rPr>
          <w:rFonts w:ascii="Arial" w:hAnsi="Arial" w:cs="Arial"/>
        </w:rPr>
        <w:t xml:space="preserve">isty </w:t>
      </w:r>
      <w:r w:rsidRPr="00E3273A">
        <w:rPr>
          <w:rFonts w:ascii="Arial" w:hAnsi="Arial" w:cs="Arial"/>
        </w:rPr>
        <w:t>L</w:t>
      </w:r>
      <w:r w:rsidR="00634D66" w:rsidRPr="00E3273A">
        <w:rPr>
          <w:rFonts w:ascii="Arial" w:hAnsi="Arial" w:cs="Arial"/>
        </w:rPr>
        <w:t>eków</w:t>
      </w:r>
      <w:r w:rsidRPr="00E3273A">
        <w:rPr>
          <w:rFonts w:ascii="Arial" w:hAnsi="Arial" w:cs="Arial"/>
        </w:rPr>
        <w:t>,</w:t>
      </w:r>
    </w:p>
    <w:p w:rsidR="0050373D" w:rsidRPr="00E3273A" w:rsidRDefault="0050373D" w:rsidP="00E3273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c) ściśle współpracuje z ordynatorami/koordynatorami oddziałów w zakresie ustalania tabel grup terapeutycznych oraz przy ustalaniu standardowego sposobu postępowania w jednostkach chorobowych najczęściej występujących na oddziałach,</w:t>
      </w:r>
    </w:p>
    <w:p w:rsidR="0050373D" w:rsidRPr="00E3273A" w:rsidRDefault="0050373D" w:rsidP="00E3273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d) wraz z zespołem analizuje koszty leczenia na poszczególnych oddziałach,</w:t>
      </w:r>
    </w:p>
    <w:p w:rsidR="0050373D" w:rsidRPr="00E3273A" w:rsidRDefault="0050373D" w:rsidP="00E3273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e) opiniuje leki proponowane na listę rezerwową,</w:t>
      </w:r>
    </w:p>
    <w:p w:rsidR="0050373D" w:rsidRPr="00E3273A" w:rsidRDefault="0050373D" w:rsidP="00E3273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f) wraz z zespołem opracowuje bieżące wnioski umożliwiające obniżenie kosztów</w:t>
      </w:r>
      <w:r w:rsidRPr="00E3273A">
        <w:rPr>
          <w:rFonts w:ascii="Arial" w:hAnsi="Arial" w:cs="Arial"/>
        </w:rPr>
        <w:br/>
        <w:t xml:space="preserve">      leczenia,</w:t>
      </w:r>
    </w:p>
    <w:p w:rsidR="0050373D" w:rsidRPr="00E3273A" w:rsidRDefault="0050373D" w:rsidP="00E3273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g) uwzględnia w swojej pracy zasady farmakoekonomiki, skuteczność leczenia i analizę ekonomiczną.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 3) Przewodniczącego Komitetu  Kontroli Zakażeń Szpitalnych- zadania: </w:t>
      </w:r>
    </w:p>
    <w:p w:rsidR="0050373D" w:rsidRPr="00E3273A" w:rsidRDefault="0050373D" w:rsidP="00E3273A">
      <w:pPr>
        <w:pStyle w:val="Style6"/>
        <w:widowControl/>
        <w:numPr>
          <w:ilvl w:val="0"/>
          <w:numId w:val="14"/>
        </w:numPr>
        <w:tabs>
          <w:tab w:val="left" w:pos="691"/>
        </w:tabs>
        <w:spacing w:line="240" w:lineRule="auto"/>
        <w:ind w:left="720"/>
        <w:jc w:val="both"/>
        <w:rPr>
          <w:rStyle w:val="FontStyle17"/>
          <w:rFonts w:ascii="Arial" w:eastAsia="Calibri" w:hAnsi="Arial" w:cs="Arial"/>
          <w:sz w:val="22"/>
          <w:szCs w:val="22"/>
        </w:rPr>
      </w:pPr>
      <w:r w:rsidRPr="00E3273A">
        <w:rPr>
          <w:rStyle w:val="FontStyle17"/>
          <w:rFonts w:ascii="Arial" w:eastAsia="Calibri" w:hAnsi="Arial" w:cs="Arial"/>
          <w:sz w:val="22"/>
          <w:szCs w:val="22"/>
        </w:rPr>
        <w:t>opracowywanie planów i kierunków systemu zapobiegania i zwalczania zakażeń szpitalnych,</w:t>
      </w:r>
    </w:p>
    <w:p w:rsidR="0050373D" w:rsidRPr="00E3273A" w:rsidRDefault="0050373D" w:rsidP="00E3273A">
      <w:pPr>
        <w:pStyle w:val="Style6"/>
        <w:widowControl/>
        <w:numPr>
          <w:ilvl w:val="0"/>
          <w:numId w:val="14"/>
        </w:numPr>
        <w:tabs>
          <w:tab w:val="left" w:pos="691"/>
        </w:tabs>
        <w:spacing w:line="240" w:lineRule="auto"/>
        <w:ind w:left="691"/>
        <w:jc w:val="both"/>
        <w:rPr>
          <w:rStyle w:val="FontStyle17"/>
          <w:rFonts w:ascii="Arial" w:eastAsia="Calibri" w:hAnsi="Arial" w:cs="Arial"/>
          <w:sz w:val="22"/>
          <w:szCs w:val="22"/>
        </w:rPr>
      </w:pPr>
      <w:r w:rsidRPr="00E3273A">
        <w:rPr>
          <w:rStyle w:val="FontStyle17"/>
          <w:rFonts w:ascii="Arial" w:eastAsia="Calibri" w:hAnsi="Arial" w:cs="Arial"/>
          <w:sz w:val="22"/>
          <w:szCs w:val="22"/>
        </w:rPr>
        <w:t>ocena wyników kontroli wewnętrznej przedstawianych przez zespół kontroli zakażeń szpitalnych,</w:t>
      </w:r>
    </w:p>
    <w:p w:rsidR="0050373D" w:rsidRPr="00E3273A" w:rsidRDefault="0050373D" w:rsidP="00E3273A">
      <w:pPr>
        <w:pStyle w:val="Style6"/>
        <w:widowControl/>
        <w:numPr>
          <w:ilvl w:val="0"/>
          <w:numId w:val="14"/>
        </w:numPr>
        <w:tabs>
          <w:tab w:val="left" w:pos="691"/>
        </w:tabs>
        <w:spacing w:before="7" w:line="240" w:lineRule="auto"/>
        <w:ind w:left="691"/>
        <w:jc w:val="both"/>
        <w:rPr>
          <w:rStyle w:val="FontStyle16"/>
          <w:rFonts w:ascii="Arial" w:hAnsi="Arial" w:cs="Arial"/>
          <w:sz w:val="22"/>
          <w:szCs w:val="22"/>
        </w:rPr>
      </w:pPr>
      <w:r w:rsidRPr="00E3273A">
        <w:rPr>
          <w:rStyle w:val="FontStyle17"/>
          <w:rFonts w:ascii="Arial" w:eastAsia="Calibri" w:hAnsi="Arial" w:cs="Arial"/>
          <w:sz w:val="22"/>
          <w:szCs w:val="22"/>
        </w:rPr>
        <w:lastRenderedPageBreak/>
        <w:t>opracowywanie i aktualizacja standardów farmakoprofilaktyki  i farmakoterapii zakażeń i chorób zakaźnych,</w:t>
      </w:r>
    </w:p>
    <w:p w:rsidR="0050373D" w:rsidRPr="00E3273A" w:rsidRDefault="0050373D" w:rsidP="00E3273A">
      <w:pPr>
        <w:pStyle w:val="Style6"/>
        <w:widowControl/>
        <w:numPr>
          <w:ilvl w:val="0"/>
          <w:numId w:val="14"/>
        </w:numPr>
        <w:tabs>
          <w:tab w:val="left" w:pos="691"/>
        </w:tabs>
        <w:spacing w:line="240" w:lineRule="auto"/>
        <w:ind w:left="691"/>
        <w:jc w:val="both"/>
        <w:rPr>
          <w:rStyle w:val="FontStyle17"/>
          <w:rFonts w:ascii="Arial" w:eastAsia="Calibri" w:hAnsi="Arial" w:cs="Arial"/>
          <w:sz w:val="22"/>
          <w:szCs w:val="22"/>
        </w:rPr>
      </w:pPr>
      <w:r w:rsidRPr="00E3273A">
        <w:rPr>
          <w:rStyle w:val="FontStyle17"/>
          <w:rFonts w:ascii="Arial" w:eastAsia="Calibri" w:hAnsi="Arial" w:cs="Arial"/>
          <w:sz w:val="22"/>
          <w:szCs w:val="22"/>
        </w:rPr>
        <w:t>Menadżer zwołuje komitet kontroli zakażeń szpitalnych, który odbywa swoje posiedzenia nie rzadziej niż 1 raz w półroczu.</w:t>
      </w:r>
    </w:p>
    <w:p w:rsidR="0050373D" w:rsidRPr="00E3273A" w:rsidRDefault="0050373D" w:rsidP="00E3273A">
      <w:pPr>
        <w:pStyle w:val="Style6"/>
        <w:widowControl/>
        <w:numPr>
          <w:ilvl w:val="0"/>
          <w:numId w:val="14"/>
        </w:numPr>
        <w:tabs>
          <w:tab w:val="left" w:pos="691"/>
        </w:tabs>
        <w:spacing w:line="240" w:lineRule="auto"/>
        <w:ind w:left="691"/>
        <w:jc w:val="both"/>
        <w:rPr>
          <w:rFonts w:ascii="Arial" w:hAnsi="Arial" w:cs="Arial"/>
          <w:sz w:val="22"/>
          <w:szCs w:val="22"/>
        </w:rPr>
      </w:pPr>
      <w:r w:rsidRPr="00E3273A">
        <w:rPr>
          <w:rStyle w:val="FontStyle17"/>
          <w:rFonts w:ascii="Arial" w:eastAsia="Calibri" w:hAnsi="Arial" w:cs="Arial"/>
          <w:sz w:val="22"/>
          <w:szCs w:val="22"/>
        </w:rPr>
        <w:t>dokument posiedzenia i podjętych decyzji w formie protokołu, przedstawia każdorazowo Zarządowi szpitala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4) Przewodniczący  Zespołu do spraw analizy dokumentacji medycznej- zadania:</w:t>
      </w:r>
    </w:p>
    <w:p w:rsidR="0050373D" w:rsidRPr="00E3273A" w:rsidRDefault="0050373D" w:rsidP="00E327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analiza danych zawartych w dokumentacji medycznej oraz sposobu jej przetwarzania, zabezpieczenia, obiegu, przechowywania oraz udostępniania osobom uprawnionym,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ocena zgodności analizowanej dokumentacji medycznej z obowiązującymi przepisami prawa,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sprawdzenie pod względem formalnym i merytorycznym 120 losowo wybranych historii chorób (po 40 z każdego oddziału) raz na kwartał,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sprawdzenie dokumentacji związanej z programem „Szpital bez bólu”,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sprawdzenie dokumentacji pod kątem zasadności  zleconych antybiotyków,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nadzór nad modyfikowaniem formularzy dokumentacji medycznej w zależności od potrzeb,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szkolenie personelu, udzielanie instruktażu w zakresie prowadzenia dokumentacji medycznej,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hAnsi="Arial" w:cs="Arial"/>
        </w:rPr>
        <w:t>Menadżer zwołuje spotkania Zespołu  do spraw analizy dokumentacji medycznej, które</w:t>
      </w:r>
      <w:r w:rsidRPr="00E3273A">
        <w:rPr>
          <w:rFonts w:ascii="Arial" w:hAnsi="Arial" w:cs="Arial"/>
          <w:b/>
        </w:rPr>
        <w:t xml:space="preserve"> </w:t>
      </w:r>
      <w:r w:rsidRPr="00E3273A">
        <w:rPr>
          <w:rFonts w:ascii="Arial" w:hAnsi="Arial" w:cs="Arial"/>
        </w:rPr>
        <w:t>odbywają się nie rzadziej niż 1 raz na pół roku,</w:t>
      </w:r>
    </w:p>
    <w:p w:rsidR="0050373D" w:rsidRPr="00E3273A" w:rsidRDefault="0050373D" w:rsidP="00E3273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hAnsi="Arial" w:cs="Arial"/>
        </w:rPr>
        <w:t>przekazywanie wyników i propozycji działań Zespołowi ds. Jakości nie rzadziej niż 1 raz na pół roku.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5) Przewodniczący Komisji ds. zdarzeń niepożądanych i zdarzeń wypadkowych- zadania: </w:t>
      </w:r>
    </w:p>
    <w:p w:rsidR="0050373D" w:rsidRPr="00E3273A" w:rsidRDefault="0050373D" w:rsidP="00E3273A">
      <w:pPr>
        <w:pStyle w:val="Style1"/>
        <w:widowControl/>
        <w:numPr>
          <w:ilvl w:val="0"/>
          <w:numId w:val="12"/>
        </w:numPr>
        <w:spacing w:before="53" w:line="240" w:lineRule="auto"/>
        <w:ind w:left="709" w:hanging="425"/>
        <w:rPr>
          <w:rStyle w:val="FontStyle11"/>
          <w:rFonts w:ascii="Arial" w:hAnsi="Arial" w:cs="Arial"/>
        </w:rPr>
      </w:pPr>
      <w:r w:rsidRPr="00E3273A">
        <w:rPr>
          <w:rFonts w:ascii="Arial" w:hAnsi="Arial" w:cs="Arial"/>
          <w:sz w:val="22"/>
          <w:szCs w:val="22"/>
        </w:rPr>
        <w:t>wraz z zespołem</w:t>
      </w:r>
      <w:r w:rsidRPr="00E3273A">
        <w:rPr>
          <w:rFonts w:ascii="Arial" w:hAnsi="Arial" w:cs="Arial"/>
          <w:b/>
          <w:sz w:val="22"/>
          <w:szCs w:val="22"/>
        </w:rPr>
        <w:t xml:space="preserve"> </w:t>
      </w:r>
      <w:r w:rsidRPr="00E3273A">
        <w:rPr>
          <w:rStyle w:val="FontStyle11"/>
          <w:rFonts w:ascii="Arial" w:hAnsi="Arial" w:cs="Arial"/>
        </w:rPr>
        <w:t xml:space="preserve">wyjaśnianie okoliczności pojawienia się zdarzeń niepożądanych, </w:t>
      </w:r>
    </w:p>
    <w:p w:rsidR="0050373D" w:rsidRPr="00E3273A" w:rsidRDefault="0050373D" w:rsidP="00E3273A">
      <w:pPr>
        <w:pStyle w:val="Style1"/>
        <w:widowControl/>
        <w:numPr>
          <w:ilvl w:val="0"/>
          <w:numId w:val="12"/>
        </w:numPr>
        <w:spacing w:before="53" w:line="240" w:lineRule="auto"/>
        <w:ind w:left="709" w:hanging="425"/>
        <w:rPr>
          <w:rStyle w:val="FontStyle11"/>
          <w:rFonts w:ascii="Arial" w:hAnsi="Arial" w:cs="Arial"/>
        </w:rPr>
      </w:pPr>
      <w:r w:rsidRPr="00E3273A">
        <w:rPr>
          <w:rStyle w:val="FontStyle11"/>
          <w:rFonts w:ascii="Arial" w:hAnsi="Arial" w:cs="Arial"/>
        </w:rPr>
        <w:t>zapobieganie powikłaniom, a także przedstawienie możliwych rozwiązań eliminujących w przyszłości podobne zdarzenia,</w:t>
      </w:r>
    </w:p>
    <w:p w:rsidR="0050373D" w:rsidRPr="00E3273A" w:rsidRDefault="0050373D" w:rsidP="00E3273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określenie zasad postępowania w przypadku wystąpienia usługi niezgodnej z wymaganiami lub sytuacji niepożądanej, a w szczególności przy podejrzeniu zaistnienia błędu medycznego,</w:t>
      </w:r>
    </w:p>
    <w:p w:rsidR="0050373D" w:rsidRPr="00E3273A" w:rsidRDefault="0050373D" w:rsidP="00E3273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Style w:val="FontStyle11"/>
          <w:rFonts w:ascii="Arial" w:hAnsi="Arial" w:cs="Arial"/>
        </w:rPr>
      </w:pPr>
      <w:r w:rsidRPr="00E3273A">
        <w:rPr>
          <w:rFonts w:ascii="Arial" w:hAnsi="Arial" w:cs="Arial"/>
        </w:rPr>
        <w:t xml:space="preserve"> </w:t>
      </w:r>
      <w:r w:rsidRPr="00E3273A">
        <w:rPr>
          <w:rStyle w:val="FontStyle11"/>
          <w:rFonts w:ascii="Arial" w:hAnsi="Arial" w:cs="Arial"/>
        </w:rPr>
        <w:t>rejestracja zaistniałych zdarzeń niepożądanych, nawet jeśli nie ujawniły się wskutek skarg, zażaleń, krytycznych uwag,</w:t>
      </w:r>
    </w:p>
    <w:p w:rsidR="0050373D" w:rsidRPr="00E3273A" w:rsidRDefault="0050373D" w:rsidP="00E3273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Menadżer zwołuje spotkania Komisji ds. zdarzeń niepożądanych i zdarzeń wypadkowych, które odbywają się po każdym zgłoszeniu zdarzenia niepożądanego lub wypadku,</w:t>
      </w:r>
    </w:p>
    <w:p w:rsidR="0050373D" w:rsidRPr="00E3273A" w:rsidRDefault="0050373D" w:rsidP="00E3273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wyniki i propozycje działań przekazywane są  Zespołowi ds. Jakości nie rzadziej niż 1 raz na pół roku.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3273A">
        <w:rPr>
          <w:rFonts w:ascii="Arial" w:hAnsi="Arial" w:cs="Arial"/>
        </w:rPr>
        <w:t xml:space="preserve">6) Przewodniczący Zespołu </w:t>
      </w:r>
      <w:r w:rsidRPr="00E3273A">
        <w:rPr>
          <w:rFonts w:ascii="Arial" w:eastAsia="Times New Roman" w:hAnsi="Arial" w:cs="Arial"/>
          <w:bCs/>
          <w:lang w:eastAsia="pl-PL"/>
        </w:rPr>
        <w:t xml:space="preserve">ds. analizy przyczyn zgonów – zadania: </w:t>
      </w:r>
    </w:p>
    <w:p w:rsidR="0050373D" w:rsidRPr="00E3273A" w:rsidRDefault="0050373D" w:rsidP="00E3273A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analiza liczby zgonów w poszczególnych oddziałach według przyczyn,</w:t>
      </w:r>
    </w:p>
    <w:p w:rsidR="0050373D" w:rsidRPr="00E3273A" w:rsidRDefault="0050373D" w:rsidP="00E3273A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analiza przyczyn zgonów okołooperacyjnych,</w:t>
      </w:r>
    </w:p>
    <w:p w:rsidR="0050373D" w:rsidRPr="00E3273A" w:rsidRDefault="0050373D" w:rsidP="00E3273A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analiza wykonanych sekcji zwłok i ocena zgodności rozpoznania klinicznego</w:t>
      </w:r>
      <w:r w:rsidRPr="00E3273A">
        <w:rPr>
          <w:rFonts w:ascii="Arial" w:eastAsia="Times New Roman" w:hAnsi="Arial" w:cs="Arial"/>
          <w:lang w:eastAsia="pl-PL"/>
        </w:rPr>
        <w:br/>
        <w:t>z rozpoznaniem sekcyjnym,</w:t>
      </w:r>
    </w:p>
    <w:p w:rsidR="0050373D" w:rsidRPr="00E3273A" w:rsidRDefault="0050373D" w:rsidP="00E3273A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sporządzanie  protokołów dotyczących analizy przyczyn zgonu pacjenta,</w:t>
      </w:r>
    </w:p>
    <w:p w:rsidR="0050373D" w:rsidRPr="00E3273A" w:rsidRDefault="0050373D" w:rsidP="00E3273A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Menadżer zwołuje spotkania Zespołu ds. „analizy przyczyn zgonów”, które odbywają się raz na kwartał a w przypadkach uzasadnionych niezwłoczne po zgłoszeniu zgonu,</w:t>
      </w:r>
    </w:p>
    <w:p w:rsidR="0050373D" w:rsidRPr="00E3273A" w:rsidRDefault="0050373D" w:rsidP="00E3273A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wyniki i propozycje działań przekazywane są  Zespołowi ds. Jakości nie rzadziej niż 1 raz na pół roku.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eastAsia="Times New Roman" w:hAnsi="Arial" w:cs="Arial"/>
          <w:bCs/>
          <w:lang w:eastAsia="pl-PL"/>
        </w:rPr>
        <w:t>7) Przewodniczący Zespołu ds. „listy oczekujących” – zadania:</w:t>
      </w:r>
    </w:p>
    <w:p w:rsidR="0050373D" w:rsidRPr="00E3273A" w:rsidRDefault="0050373D" w:rsidP="00E3273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a) okresowa ocena list oczekujących, przeprowadzana co najmniej raz w miesiącu, </w:t>
      </w:r>
    </w:p>
    <w:p w:rsidR="0050373D" w:rsidRPr="00E3273A" w:rsidRDefault="0050373D" w:rsidP="00E3273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b) przeprowadzanie oceny  pod względem:</w:t>
      </w:r>
    </w:p>
    <w:p w:rsidR="0050373D" w:rsidRPr="00E3273A" w:rsidRDefault="0050373D" w:rsidP="00E3273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    - prawidłowości prowadzenia dokumentacji w poszczególnych komórkach</w:t>
      </w:r>
      <w:r w:rsidRPr="00E3273A">
        <w:rPr>
          <w:rFonts w:ascii="Arial" w:eastAsia="Times New Roman" w:hAnsi="Arial" w:cs="Arial"/>
          <w:lang w:eastAsia="pl-PL"/>
        </w:rPr>
        <w:br/>
        <w:t xml:space="preserve">          organizacyjnych szpitala,</w:t>
      </w:r>
    </w:p>
    <w:p w:rsidR="0050373D" w:rsidRPr="00E3273A" w:rsidRDefault="0050373D" w:rsidP="00E3273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    - czasu oczekiwania na udzielanie świadczeń,</w:t>
      </w:r>
    </w:p>
    <w:p w:rsidR="0050373D" w:rsidRPr="00E3273A" w:rsidRDefault="0050373D" w:rsidP="00E3273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lastRenderedPageBreak/>
        <w:t xml:space="preserve">    -  zasadności i przyczyn zmian terminów udzielania świadczeń zdrowotnych,</w:t>
      </w:r>
    </w:p>
    <w:p w:rsidR="0050373D" w:rsidRPr="00E3273A" w:rsidRDefault="0050373D" w:rsidP="00E3273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c) sporządzanie  raportu z oceny i przedstawienie  go Prezesowi Zarządu Spółki oraz Komitetowi ds. Jakości,</w:t>
      </w:r>
    </w:p>
    <w:p w:rsidR="0050373D" w:rsidRPr="00E3273A" w:rsidRDefault="0050373D" w:rsidP="00E3273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d)  weryfikacja poprawności danych o kolejce oczekujących przekazywanych do NFZ,</w:t>
      </w:r>
    </w:p>
    <w:p w:rsidR="0050373D" w:rsidRPr="00E3273A" w:rsidRDefault="0050373D" w:rsidP="00E3273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e) przekazywanie NFZ danych o kolejce oczekujących wg stanu na ostatni dzień</w:t>
      </w:r>
      <w:r w:rsidRPr="00E3273A">
        <w:rPr>
          <w:rFonts w:ascii="Arial" w:eastAsia="Times New Roman" w:hAnsi="Arial" w:cs="Arial"/>
          <w:lang w:eastAsia="pl-PL"/>
        </w:rPr>
        <w:br/>
        <w:t xml:space="preserve">      miesiąca w ciągu 5 dni od jego zakończenia,</w:t>
      </w:r>
    </w:p>
    <w:p w:rsidR="0050373D" w:rsidRPr="00E3273A" w:rsidRDefault="0050373D" w:rsidP="00E3273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3273A">
        <w:rPr>
          <w:rFonts w:ascii="Arial" w:eastAsia="Times New Roman" w:hAnsi="Arial" w:cs="Arial"/>
          <w:lang w:eastAsia="pl-PL"/>
        </w:rPr>
        <w:t xml:space="preserve">f) Menadżer zwołuje </w:t>
      </w:r>
      <w:r w:rsidRPr="00E3273A">
        <w:rPr>
          <w:rFonts w:ascii="Arial" w:hAnsi="Arial" w:cs="Arial"/>
        </w:rPr>
        <w:t xml:space="preserve">spotkania Zespołu ds. </w:t>
      </w:r>
      <w:r w:rsidRPr="00E3273A">
        <w:rPr>
          <w:rFonts w:ascii="Arial" w:eastAsia="Times New Roman" w:hAnsi="Arial" w:cs="Arial"/>
          <w:bCs/>
          <w:lang w:eastAsia="pl-PL"/>
        </w:rPr>
        <w:t>„listy oczekujących”, które</w:t>
      </w:r>
      <w:r w:rsidRPr="00E327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3273A">
        <w:rPr>
          <w:rFonts w:ascii="Arial" w:hAnsi="Arial" w:cs="Arial"/>
        </w:rPr>
        <w:t xml:space="preserve">odbywają się raz w miesiącu, a w przypadkach uzasadnionych niezwłoczne po zgłoszeniu nieprawidłowości. </w:t>
      </w: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  <w:r w:rsidRPr="00E3273A">
        <w:rPr>
          <w:rFonts w:ascii="Arial" w:hAnsi="Arial" w:cs="Arial"/>
        </w:rPr>
        <w:t>8) Przewodniczący Komisji ds. stwierdzenia śmierci pnia mózgu – zadania: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rozpoczęcie procedury orzekania o śmierci mózgu, 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powołanie do składu zespołu biegłego lekarza z jednostki nadrzędnej,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stwierdzenie, że chory jest w </w:t>
      </w:r>
      <w:hyperlink r:id="rId7" w:tooltip="Śpiączka" w:history="1">
        <w:r w:rsidRPr="00E3273A">
          <w:rPr>
            <w:rFonts w:ascii="Arial" w:eastAsia="Times New Roman" w:hAnsi="Arial" w:cs="Arial"/>
            <w:lang w:eastAsia="pl-PL"/>
          </w:rPr>
          <w:t>śpiączce</w:t>
        </w:r>
      </w:hyperlink>
      <w:r w:rsidRPr="00E3273A">
        <w:rPr>
          <w:rFonts w:ascii="Arial" w:hAnsi="Arial" w:cs="Arial"/>
        </w:rPr>
        <w:t>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stwierdzenie, że chory jest </w:t>
      </w:r>
      <w:hyperlink r:id="rId8" w:tooltip="Wentylacja mechaniczna (medycyna)" w:history="1">
        <w:r w:rsidRPr="00E3273A">
          <w:rPr>
            <w:rFonts w:ascii="Arial" w:eastAsia="Times New Roman" w:hAnsi="Arial" w:cs="Arial"/>
            <w:lang w:eastAsia="pl-PL"/>
          </w:rPr>
          <w:t>sztucznie wentylowany</w:t>
        </w:r>
      </w:hyperlink>
      <w:r w:rsidRPr="00E3273A">
        <w:rPr>
          <w:rFonts w:ascii="Arial" w:hAnsi="Arial" w:cs="Arial"/>
        </w:rPr>
        <w:t>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rozpoznanie przyczyny śpiączki,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wykazanie pierwotnego lub wtórnego strukturalnego uszkodzenia mózgu,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stwierdzenie, że uszkodzenie to jest nieodwracalne wobec wyczerpania możliwości terapeutycznych i upływu czasu,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 xml:space="preserve">wykluczenie: chorych zatrutych i pod wpływem działania niektórych środków farmakologicznych, chorych w stanie </w:t>
      </w:r>
      <w:hyperlink r:id="rId9" w:tooltip="Hipotermia" w:history="1">
        <w:r w:rsidRPr="00E3273A">
          <w:rPr>
            <w:rFonts w:ascii="Arial" w:eastAsia="Times New Roman" w:hAnsi="Arial" w:cs="Arial"/>
            <w:lang w:eastAsia="pl-PL"/>
          </w:rPr>
          <w:t>hipotermii</w:t>
        </w:r>
      </w:hyperlink>
      <w:r w:rsidRPr="00E3273A">
        <w:rPr>
          <w:rFonts w:ascii="Arial" w:eastAsia="Times New Roman" w:hAnsi="Arial" w:cs="Arial"/>
          <w:lang w:eastAsia="pl-PL"/>
        </w:rPr>
        <w:t xml:space="preserve">, chorych z zaburzeniami </w:t>
      </w:r>
      <w:hyperlink r:id="rId10" w:tooltip="Metabolizm" w:history="1">
        <w:r w:rsidRPr="00E3273A">
          <w:rPr>
            <w:rFonts w:ascii="Arial" w:eastAsia="Times New Roman" w:hAnsi="Arial" w:cs="Arial"/>
            <w:lang w:eastAsia="pl-PL"/>
          </w:rPr>
          <w:t>metabolicznymi</w:t>
        </w:r>
      </w:hyperlink>
      <w:r w:rsidRPr="00E3273A">
        <w:rPr>
          <w:rFonts w:ascii="Arial" w:eastAsia="Times New Roman" w:hAnsi="Arial" w:cs="Arial"/>
          <w:lang w:eastAsia="pl-PL"/>
        </w:rPr>
        <w:t xml:space="preserve"> lub </w:t>
      </w:r>
      <w:hyperlink r:id="rId11" w:tooltip="Endokrynologia" w:history="1">
        <w:r w:rsidRPr="00E3273A">
          <w:rPr>
            <w:rFonts w:ascii="Arial" w:eastAsia="Times New Roman" w:hAnsi="Arial" w:cs="Arial"/>
            <w:lang w:eastAsia="pl-PL"/>
          </w:rPr>
          <w:t>endokrynologicznymi</w:t>
        </w:r>
      </w:hyperlink>
      <w:r w:rsidRPr="00E3273A">
        <w:rPr>
          <w:rFonts w:ascii="Arial" w:eastAsia="Times New Roman" w:hAnsi="Arial" w:cs="Arial"/>
          <w:lang w:eastAsia="pl-PL"/>
        </w:rPr>
        <w:t xml:space="preserve">, </w:t>
      </w:r>
      <w:hyperlink r:id="rId12" w:tooltip="Noworodek" w:history="1">
        <w:r w:rsidRPr="00E3273A">
          <w:rPr>
            <w:rFonts w:ascii="Arial" w:eastAsia="Times New Roman" w:hAnsi="Arial" w:cs="Arial"/>
            <w:lang w:eastAsia="pl-PL"/>
          </w:rPr>
          <w:t>noworodków</w:t>
        </w:r>
      </w:hyperlink>
      <w:r w:rsidRPr="00E3273A">
        <w:rPr>
          <w:rFonts w:ascii="Arial" w:eastAsia="Times New Roman" w:hAnsi="Arial" w:cs="Arial"/>
          <w:lang w:eastAsia="pl-PL"/>
        </w:rPr>
        <w:t xml:space="preserve"> donoszonych mających mniej niż 7 dni życia,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outlineLvl w:val="2"/>
        <w:rPr>
          <w:rFonts w:ascii="Arial" w:hAnsi="Arial" w:cs="Arial"/>
        </w:rPr>
      </w:pPr>
      <w:r w:rsidRPr="00E3273A">
        <w:rPr>
          <w:rFonts w:ascii="Arial" w:eastAsia="Times New Roman" w:hAnsi="Arial" w:cs="Arial"/>
          <w:lang w:eastAsia="pl-PL"/>
        </w:rPr>
        <w:t xml:space="preserve">stwierdzenie braku odruchów pniowych: </w:t>
      </w:r>
      <w:hyperlink r:id="rId13" w:tooltip="Odruch źreniczny" w:history="1">
        <w:r w:rsidRPr="00E3273A">
          <w:rPr>
            <w:rFonts w:ascii="Arial" w:eastAsia="Times New Roman" w:hAnsi="Arial" w:cs="Arial"/>
            <w:lang w:eastAsia="pl-PL"/>
          </w:rPr>
          <w:t>reakcji źrenic na światło</w:t>
        </w:r>
      </w:hyperlink>
      <w:r w:rsidRPr="00E3273A">
        <w:rPr>
          <w:rFonts w:ascii="Arial" w:hAnsi="Arial" w:cs="Arial"/>
        </w:rPr>
        <w:t xml:space="preserve">, </w:t>
      </w:r>
      <w:hyperlink r:id="rId14" w:tooltip="Odruch rogówkowy" w:history="1">
        <w:r w:rsidRPr="00E3273A">
          <w:rPr>
            <w:rFonts w:ascii="Arial" w:eastAsia="Times New Roman" w:hAnsi="Arial" w:cs="Arial"/>
            <w:lang w:eastAsia="pl-PL"/>
          </w:rPr>
          <w:t>odruchu rogówkowego</w:t>
        </w:r>
      </w:hyperlink>
      <w:r w:rsidRPr="00E3273A">
        <w:rPr>
          <w:rFonts w:ascii="Arial" w:hAnsi="Arial" w:cs="Arial"/>
        </w:rPr>
        <w:t xml:space="preserve">, </w:t>
      </w:r>
      <w:r w:rsidRPr="00E3273A">
        <w:rPr>
          <w:rFonts w:ascii="Arial" w:eastAsia="Times New Roman" w:hAnsi="Arial" w:cs="Arial"/>
          <w:lang w:eastAsia="pl-PL"/>
        </w:rPr>
        <w:t xml:space="preserve">spontanicznych ruchów gałek ocznych, ruchów gałek ocznych przy </w:t>
      </w:r>
      <w:hyperlink r:id="rId15" w:tooltip="Próba kaloryczna (strona nie istnieje)" w:history="1">
        <w:r w:rsidRPr="00E3273A">
          <w:rPr>
            <w:rFonts w:ascii="Arial" w:eastAsia="Times New Roman" w:hAnsi="Arial" w:cs="Arial"/>
            <w:lang w:eastAsia="pl-PL"/>
          </w:rPr>
          <w:t>próbie kalorycznej</w:t>
        </w:r>
      </w:hyperlink>
      <w:r w:rsidRPr="00E3273A">
        <w:rPr>
          <w:rFonts w:ascii="Arial" w:eastAsia="Times New Roman" w:hAnsi="Arial" w:cs="Arial"/>
          <w:lang w:eastAsia="pl-PL"/>
        </w:rPr>
        <w:t xml:space="preserve"> z zimną wodą, reakcji ruchowych na bodziec </w:t>
      </w:r>
      <w:hyperlink r:id="rId16" w:tooltip="Ból" w:history="1">
        <w:r w:rsidRPr="00E3273A">
          <w:rPr>
            <w:rFonts w:ascii="Arial" w:eastAsia="Times New Roman" w:hAnsi="Arial" w:cs="Arial"/>
            <w:lang w:eastAsia="pl-PL"/>
          </w:rPr>
          <w:t>bólowy</w:t>
        </w:r>
      </w:hyperlink>
      <w:r w:rsidRPr="00E3273A">
        <w:rPr>
          <w:rFonts w:ascii="Arial" w:eastAsia="Times New Roman" w:hAnsi="Arial" w:cs="Arial"/>
          <w:lang w:eastAsia="pl-PL"/>
        </w:rPr>
        <w:t xml:space="preserve"> odruchów </w:t>
      </w:r>
      <w:hyperlink r:id="rId17" w:tooltip="Wymioty" w:history="1">
        <w:r w:rsidRPr="00E3273A">
          <w:rPr>
            <w:rFonts w:ascii="Arial" w:eastAsia="Times New Roman" w:hAnsi="Arial" w:cs="Arial"/>
            <w:lang w:eastAsia="pl-PL"/>
          </w:rPr>
          <w:t>wymiotnych</w:t>
        </w:r>
      </w:hyperlink>
      <w:r w:rsidRPr="00E3273A">
        <w:rPr>
          <w:rFonts w:ascii="Arial" w:eastAsia="Times New Roman" w:hAnsi="Arial" w:cs="Arial"/>
          <w:lang w:eastAsia="pl-PL"/>
        </w:rPr>
        <w:t xml:space="preserve"> i </w:t>
      </w:r>
      <w:hyperlink r:id="rId18" w:tooltip="Kaszel" w:history="1">
        <w:r w:rsidRPr="00E3273A">
          <w:rPr>
            <w:rFonts w:ascii="Arial" w:eastAsia="Times New Roman" w:hAnsi="Arial" w:cs="Arial"/>
            <w:lang w:eastAsia="pl-PL"/>
          </w:rPr>
          <w:t>kaszlowych</w:t>
        </w:r>
      </w:hyperlink>
      <w:r w:rsidRPr="00E3273A">
        <w:rPr>
          <w:rFonts w:ascii="Arial" w:eastAsia="Times New Roman" w:hAnsi="Arial" w:cs="Arial"/>
          <w:lang w:eastAsia="pl-PL"/>
        </w:rPr>
        <w:t xml:space="preserve">, </w:t>
      </w:r>
      <w:hyperlink r:id="rId19" w:tooltip="Odruch oczno-głowowy" w:history="1">
        <w:r w:rsidRPr="00E3273A">
          <w:rPr>
            <w:rFonts w:ascii="Arial" w:eastAsia="Times New Roman" w:hAnsi="Arial" w:cs="Arial"/>
            <w:lang w:eastAsia="pl-PL"/>
          </w:rPr>
          <w:t>odruchu oczno-głowowego</w:t>
        </w:r>
      </w:hyperlink>
      <w:r w:rsidRPr="00E3273A">
        <w:rPr>
          <w:rFonts w:ascii="Arial" w:hAnsi="Arial" w:cs="Arial"/>
        </w:rPr>
        <w:t xml:space="preserve">, 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lang w:eastAsia="pl-PL"/>
        </w:rPr>
        <w:t>stwierdzenie trwałości bezdechu,</w:t>
      </w:r>
    </w:p>
    <w:p w:rsidR="0050373D" w:rsidRPr="00E3273A" w:rsidRDefault="0050373D" w:rsidP="00E3273A">
      <w:pPr>
        <w:pStyle w:val="Akapitzlist"/>
        <w:numPr>
          <w:ilvl w:val="0"/>
          <w:numId w:val="17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E3273A">
        <w:rPr>
          <w:rFonts w:ascii="Arial" w:eastAsia="Times New Roman" w:hAnsi="Arial" w:cs="Arial"/>
          <w:bCs/>
          <w:lang w:eastAsia="pl-PL"/>
        </w:rPr>
        <w:t>instrumentalne badania potwierdzające,</w:t>
      </w:r>
    </w:p>
    <w:p w:rsidR="0050373D" w:rsidRPr="00E3273A" w:rsidRDefault="0050373D" w:rsidP="00E3273A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b w:val="0"/>
          <w:sz w:val="22"/>
          <w:szCs w:val="22"/>
        </w:rPr>
      </w:pPr>
      <w:r w:rsidRPr="00E3273A">
        <w:rPr>
          <w:rFonts w:ascii="Arial" w:hAnsi="Arial" w:cs="Arial"/>
          <w:b w:val="0"/>
          <w:sz w:val="22"/>
          <w:szCs w:val="22"/>
        </w:rPr>
        <w:t>w przypadku jakiejkolwiek wątpliwości dotyczącej śmierci mózgu komisja odstępuje od jej stwierdzenia.</w:t>
      </w:r>
    </w:p>
    <w:p w:rsidR="0050373D" w:rsidRPr="00E3273A" w:rsidRDefault="0050373D" w:rsidP="00E3273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E3273A">
        <w:rPr>
          <w:rFonts w:ascii="Arial" w:hAnsi="Arial" w:cs="Arial"/>
        </w:rPr>
        <w:t xml:space="preserve">9) </w:t>
      </w:r>
      <w:r w:rsidRPr="00E3273A">
        <w:rPr>
          <w:rFonts w:ascii="Arial" w:eastAsia="TimesNewRoman" w:hAnsi="Arial" w:cs="Arial"/>
        </w:rPr>
        <w:t>Przewodniczący Zespołu ds. zarządzania kryzysowego  - zadania</w:t>
      </w:r>
    </w:p>
    <w:p w:rsidR="0050373D" w:rsidRPr="00E3273A" w:rsidRDefault="0050373D" w:rsidP="00E32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3273A">
        <w:rPr>
          <w:rFonts w:ascii="Arial" w:eastAsia="TimesNewRoman" w:hAnsi="Arial" w:cs="Arial"/>
        </w:rPr>
        <w:t>monitorowanie występujących zdarzeń masowych i prognozowanie rozwoju sytuacji,</w:t>
      </w:r>
    </w:p>
    <w:p w:rsidR="0050373D" w:rsidRPr="00E3273A" w:rsidRDefault="0050373D" w:rsidP="00E32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3273A">
        <w:rPr>
          <w:rFonts w:ascii="Arial" w:eastAsia="TimesNewRoman" w:hAnsi="Arial" w:cs="Arial"/>
        </w:rPr>
        <w:t>realizowanie obowiązujących procedur i programów reagowania w czasie prowadzenia akcji ratunkowych i sytuacji kryzysowych,</w:t>
      </w:r>
    </w:p>
    <w:p w:rsidR="0050373D" w:rsidRPr="00E3273A" w:rsidRDefault="0050373D" w:rsidP="00E32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3273A">
        <w:rPr>
          <w:rFonts w:ascii="Arial" w:eastAsia="TimesNewRoman" w:hAnsi="Arial" w:cs="Arial"/>
        </w:rPr>
        <w:t>opracowywanie i aktualizowanie planów reagowania kryzysowego,</w:t>
      </w:r>
    </w:p>
    <w:p w:rsidR="0050373D" w:rsidRPr="00E3273A" w:rsidRDefault="0050373D" w:rsidP="00E32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3273A">
        <w:rPr>
          <w:rFonts w:ascii="Arial" w:eastAsia="TimesNewRoman" w:hAnsi="Arial" w:cs="Arial"/>
        </w:rPr>
        <w:t>planowanie wsparcia organów kierujących działaniami na szczeblu administracji publicznej (współpraca z  Wydziałami Zarządzania Kryzysowego w  powiecie  i województwie),</w:t>
      </w:r>
    </w:p>
    <w:p w:rsidR="0050373D" w:rsidRPr="00E3273A" w:rsidRDefault="0050373D" w:rsidP="00E32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3273A">
        <w:rPr>
          <w:rFonts w:ascii="Arial" w:eastAsia="TimesNewRoman" w:hAnsi="Arial" w:cs="Arial"/>
        </w:rPr>
        <w:t>przygotowywanie warunków umożliwiających koordynację pracy w terenie (zespoły Wyjazdowe) i w Szpitalu,</w:t>
      </w:r>
    </w:p>
    <w:p w:rsidR="0050373D" w:rsidRPr="00E3273A" w:rsidRDefault="0050373D" w:rsidP="00E327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eastAsia="TimesNewRoman" w:hAnsi="Arial" w:cs="Arial"/>
        </w:rPr>
        <w:t>realizowanie  szkoleń personelu z zakresu postępowania w sytuacjach kryzysowych.</w:t>
      </w:r>
    </w:p>
    <w:p w:rsidR="00E3273A" w:rsidRPr="00E3273A" w:rsidRDefault="00E3273A" w:rsidP="00E3273A">
      <w:pPr>
        <w:pStyle w:val="Akapitzlist"/>
        <w:spacing w:after="0" w:line="240" w:lineRule="auto"/>
        <w:ind w:left="644"/>
        <w:jc w:val="both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4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Miejscem świadczenia usług przez Menedżera jest siedziba Spółki.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5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Z tytułu wykonywanych zadań Menedżerowi przysługuje wynagrodzenie miesięczne w</w:t>
      </w:r>
      <w:r w:rsidRPr="00E3273A">
        <w:rPr>
          <w:rFonts w:ascii="Arial" w:hAnsi="Arial" w:cs="Arial"/>
        </w:rPr>
        <w:br/>
        <w:t xml:space="preserve">    wysokości </w:t>
      </w:r>
      <w:r w:rsidRPr="00E3273A">
        <w:rPr>
          <w:rFonts w:ascii="Arial" w:hAnsi="Arial" w:cs="Arial"/>
          <w:b/>
        </w:rPr>
        <w:t>…………. zł</w:t>
      </w:r>
      <w:r w:rsidRPr="00E3273A">
        <w:rPr>
          <w:rFonts w:ascii="Arial" w:hAnsi="Arial" w:cs="Arial"/>
        </w:rPr>
        <w:t>, płatne w terminie 10 dni od daty złożenia Spółce prawidłowo</w:t>
      </w:r>
      <w:r w:rsidRPr="00E3273A">
        <w:rPr>
          <w:rFonts w:ascii="Arial" w:hAnsi="Arial" w:cs="Arial"/>
        </w:rPr>
        <w:br/>
        <w:t xml:space="preserve">     wystawionej faktury.</w:t>
      </w:r>
    </w:p>
    <w:p w:rsidR="0050373D" w:rsidRPr="00E3273A" w:rsidRDefault="0050373D" w:rsidP="00E3273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Łączne wynagrodzenie Menedżera, należne na podstawie niniejszej umowy, nie może przekroczyć wyrażonej w złotych równowartości kwoty 30.000 euro liczonej według średniego kursu złotego w stosunku do euro, ustalonego w przepisach wydanych na podstawie art. 35 ust. 3 ustawy z dnia 29 stycznia 2004 r. - Prawo zamówień publicznych.</w:t>
      </w:r>
    </w:p>
    <w:p w:rsidR="0050373D" w:rsidRPr="00E3273A" w:rsidRDefault="0050373D" w:rsidP="00E3273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lastRenderedPageBreak/>
        <w:t>Wynagrodzenie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wskazane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ust.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1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obejmuje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wszelkie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koszty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Menedżera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związane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 realizacją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całości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przedmiotu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umowy,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tym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należne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podatki,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składki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ubezpieczenia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inne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niewymienione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koszty.</w:t>
      </w:r>
    </w:p>
    <w:p w:rsidR="0050373D" w:rsidRPr="00E3273A" w:rsidRDefault="0050373D" w:rsidP="00E3273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E3273A">
        <w:rPr>
          <w:rFonts w:ascii="Arial" w:hAnsi="Arial" w:cs="Arial"/>
        </w:rPr>
        <w:t>Menedżer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prawa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do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refundacji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przez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Spółkę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jakichkolwiek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kosztów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świadczeń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dodatkowych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tytułu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wykonywania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swoich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obowiązków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umownych,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szczególności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prawa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ubiegania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się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należności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pokrycie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kosztów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związanych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podróżą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służbową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lub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używaniem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samochodu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prywatnego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do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celów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służbowych.</w:t>
      </w:r>
      <w:r w:rsidRPr="00E3273A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:rsidR="0050373D" w:rsidRPr="00E3273A" w:rsidRDefault="0050373D" w:rsidP="00E3273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E3273A">
        <w:rPr>
          <w:rFonts w:ascii="Arial" w:hAnsi="Arial" w:cs="Arial"/>
        </w:rPr>
        <w:t>W sytuacji,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gdyby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Menedżer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wykonywał swych obowiązków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objętych</w:t>
      </w:r>
      <w:r w:rsidRPr="00E3273A">
        <w:rPr>
          <w:rFonts w:ascii="Arial" w:eastAsia="Times New Roman" w:hAnsi="Arial" w:cs="Arial"/>
        </w:rPr>
        <w:t xml:space="preserve"> u</w:t>
      </w:r>
      <w:r w:rsidRPr="00E3273A">
        <w:rPr>
          <w:rFonts w:ascii="Arial" w:hAnsi="Arial" w:cs="Arial"/>
        </w:rPr>
        <w:t>mową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przez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pełny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miesiąc,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wówczas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jego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miesięczne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wynagrodzenie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ten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miesiąc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zostanie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obniżone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proporcjonalnie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do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liczby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dni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wykonywania obowiązków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w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miesiącu,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za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jaki</w:t>
      </w:r>
      <w:r w:rsidRPr="00E3273A">
        <w:rPr>
          <w:rFonts w:ascii="Arial" w:eastAsia="Times New Roman" w:hAnsi="Arial" w:cs="Arial"/>
        </w:rPr>
        <w:t xml:space="preserve"> </w:t>
      </w:r>
      <w:r w:rsidRPr="00E3273A">
        <w:rPr>
          <w:rFonts w:ascii="Arial" w:hAnsi="Arial" w:cs="Arial"/>
        </w:rPr>
        <w:t>przysługuje.</w:t>
      </w:r>
      <w:r w:rsidRPr="00E3273A">
        <w:rPr>
          <w:rFonts w:ascii="Arial" w:eastAsia="Times New Roman" w:hAnsi="Arial" w:cs="Arial"/>
        </w:rPr>
        <w:t xml:space="preserve"> </w:t>
      </w:r>
    </w:p>
    <w:p w:rsidR="0050373D" w:rsidRPr="00E3273A" w:rsidRDefault="0050373D" w:rsidP="00E3273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E3273A">
        <w:rPr>
          <w:rFonts w:ascii="Arial" w:hAnsi="Arial" w:cs="Arial"/>
        </w:rPr>
        <w:t>Płatność należności nastąpi przelewem na wskazany przez Menedżera w fakturze numer rachunku bankowego.</w:t>
      </w:r>
    </w:p>
    <w:p w:rsidR="0050373D" w:rsidRPr="00E3273A" w:rsidRDefault="0050373D" w:rsidP="00E3273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E3273A">
        <w:rPr>
          <w:rFonts w:ascii="Arial" w:hAnsi="Arial" w:cs="Arial"/>
        </w:rPr>
        <w:t>Płatnosc uważa się za dokonaną w dniu obciążenia rachunku bankowego Spółki.</w:t>
      </w: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6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Niniejsza umowa zostaje zawarta na czas określony </w:t>
      </w:r>
      <w:r w:rsidRPr="00E3273A">
        <w:rPr>
          <w:rFonts w:ascii="Arial" w:hAnsi="Arial" w:cs="Arial"/>
          <w:b/>
        </w:rPr>
        <w:t>od dnia ………… roku</w:t>
      </w:r>
      <w:r w:rsidRPr="00E3273A">
        <w:rPr>
          <w:rFonts w:ascii="Arial" w:hAnsi="Arial" w:cs="Arial"/>
        </w:rPr>
        <w:t xml:space="preserve"> </w:t>
      </w:r>
      <w:r w:rsidRPr="00E3273A">
        <w:rPr>
          <w:rFonts w:ascii="Arial" w:hAnsi="Arial" w:cs="Arial"/>
          <w:b/>
        </w:rPr>
        <w:t>do dnia ………. roku</w:t>
      </w:r>
      <w:r w:rsidRPr="00E3273A">
        <w:rPr>
          <w:rFonts w:ascii="Arial" w:hAnsi="Arial" w:cs="Arial"/>
        </w:rPr>
        <w:t xml:space="preserve"> i może być rozwiązana w przypadkach określonych umową i przepisami prawa.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 </w:t>
      </w:r>
    </w:p>
    <w:p w:rsidR="0050373D" w:rsidRPr="00E3273A" w:rsidRDefault="0050373D" w:rsidP="00E3273A">
      <w:pPr>
        <w:spacing w:after="0" w:line="240" w:lineRule="auto"/>
        <w:jc w:val="both"/>
        <w:rPr>
          <w:rFonts w:ascii="Arial" w:hAnsi="Arial" w:cs="Arial"/>
          <w:b/>
        </w:rPr>
      </w:pP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  <w:b/>
        </w:rPr>
        <w:t xml:space="preserve">  § 7 </w:t>
      </w:r>
    </w:p>
    <w:p w:rsidR="00E3273A" w:rsidRPr="00E3273A" w:rsidRDefault="00E3273A" w:rsidP="00E3273A">
      <w:pPr>
        <w:spacing w:after="0" w:line="240" w:lineRule="auto"/>
        <w:jc w:val="both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E3273A">
        <w:rPr>
          <w:rFonts w:ascii="Arial" w:hAnsi="Arial" w:cs="Arial"/>
          <w:color w:val="000000"/>
        </w:rPr>
        <w:t>Menedżerowi przysługuje prawo do przerwy w wykonaniu niniejszej umowy z</w:t>
      </w:r>
      <w:r w:rsidRPr="00E3273A">
        <w:rPr>
          <w:rFonts w:ascii="Arial" w:hAnsi="Arial" w:cs="Arial"/>
          <w:color w:val="000000"/>
        </w:rPr>
        <w:br/>
        <w:t xml:space="preserve">    zachowaniem prawa do wynagrodzenia w wymiarze 14 dni roboczych w roku</w:t>
      </w:r>
      <w:r w:rsidR="000A540F" w:rsidRPr="00E3273A">
        <w:rPr>
          <w:rFonts w:ascii="Arial" w:hAnsi="Arial" w:cs="Arial"/>
          <w:color w:val="000000"/>
        </w:rPr>
        <w:br/>
        <w:t xml:space="preserve">   </w:t>
      </w:r>
      <w:r w:rsidRPr="00E3273A">
        <w:rPr>
          <w:rFonts w:ascii="Arial" w:hAnsi="Arial" w:cs="Arial"/>
          <w:color w:val="000000"/>
        </w:rPr>
        <w:t xml:space="preserve"> kalendarzowym obowiązywania umowy. </w:t>
      </w:r>
    </w:p>
    <w:p w:rsidR="0050373D" w:rsidRPr="00E3273A" w:rsidRDefault="0050373D" w:rsidP="00E3273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E3273A">
        <w:rPr>
          <w:rFonts w:ascii="Arial" w:hAnsi="Arial" w:cs="Arial"/>
          <w:color w:val="000000"/>
        </w:rPr>
        <w:t xml:space="preserve">W razie chęci skorzystania z przerwy w wykonywaniu świadczeń, Menedżer ma </w:t>
      </w:r>
      <w:r w:rsidR="000A540F" w:rsidRPr="00E3273A">
        <w:rPr>
          <w:rFonts w:ascii="Arial" w:hAnsi="Arial" w:cs="Arial"/>
          <w:color w:val="000000"/>
        </w:rPr>
        <w:br/>
        <w:t xml:space="preserve">    </w:t>
      </w:r>
      <w:r w:rsidRPr="00E3273A">
        <w:rPr>
          <w:rFonts w:ascii="Arial" w:hAnsi="Arial" w:cs="Arial"/>
          <w:color w:val="000000"/>
        </w:rPr>
        <w:t>obowiązek zgłoszenia tego faktu pisemnie Prezesowi Zarządu Spółki z wyprzedzeniem</w:t>
      </w:r>
      <w:r w:rsidR="000A540F" w:rsidRPr="00E3273A">
        <w:rPr>
          <w:rFonts w:ascii="Arial" w:hAnsi="Arial" w:cs="Arial"/>
          <w:color w:val="000000"/>
        </w:rPr>
        <w:br/>
        <w:t xml:space="preserve">    </w:t>
      </w:r>
      <w:r w:rsidRPr="00E3273A">
        <w:rPr>
          <w:rFonts w:ascii="Arial" w:hAnsi="Arial" w:cs="Arial"/>
          <w:color w:val="000000"/>
        </w:rPr>
        <w:t xml:space="preserve"> tygodniowym.</w:t>
      </w:r>
    </w:p>
    <w:p w:rsidR="0050373D" w:rsidRPr="00E3273A" w:rsidRDefault="0050373D" w:rsidP="00E3273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8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Spółka może rozwiązać umowę z Menedżerem bez zachowania okresu wypowiedzenia w razie:</w:t>
      </w:r>
    </w:p>
    <w:p w:rsidR="0050373D" w:rsidRPr="00E3273A" w:rsidRDefault="0050373D" w:rsidP="00E3273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stwierdzonego wyrokiem lub niebudzącego wątpliwości naruszenia prawa, </w:t>
      </w:r>
    </w:p>
    <w:p w:rsidR="0050373D" w:rsidRPr="00E3273A" w:rsidRDefault="0050373D" w:rsidP="00E3273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działania na szkodę Spółki,w tym naruszenia zobowiązania określonego w § 10,</w:t>
      </w:r>
    </w:p>
    <w:p w:rsidR="0050373D" w:rsidRPr="00E3273A" w:rsidRDefault="0050373D" w:rsidP="00E3273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naruszenia postanowień umowy lub przepisów prawa, w tym nienależytego wykonywania obowiązków wynikających z umowy i regulacji wewnętrznych obowiązujących w Spółce.</w:t>
      </w:r>
    </w:p>
    <w:p w:rsidR="0050373D" w:rsidRPr="00E3273A" w:rsidRDefault="0050373D" w:rsidP="00E3273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Każda ze stron może wypowiedzieć niniejszą umowę za miesięcznym okresem wypowiedzenia. </w:t>
      </w:r>
    </w:p>
    <w:p w:rsidR="0050373D" w:rsidRPr="00E3273A" w:rsidRDefault="0050373D" w:rsidP="00E3273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Umowa wygasa w przypadku, gdy wynagrodzenie  Menedżera, o ktróym mowa w § 5 ust. 1, za wszystkie miesiące, przez które Menedżer świadczył usługi na podstawie niniejszej umowy, przekroczy wyrażoną w złotych równowartość kwoty 30.000 euro liczoną według średniego kursu złotego w stosunku do euro, ustalonego w przepisach wydanych na podstawie art. 35 ust. 3 ustawy z dnia 29 stycznia 2004 r. - Prawo zamówień publicznych.</w:t>
      </w:r>
    </w:p>
    <w:p w:rsidR="001F3EC5" w:rsidRPr="00E3273A" w:rsidRDefault="001F3EC5" w:rsidP="00E3273A">
      <w:pPr>
        <w:spacing w:after="0" w:line="240" w:lineRule="auto"/>
        <w:jc w:val="center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9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Default="0050373D" w:rsidP="00E3273A">
      <w:pPr>
        <w:spacing w:after="0" w:line="240" w:lineRule="auto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Wymiar czasu świadczenia usług przez Menedżera jest wyznaczony zakresem jego zadań i Menedżer sam będzie go kształtował, jednakże winno to nastąpić z uwzględnieniem potrzeb Spółki.</w:t>
      </w:r>
    </w:p>
    <w:p w:rsidR="00E3273A" w:rsidRDefault="00E3273A" w:rsidP="00E3273A">
      <w:pPr>
        <w:spacing w:after="0" w:line="240" w:lineRule="auto"/>
        <w:jc w:val="both"/>
        <w:rPr>
          <w:rFonts w:ascii="Arial" w:hAnsi="Arial" w:cs="Arial"/>
        </w:rPr>
      </w:pPr>
    </w:p>
    <w:p w:rsidR="00E3273A" w:rsidRDefault="00E3273A" w:rsidP="00E3273A">
      <w:pPr>
        <w:spacing w:after="0" w:line="240" w:lineRule="auto"/>
        <w:jc w:val="both"/>
        <w:rPr>
          <w:rFonts w:ascii="Arial" w:hAnsi="Arial" w:cs="Arial"/>
        </w:rPr>
      </w:pPr>
    </w:p>
    <w:p w:rsidR="00E3273A" w:rsidRPr="00E3273A" w:rsidRDefault="00E3273A" w:rsidP="00E3273A">
      <w:pPr>
        <w:spacing w:after="0" w:line="240" w:lineRule="auto"/>
        <w:jc w:val="both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lastRenderedPageBreak/>
        <w:t>§ 10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Menedżer zobowiązuje się do utrzymania w całkowitej poufności treści umowy i wszelkich kwestii związanych z jej wykonywaniem, a także do zachowania tajemnicy zawodowej, a także do utrzymania w poufności wszelkich informacji, w których posiadanie wszedł w związku z wykonywaniem umowy, a których ujawnienie mogłoby narazić Spółkę na szkodę. W szczególności Menedżer zobowiązuje się do zachowania w tajemnicy informacji dotyczących pacjentów Spółki i innych podmiotów korzystających z usług Spółki, a także informacji dotyczących kontrahentów Spółki oraz warunków, na jakich odbywa się współpraca Spółki z jej kontrahentami. Powyższe nie dotyczy podmiotów, z którymi Menedżer współdziała przy wykonywaniu powierzonych mu zadań.</w:t>
      </w:r>
    </w:p>
    <w:p w:rsidR="0050373D" w:rsidRPr="00E3273A" w:rsidRDefault="0050373D" w:rsidP="00E3273A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Menedżer nie może prowadzić w Szpitalu Powiatu Bytowskiego Sp. z o.o. działalności wykraczającej poza zakres umowy ani działalności konkurencyjnej lub szkodzącej interesom Spółki. Za prowadzenie działalności konkurencyjnej uważa się podejmowanie następujących czynności:</w:t>
      </w:r>
    </w:p>
    <w:p w:rsidR="0050373D" w:rsidRPr="00E3273A" w:rsidRDefault="0050373D" w:rsidP="00E3273A">
      <w:pPr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 w:rsidRPr="00E3273A">
        <w:rPr>
          <w:rFonts w:ascii="Arial" w:hAnsi="Arial" w:cs="Arial"/>
        </w:rPr>
        <w:t>– prowadzenie przedsiębiorstwa we własnym imieniu i na własny rachunek, samodzielnie bądź z udziałem osób trzecich, jak również za pośrednictwem albo w imieniu i na rachunek osoby trzeciej,</w:t>
      </w:r>
    </w:p>
    <w:p w:rsidR="0050373D" w:rsidRPr="00E3273A" w:rsidRDefault="0050373D" w:rsidP="00E3273A">
      <w:pPr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 w:rsidRPr="00E3273A">
        <w:rPr>
          <w:rFonts w:ascii="Arial" w:hAnsi="Arial" w:cs="Arial"/>
        </w:rPr>
        <w:t>– pozostawanie w stosunku pracy,</w:t>
      </w:r>
    </w:p>
    <w:p w:rsidR="0050373D" w:rsidRPr="00E3273A" w:rsidRDefault="0050373D" w:rsidP="00E3273A">
      <w:pPr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 w:rsidRPr="00E3273A">
        <w:rPr>
          <w:rFonts w:ascii="Arial" w:hAnsi="Arial" w:cs="Arial"/>
        </w:rPr>
        <w:t>– wykonywanie czynności na podstawie umowy cywilnoprawnej,</w:t>
      </w:r>
    </w:p>
    <w:p w:rsidR="0050373D" w:rsidRPr="00E3273A" w:rsidRDefault="001F3EC5" w:rsidP="00E3273A">
      <w:pPr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 w:rsidRPr="00E3273A">
        <w:rPr>
          <w:rFonts w:ascii="Arial" w:hAnsi="Arial" w:cs="Arial"/>
        </w:rPr>
        <w:t>-</w:t>
      </w:r>
      <w:r w:rsidR="0050373D" w:rsidRPr="00E3273A">
        <w:rPr>
          <w:rFonts w:ascii="Arial" w:hAnsi="Arial" w:cs="Arial"/>
        </w:rPr>
        <w:t xml:space="preserve"> posiadanie udziałów lub akcji w podmiocie prowadzącym działalność konkurencyjną w stosunku do Udzielającego zamówienia.</w:t>
      </w:r>
    </w:p>
    <w:p w:rsidR="0050373D" w:rsidRPr="00E3273A" w:rsidRDefault="0050373D" w:rsidP="00E3273A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Za działalność konkurencyjną uważa się działalność, której przedmiot pokrywa się z </w:t>
      </w:r>
      <w:r w:rsidR="001F3EC5" w:rsidRPr="00E3273A">
        <w:rPr>
          <w:rFonts w:ascii="Arial" w:hAnsi="Arial" w:cs="Arial"/>
        </w:rPr>
        <w:t xml:space="preserve"> </w:t>
      </w:r>
      <w:r w:rsidRPr="00E3273A">
        <w:rPr>
          <w:rFonts w:ascii="Arial" w:hAnsi="Arial" w:cs="Arial"/>
        </w:rPr>
        <w:t>przedmiotem działalności Udzielającego zamówienia, określonym w dziale 3 rejestru przedsiębiorców Krajowego Rejestru Sądowego Udzielającego zamówienia, a ponadto świadczenie usług odpowiadających przedmiotowi niniejszej umowy na rzecz innego podmiotu leczniczego.</w:t>
      </w: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11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Wszelkie zmiany umowy wymagają formy pisemnego aneksu pod rygorem nieważności.</w:t>
      </w:r>
    </w:p>
    <w:p w:rsidR="0050373D" w:rsidRPr="00E3273A" w:rsidRDefault="0050373D" w:rsidP="00E3273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Umowa została sporządzona w dwóch  egzemplarzach, po jednym dla każdej ze stron.</w:t>
      </w:r>
    </w:p>
    <w:p w:rsidR="0050373D" w:rsidRPr="00E3273A" w:rsidRDefault="0050373D" w:rsidP="00E3273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3273A" w:rsidRPr="00E3273A" w:rsidRDefault="00E3273A" w:rsidP="00E3273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jc w:val="center"/>
        <w:rPr>
          <w:rFonts w:ascii="Arial" w:hAnsi="Arial" w:cs="Arial"/>
          <w:b/>
        </w:rPr>
      </w:pPr>
      <w:r w:rsidRPr="00E3273A">
        <w:rPr>
          <w:rFonts w:ascii="Arial" w:hAnsi="Arial" w:cs="Arial"/>
          <w:b/>
        </w:rPr>
        <w:t>§ 12</w:t>
      </w:r>
    </w:p>
    <w:p w:rsidR="00E3273A" w:rsidRPr="00E3273A" w:rsidRDefault="00E3273A" w:rsidP="00E3273A">
      <w:pPr>
        <w:spacing w:after="0" w:line="240" w:lineRule="auto"/>
        <w:jc w:val="center"/>
        <w:rPr>
          <w:rFonts w:ascii="Arial" w:hAnsi="Arial" w:cs="Arial"/>
          <w:b/>
        </w:rPr>
      </w:pPr>
    </w:p>
    <w:p w:rsidR="0050373D" w:rsidRPr="00E3273A" w:rsidRDefault="0050373D" w:rsidP="00E3273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 sprawach nieuregulowanych umową mają zastosowanie przepisy Kodeksu cywilnego.</w:t>
      </w:r>
    </w:p>
    <w:p w:rsidR="0050373D" w:rsidRPr="00E3273A" w:rsidRDefault="0050373D" w:rsidP="00E3273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273A">
        <w:rPr>
          <w:rFonts w:ascii="Arial" w:hAnsi="Arial" w:cs="Arial"/>
        </w:rPr>
        <w:t>Wszelkie spory wynikające z treści i wykonywania niniejszej umowy strony będą rozstrzygać w drodze negocjacji. W przypadku nieosiagnięcia jego rozstrzygnięcia w terminie 14 dni od daty zaistnienia sporu właściwym do jego rozstrzygnięcia będzie sąd powszechny miejscowo właściwy ze względu na siedzibę Spółki.</w:t>
      </w: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</w:p>
    <w:p w:rsidR="0050373D" w:rsidRPr="00E3273A" w:rsidRDefault="0050373D" w:rsidP="00E3273A">
      <w:pPr>
        <w:spacing w:after="0" w:line="240" w:lineRule="auto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………………………….               </w:t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</w:r>
      <w:r w:rsidRPr="00E3273A">
        <w:rPr>
          <w:rFonts w:ascii="Arial" w:hAnsi="Arial" w:cs="Arial"/>
        </w:rPr>
        <w:tab/>
        <w:t>…………………………</w:t>
      </w:r>
    </w:p>
    <w:p w:rsidR="0050373D" w:rsidRPr="00E3273A" w:rsidRDefault="0050373D" w:rsidP="00E3273A">
      <w:pPr>
        <w:tabs>
          <w:tab w:val="left" w:pos="6405"/>
        </w:tabs>
        <w:spacing w:after="0" w:line="240" w:lineRule="auto"/>
        <w:rPr>
          <w:rFonts w:ascii="Arial" w:hAnsi="Arial" w:cs="Arial"/>
        </w:rPr>
      </w:pPr>
      <w:r w:rsidRPr="00E3273A">
        <w:rPr>
          <w:rFonts w:ascii="Arial" w:hAnsi="Arial" w:cs="Arial"/>
        </w:rPr>
        <w:t xml:space="preserve">     (Spółka)</w:t>
      </w:r>
      <w:r w:rsidRPr="00E3273A">
        <w:rPr>
          <w:rFonts w:ascii="Arial" w:hAnsi="Arial" w:cs="Arial"/>
        </w:rPr>
        <w:tab/>
        <w:t xml:space="preserve">       (Menedżer)</w:t>
      </w:r>
    </w:p>
    <w:p w:rsidR="000A540F" w:rsidRPr="0050373D" w:rsidRDefault="000A540F" w:rsidP="0050373D"/>
    <w:sectPr w:rsidR="000A540F" w:rsidRPr="0050373D" w:rsidSect="00A5154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16" w:rsidRDefault="00A41016" w:rsidP="009E6415">
      <w:pPr>
        <w:spacing w:after="0" w:line="240" w:lineRule="auto"/>
      </w:pPr>
      <w:r>
        <w:separator/>
      </w:r>
    </w:p>
  </w:endnote>
  <w:endnote w:type="continuationSeparator" w:id="1">
    <w:p w:rsidR="00A41016" w:rsidRDefault="00A41016" w:rsidP="009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860"/>
      <w:docPartObj>
        <w:docPartGallery w:val="Page Numbers (Bottom of Page)"/>
        <w:docPartUnique/>
      </w:docPartObj>
    </w:sdtPr>
    <w:sdtContent>
      <w:p w:rsidR="000A540F" w:rsidRDefault="00450360">
        <w:pPr>
          <w:pStyle w:val="Stopka"/>
          <w:jc w:val="right"/>
        </w:pPr>
        <w:fldSimple w:instr=" PAGE   \* MERGEFORMAT ">
          <w:r w:rsidR="00EB02C1">
            <w:t>6</w:t>
          </w:r>
        </w:fldSimple>
      </w:p>
    </w:sdtContent>
  </w:sdt>
  <w:p w:rsidR="000A540F" w:rsidRDefault="000A5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16" w:rsidRDefault="00A41016" w:rsidP="009E6415">
      <w:pPr>
        <w:spacing w:after="0" w:line="240" w:lineRule="auto"/>
      </w:pPr>
      <w:r>
        <w:separator/>
      </w:r>
    </w:p>
  </w:footnote>
  <w:footnote w:type="continuationSeparator" w:id="1">
    <w:p w:rsidR="00A41016" w:rsidRDefault="00A41016" w:rsidP="009E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7F" w:rsidRDefault="0040137F" w:rsidP="0040137F">
    <w:pPr>
      <w:spacing w:after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Wzór umowy</w:t>
    </w:r>
  </w:p>
  <w:p w:rsidR="0040137F" w:rsidRPr="00573F80" w:rsidRDefault="0040137F" w:rsidP="0040137F">
    <w:pPr>
      <w:spacing w:after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postępowaniu </w:t>
    </w:r>
    <w:r w:rsidRPr="00573F80">
      <w:rPr>
        <w:rFonts w:ascii="Arial" w:hAnsi="Arial" w:cs="Arial"/>
        <w:i/>
        <w:sz w:val="16"/>
        <w:szCs w:val="16"/>
      </w:rPr>
      <w:t xml:space="preserve"> na </w:t>
    </w:r>
    <w:r w:rsidR="00EB02C1">
      <w:rPr>
        <w:rFonts w:ascii="Arial" w:hAnsi="Arial" w:cs="Arial"/>
        <w:i/>
        <w:sz w:val="16"/>
        <w:szCs w:val="16"/>
      </w:rPr>
      <w:t>Dyrektora ds. Medycznych (2018</w:t>
    </w:r>
    <w:r>
      <w:rPr>
        <w:rFonts w:ascii="Arial" w:hAnsi="Arial" w:cs="Arial"/>
        <w:i/>
        <w:sz w:val="16"/>
        <w:szCs w:val="16"/>
      </w:rPr>
      <w:t>)</w:t>
    </w:r>
  </w:p>
  <w:p w:rsidR="0040137F" w:rsidRDefault="00401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00001D"/>
    <w:multiLevelType w:val="singleLevel"/>
    <w:tmpl w:val="0000001D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-Bold"/>
        <w:b w:val="0"/>
      </w:rPr>
    </w:lvl>
  </w:abstractNum>
  <w:abstractNum w:abstractNumId="2">
    <w:nsid w:val="002A691B"/>
    <w:multiLevelType w:val="hybridMultilevel"/>
    <w:tmpl w:val="BAE0CF20"/>
    <w:lvl w:ilvl="0" w:tplc="B44675E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245E0"/>
    <w:multiLevelType w:val="hybridMultilevel"/>
    <w:tmpl w:val="60A056C8"/>
    <w:lvl w:ilvl="0" w:tplc="87B823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21C0"/>
    <w:multiLevelType w:val="hybridMultilevel"/>
    <w:tmpl w:val="81F88370"/>
    <w:lvl w:ilvl="0" w:tplc="CA76B0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D1571"/>
    <w:multiLevelType w:val="singleLevel"/>
    <w:tmpl w:val="966A088C"/>
    <w:lvl w:ilvl="0">
      <w:start w:val="1"/>
      <w:numFmt w:val="lowerLetter"/>
      <w:lvlText w:val="%1)"/>
      <w:legacy w:legacy="1" w:legacySpace="0" w:legacyIndent="360"/>
      <w:lvlJc w:val="left"/>
      <w:rPr>
        <w:rFonts w:ascii="Arial" w:eastAsia="Calibri" w:hAnsi="Arial" w:cs="Arial"/>
      </w:rPr>
    </w:lvl>
  </w:abstractNum>
  <w:abstractNum w:abstractNumId="6">
    <w:nsid w:val="0C4D1DC2"/>
    <w:multiLevelType w:val="multilevel"/>
    <w:tmpl w:val="B260A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A3B9B"/>
    <w:multiLevelType w:val="hybridMultilevel"/>
    <w:tmpl w:val="DC683C00"/>
    <w:lvl w:ilvl="0" w:tplc="2D765F4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13914F17"/>
    <w:multiLevelType w:val="hybridMultilevel"/>
    <w:tmpl w:val="D8E0AF5A"/>
    <w:lvl w:ilvl="0" w:tplc="640EE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B1952"/>
    <w:multiLevelType w:val="hybridMultilevel"/>
    <w:tmpl w:val="0BF2AE24"/>
    <w:lvl w:ilvl="0" w:tplc="87B823EE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012261"/>
    <w:multiLevelType w:val="hybridMultilevel"/>
    <w:tmpl w:val="B3429BDE"/>
    <w:lvl w:ilvl="0" w:tplc="C6DEC3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866B39"/>
    <w:multiLevelType w:val="hybridMultilevel"/>
    <w:tmpl w:val="7076D740"/>
    <w:lvl w:ilvl="0" w:tplc="5A7A82F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094D8B"/>
    <w:multiLevelType w:val="hybridMultilevel"/>
    <w:tmpl w:val="10CEEE50"/>
    <w:lvl w:ilvl="0" w:tplc="2D765F42">
      <w:start w:val="1"/>
      <w:numFmt w:val="lowerLetter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1801D87"/>
    <w:multiLevelType w:val="hybridMultilevel"/>
    <w:tmpl w:val="6CA8FF5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7F26"/>
    <w:multiLevelType w:val="hybridMultilevel"/>
    <w:tmpl w:val="9CD8B4E6"/>
    <w:lvl w:ilvl="0" w:tplc="8D323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7E96D04"/>
    <w:multiLevelType w:val="hybridMultilevel"/>
    <w:tmpl w:val="E988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24E71"/>
    <w:multiLevelType w:val="hybridMultilevel"/>
    <w:tmpl w:val="11E4A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B53D5B"/>
    <w:multiLevelType w:val="hybridMultilevel"/>
    <w:tmpl w:val="55E8357C"/>
    <w:lvl w:ilvl="0" w:tplc="31A4E2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81EB5"/>
    <w:multiLevelType w:val="multilevel"/>
    <w:tmpl w:val="B260A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35F75"/>
    <w:multiLevelType w:val="hybridMultilevel"/>
    <w:tmpl w:val="9556ABF2"/>
    <w:lvl w:ilvl="0" w:tplc="FF9CB5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3968"/>
    <w:multiLevelType w:val="hybridMultilevel"/>
    <w:tmpl w:val="0934776E"/>
    <w:lvl w:ilvl="0" w:tplc="46DE2F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A52E9F"/>
    <w:multiLevelType w:val="hybridMultilevel"/>
    <w:tmpl w:val="4FB2CE80"/>
    <w:lvl w:ilvl="0" w:tplc="8DFA24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1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7"/>
  </w:num>
  <w:num w:numId="18">
    <w:abstractNumId w:val="12"/>
  </w:num>
  <w:num w:numId="19">
    <w:abstractNumId w:val="20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415"/>
    <w:rsid w:val="000A540F"/>
    <w:rsid w:val="000E1751"/>
    <w:rsid w:val="000E2E03"/>
    <w:rsid w:val="00136602"/>
    <w:rsid w:val="001F3EC5"/>
    <w:rsid w:val="001F5ECB"/>
    <w:rsid w:val="002144C4"/>
    <w:rsid w:val="00291260"/>
    <w:rsid w:val="0029729D"/>
    <w:rsid w:val="00313E92"/>
    <w:rsid w:val="00367B70"/>
    <w:rsid w:val="003A3E50"/>
    <w:rsid w:val="003A7187"/>
    <w:rsid w:val="003B644B"/>
    <w:rsid w:val="003F5AF9"/>
    <w:rsid w:val="003F73E8"/>
    <w:rsid w:val="00400DA7"/>
    <w:rsid w:val="0040137F"/>
    <w:rsid w:val="004163A4"/>
    <w:rsid w:val="004443AB"/>
    <w:rsid w:val="00450360"/>
    <w:rsid w:val="00460762"/>
    <w:rsid w:val="004C5155"/>
    <w:rsid w:val="004E2A50"/>
    <w:rsid w:val="0050373D"/>
    <w:rsid w:val="005124A7"/>
    <w:rsid w:val="00634D66"/>
    <w:rsid w:val="00766A2E"/>
    <w:rsid w:val="007852A0"/>
    <w:rsid w:val="007C6375"/>
    <w:rsid w:val="007F69DA"/>
    <w:rsid w:val="008A54F9"/>
    <w:rsid w:val="008D0C93"/>
    <w:rsid w:val="00931E03"/>
    <w:rsid w:val="009E6415"/>
    <w:rsid w:val="00A41016"/>
    <w:rsid w:val="00A51544"/>
    <w:rsid w:val="00A874EB"/>
    <w:rsid w:val="00AB314C"/>
    <w:rsid w:val="00AC4131"/>
    <w:rsid w:val="00B23CEA"/>
    <w:rsid w:val="00B40B52"/>
    <w:rsid w:val="00B57F1A"/>
    <w:rsid w:val="00BA57E6"/>
    <w:rsid w:val="00C0641C"/>
    <w:rsid w:val="00C81311"/>
    <w:rsid w:val="00CC2A12"/>
    <w:rsid w:val="00D10CD0"/>
    <w:rsid w:val="00D31E4D"/>
    <w:rsid w:val="00DD4BEF"/>
    <w:rsid w:val="00E3273A"/>
    <w:rsid w:val="00E64F44"/>
    <w:rsid w:val="00EB02C1"/>
    <w:rsid w:val="00EB5A14"/>
    <w:rsid w:val="00ED715C"/>
    <w:rsid w:val="00F1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15"/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9E6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4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9E6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415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15"/>
    <w:rPr>
      <w:rFonts w:ascii="Calibri" w:eastAsia="Calibri" w:hAnsi="Calibri" w:cs="Times New Roman"/>
      <w:noProof/>
    </w:rPr>
  </w:style>
  <w:style w:type="paragraph" w:customStyle="1" w:styleId="Style1">
    <w:name w:val="Style1"/>
    <w:basedOn w:val="Normalny"/>
    <w:rsid w:val="004163A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4163A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4163A4"/>
    <w:pPr>
      <w:widowControl w:val="0"/>
      <w:autoSpaceDE w:val="0"/>
      <w:autoSpaceDN w:val="0"/>
      <w:adjustRightInd w:val="0"/>
      <w:spacing w:after="0" w:line="252" w:lineRule="exact"/>
      <w:ind w:hanging="360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rsid w:val="004163A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rsid w:val="004163A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60762"/>
    <w:pPr>
      <w:spacing w:after="0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07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A7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entylacja_mechaniczna_(medycyna)" TargetMode="External"/><Relationship Id="rId13" Type="http://schemas.openxmlformats.org/officeDocument/2006/relationships/hyperlink" Target="http://pl.wikipedia.org/wiki/Odruch_%C5%BAreniczny" TargetMode="External"/><Relationship Id="rId18" Type="http://schemas.openxmlformats.org/officeDocument/2006/relationships/hyperlink" Target="http://pl.wikipedia.org/wiki/Kasze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l.wikipedia.org/wiki/%C5%9Api%C4%85czka" TargetMode="External"/><Relationship Id="rId12" Type="http://schemas.openxmlformats.org/officeDocument/2006/relationships/hyperlink" Target="http://pl.wikipedia.org/wiki/Noworodek" TargetMode="External"/><Relationship Id="rId17" Type="http://schemas.openxmlformats.org/officeDocument/2006/relationships/hyperlink" Target="http://pl.wikipedia.org/wiki/Wymioty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B%C3%B3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Endokrynolog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/index.php?title=Pr%C3%B3ba_kaloryczna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.wikipedia.org/wiki/Metabolizm" TargetMode="External"/><Relationship Id="rId19" Type="http://schemas.openxmlformats.org/officeDocument/2006/relationships/hyperlink" Target="http://pl.wikipedia.org/wiki/Odruch_oczno-g%C5%82ow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Hipotermia" TargetMode="External"/><Relationship Id="rId14" Type="http://schemas.openxmlformats.org/officeDocument/2006/relationships/hyperlink" Target="http://pl.wikipedia.org/wiki/Odruch_rog%C3%B3wkow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DELL</cp:lastModifiedBy>
  <cp:revision>7</cp:revision>
  <cp:lastPrinted>2018-12-12T11:30:00Z</cp:lastPrinted>
  <dcterms:created xsi:type="dcterms:W3CDTF">2015-11-25T12:37:00Z</dcterms:created>
  <dcterms:modified xsi:type="dcterms:W3CDTF">2018-12-12T11:30:00Z</dcterms:modified>
</cp:coreProperties>
</file>