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39" w:rsidRPr="00EC7E39" w:rsidRDefault="00EC7E39" w:rsidP="00EC7E39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sz w:val="20"/>
          <w:szCs w:val="20"/>
          <w:lang w:eastAsia="pl-PL"/>
        </w:rPr>
        <w:t>Ogłoszenie nr 513191-N-2019 z dnia 2019-02-12 r. </w:t>
      </w:r>
    </w:p>
    <w:p w:rsidR="00EC7E39" w:rsidRPr="00EC7E39" w:rsidRDefault="00EC7E39" w:rsidP="00EC7E39">
      <w:pPr>
        <w:spacing w:after="0" w:line="346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Usługi pralnicze dla Szpitala Powiatu Bytowskiego Sp. z o.o. ZP3/2019/II</w:t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Usługi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awców albo ich jednostki (w %)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ntaktów: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Szpital Powiatu Bytowskiego Sp. z o.o., krajowy numer identyfikacyjny 22079963600000, ul. Lęborska  13 , 77-100  Bytów, woj. pomorskie, państwo Polska,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tel. 598 228 500, ,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e-mailzamowienia.szpital@bytow.biz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, faks 59 822 39 90.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EC7E3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 pozostałych zamawiających):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biurowiec/sekretariat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uzyskać pod adresem: (URL)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 pralnicze dla Szpitala Powiatu Bytowskiego Sp. z o.o. ZP3/2019/II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ZP3/2019/II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EC7E39" w:rsidRPr="00EC7E39" w:rsidRDefault="00EC7E39" w:rsidP="00EC7E39">
      <w:pPr>
        <w:spacing w:after="0" w:line="34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Usługi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EC7E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zamówienia jest wykonywanie usług pralniczych dla potrzeb Szpitala Powiatu Bytowskiego Sp. z o.o. polegających na praniu, prasowaniu, maglowaniu i naprawie nadających się jeszcze do użytkowania wyrobów z tkanin w szczególności: bielizny pościelowej z ZOL , odzieży i bielizny pacjentów,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kocy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firan, zasłon, ręczników, obrusów oraz wykonywanie usług pralniczych odzieży ochronnej, roboczej personelu oraz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mopów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wraz z ich segregowaniem oraz odbiorem od Zamawiającego i dostarczaniem do Zamawiającego, zgodnie z zaleceniami insty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tucji kontrolno – sanitarnych.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98310000-9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</w:tblGrid>
      <w:tr w:rsidR="00EC7E39" w:rsidRPr="00EC7E39" w:rsidTr="00EC7E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EC7E39" w:rsidRPr="00EC7E39" w:rsidTr="00EC7E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98311000-6</w:t>
            </w:r>
          </w:p>
        </w:tc>
      </w:tr>
      <w:tr w:rsidR="00EC7E39" w:rsidRPr="00EC7E39" w:rsidTr="00EC7E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98315000-4</w:t>
            </w:r>
          </w:p>
        </w:tc>
      </w:tr>
    </w:tbl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EC7E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Waluta: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12  </w:t>
      </w:r>
      <w:r w:rsidRPr="00EC7E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EC7E39" w:rsidRPr="00EC7E39" w:rsidTr="00EC7E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EC7E39" w:rsidRPr="00EC7E39" w:rsidTr="00EC7E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Wykonawca spełni warunek, jeżeli Wykonawca posiada ubezpieczenie od odpowiedzialności cywilnej w zakresie prowadzonej działalności związanej z przedmiotem zamówienia na kwotę nie mniejszą niż 100 000,00 zł (słownie: pięćset tysięcy złotych) na jedno i wszystkie zdarzenia (ryzyka) ze szczególnym uwzględnieniem ryzyka przeniesienia chorób zakaźnych.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Wykonawca spełni warunek, jeżeli dysponuje narzędziami, wyposażeniem zakładu i urządzeniami technicznymi niezbędnymi w celu realizacji usług objętych niniejszym przedmiotem zamówienia tj. minimum: dwie pralnice, jedna suszarka, jedna maglownica, jeden zestaw do prasowania, jeden automatyczny system dozowania środków dezynfekcyjnych, jedna śluza/y umywalkowo-fartuchowe dla personelu, jeden środek lokomocyjny, który będzie używany do transportu bielizny.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wraz z informacją o kwalifikacjach zawodowych lub doświadczeniu tych osób: 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ust. 5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a. Kopię polisy ubezpieczeniowej wraz z dowodem uiszczenia składki ubezpieczeniowej w całości, a w przypadku jej braku, inny dokument potwierdzający, ze Wykonawca jest ubezpieczony od odpowiedzialności cywilnej w zakresie prowadzonej działalności związanej z przedmiotem zamówienia na kwotę nie mniejszą niż 100 000,00 zł na jedno i wszystkie zdarzenia (ryzyka) ze szczególnym uwzględnieniem ryzyka przeniesienia chorób zakaźnych. b. Wykaz narzędzi, wyposażenia zakładu lub urządzeń technicznych dostępnych wykonawcy w celu wykonania zamówienia publicznego wraz z informacją o podstawie do dysponowania tymi zasobami.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 pozytywną opinię potwierdzającą spełnienie warunków sanitarnych dotyczących pomieszczeń, urządzeń pralniczych i technologii prania – wydaną przez właściwy organ Państwowej Inspekcji Sanitarnej/ decyzję/zaświadczenie właściwego organu Państwowej Inspekcji Sanitarnej potwierdzające, że spełnia wymagania dotyczące warunków prania bielizny i odzieży szpitalnej oraz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bielizny bloku operacyjnego, bielizny noworodkowej i dermatologicznej, a nadto że używane przez Wykonawcę w toku realizacji zamówienia środki transportu spełniają wymagania niezbędne do transportu brudnych i czystych wyrobów będących przedmiotem usług pralniczych.. b) procedurę transportu bielizny czystej i brudnej.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Kryteria selekcji wykonawców: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zby uczestników umowy ramowej: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zba uczestników umowy ramowej: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dynamicznego systemu zakupów: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dynamicznego systemu zakupów: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 katalogów elektronicznych: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EC7E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órej aukcja będzie prowadzona: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9"/>
        <w:gridCol w:w="953"/>
      </w:tblGrid>
      <w:tr w:rsidR="00EC7E39" w:rsidRPr="00EC7E39" w:rsidTr="00EC7E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EC7E39" w:rsidRPr="00EC7E39" w:rsidTr="00EC7E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EC7E39" w:rsidRPr="00EC7E39" w:rsidTr="00EC7E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wykonania usługi w zakresie wyrobów, które muszą być doprane lub poddane reperacji (liczony od odbioru wyrobów brudnych do dostarczenia wyrobów czystych lub </w:t>
            </w: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poddanych reperacji) do 24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40,00</w:t>
            </w:r>
          </w:p>
        </w:tc>
      </w:tr>
    </w:tbl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szą spełniać wszystkie oferty: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neg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ocjacji (w tym liczbę etapów):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Opis potrzeb i wymagań zamawiającego lub informacja 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sposobie uzyskania tego opisu: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 przewiduje nagrody: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ępny harmonogram postępowania: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acje na temat etapów dialogu: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istotnych warunków zamówienia: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Termin składania wniosków o dopuszczenie do udziału w licytacji elektronicznej: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</w:p>
    <w:p w:rsidR="00EC7E39" w:rsidRPr="00EC7E39" w:rsidRDefault="00EC7E39" w:rsidP="00EC7E39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owadzenia zmian: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EC7E3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2019-02-21, godzina: 10:00,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zeniem):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Szpital Powiatu Bytowskiego Sp.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zpłotek@bytow.biz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telefon 59 822 85 13; 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przetwarzane będą na podstawie art. 6 ust. 1 lit.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cRODOw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celu związanym z postępowaniem o udzielenie zamówienia publicznego Świadczenie usług pralniczych dla Szpitala Powiatu Bytowskiego Sp. z o.o. ZP3/2019/II prowadzonym w trybie przetargu nieograniczonego; 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”; 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mowaw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EC7E3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C7E39"/>
    <w:rsid w:val="00042225"/>
    <w:rsid w:val="0005047E"/>
    <w:rsid w:val="000D1C19"/>
    <w:rsid w:val="001637C8"/>
    <w:rsid w:val="00190FA5"/>
    <w:rsid w:val="001A7896"/>
    <w:rsid w:val="001D4EE0"/>
    <w:rsid w:val="00203B7E"/>
    <w:rsid w:val="00296367"/>
    <w:rsid w:val="002E409E"/>
    <w:rsid w:val="003173A0"/>
    <w:rsid w:val="003C20D6"/>
    <w:rsid w:val="003F3E1A"/>
    <w:rsid w:val="003F6BBD"/>
    <w:rsid w:val="00411F68"/>
    <w:rsid w:val="004142FB"/>
    <w:rsid w:val="00454D9D"/>
    <w:rsid w:val="00477BFC"/>
    <w:rsid w:val="004A0540"/>
    <w:rsid w:val="004F34C5"/>
    <w:rsid w:val="005A44B7"/>
    <w:rsid w:val="005E5CB1"/>
    <w:rsid w:val="0061340C"/>
    <w:rsid w:val="00616065"/>
    <w:rsid w:val="00666EB9"/>
    <w:rsid w:val="00687DE1"/>
    <w:rsid w:val="006F2E8D"/>
    <w:rsid w:val="007565D6"/>
    <w:rsid w:val="00794C9F"/>
    <w:rsid w:val="007B068A"/>
    <w:rsid w:val="007E30AF"/>
    <w:rsid w:val="00813857"/>
    <w:rsid w:val="00874A68"/>
    <w:rsid w:val="008830FB"/>
    <w:rsid w:val="00917874"/>
    <w:rsid w:val="009547CF"/>
    <w:rsid w:val="0099208B"/>
    <w:rsid w:val="009C4672"/>
    <w:rsid w:val="009E5125"/>
    <w:rsid w:val="00B253C8"/>
    <w:rsid w:val="00B35CA2"/>
    <w:rsid w:val="00B46BB6"/>
    <w:rsid w:val="00B52E1E"/>
    <w:rsid w:val="00B63446"/>
    <w:rsid w:val="00BC51E9"/>
    <w:rsid w:val="00BE052A"/>
    <w:rsid w:val="00C44E69"/>
    <w:rsid w:val="00C90221"/>
    <w:rsid w:val="00C93153"/>
    <w:rsid w:val="00C96AD0"/>
    <w:rsid w:val="00CF7E13"/>
    <w:rsid w:val="00D36C6B"/>
    <w:rsid w:val="00D41786"/>
    <w:rsid w:val="00D45631"/>
    <w:rsid w:val="00D7397F"/>
    <w:rsid w:val="00DB6234"/>
    <w:rsid w:val="00E41911"/>
    <w:rsid w:val="00E75340"/>
    <w:rsid w:val="00E827A9"/>
    <w:rsid w:val="00E9080A"/>
    <w:rsid w:val="00E9643F"/>
    <w:rsid w:val="00EC7E39"/>
    <w:rsid w:val="00F36FA3"/>
    <w:rsid w:val="00F459D2"/>
    <w:rsid w:val="00F51671"/>
    <w:rsid w:val="00F6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3227</Words>
  <Characters>19363</Characters>
  <Application>Microsoft Office Word</Application>
  <DocSecurity>0</DocSecurity>
  <Lines>161</Lines>
  <Paragraphs>45</Paragraphs>
  <ScaleCrop>false</ScaleCrop>
  <Company/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2019-02-12T11:45:00Z</dcterms:created>
  <dcterms:modified xsi:type="dcterms:W3CDTF">2019-02-12T11:49:00Z</dcterms:modified>
</cp:coreProperties>
</file>