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ED" w:rsidRPr="009D3BED" w:rsidRDefault="009D3BED" w:rsidP="009D3B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Ogłoszenie nr 541248-N-2019 z dnia 2019-04-25 r.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9D3BED" w:rsidRPr="009D3BED" w:rsidRDefault="009D3BED" w:rsidP="009D3BE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Szpital Powiatu Bytowskiego Sp. z o.o.: Usługi w zakresie okresowych przeglądów serwisowych i naprawy sprzętu medycznego ZP8/2019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br/>
        <w:t>OGŁOSZENIE O ZAMÓWIENIU - Usługi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Zamieszczanie ogłoszenia: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Zamieszczanie obowiązkowe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Ogłoszenie dotyczy: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Zamówienia publicznego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Zamówienie dotyczy projektu lub programu współfinansowanego ze środków Unii Europejskiej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nie mniejszy niż 30%, osób zatrudnionych przez zakłady pracy chronionej lub wykonawców albo ich jednostki (w %)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I: ZAMAWIAJĄCY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przeprowadza centralny zamawiający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przeprowadza podmiot, któremu zamawiający powierzył/powierzyli przeprowadzenie postępowania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podmiotu któremu zamawiający powierzył/powierzyli prowadzenie postępowania: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jest przeprowadzane wspólnie przez zamawiających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jest przeprowadzane wspólnie z zamawiającymi z innych państw członkowskich Unii Europejskiej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 1) NAZWA I ADRES: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zakupy.szpital@bytow.biz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 , faks 59 822 39 90.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 (URL): www.szpital-bytow.com.pl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profilu nabywcy: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 2) RODZAJ ZAMAWIAJĄCEGO: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Podmiot prawa publicznego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I.3) WSPÓLNE UDZIELANIE ZAMÓWIENIA </w:t>
      </w:r>
      <w:r w:rsidRPr="009D3BED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(jeżeli dotyczy)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: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 pozostałych zamawiających):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I.4) KOMUNIKACJA: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Nieograniczony, pełny i bezpośredni dostęp do dokumentów z postępowania można uzyskać pod adresem (URL)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www.szpital-bytow.com.pl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Adres strony internetowej, na której zamieszczona będzie specyfikacja istotnych warunków zamówienia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www.szpital-bytow.com.pl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Dostęp do dokumentów z postępowania jest ograniczony - więcej informacji można uzyskać pod adresem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Oferty lub wnioski o dopuszczenie do udziału w postępowaniu należy przesyłać: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Elektronicznie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lastRenderedPageBreak/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Inny sposób: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Tak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Inny sposób: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Pisemnie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Szpital Powiatu Bytowskiego Sp. z o.o. 77-100 Bytów, ul. Lęborska 13 biurowiec/sekretariat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żna uzyskać pod adresem: (URL)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II: PRZEDMIOT ZAMÓWIENIA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II.1) Nazwa nadana zamówieniu przez zamawiającego: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Usługi w zakresie okresowych przeglądów serwisowych i naprawy sprzętu medycznego ZP8/2019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Numer referencyjny: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ZP8/2019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Przed wszczęciem postępowania o udzielenie zamówienia przeprowadzono dialog techniczny </w:t>
      </w:r>
    </w:p>
    <w:p w:rsidR="009D3BED" w:rsidRPr="009D3BED" w:rsidRDefault="009D3BED" w:rsidP="009D3B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II.2) Rodzaj zamówienia: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Usługi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II.3) Informacja o możliwości składania ofert częściowych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Zamówienie podzielone jest na części: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Oferty lub wnioski o dopuszczenie do udziału w postępowaniu można składać w odniesieniu do: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wszystkich części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II.4)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a w przypadku partnerstwa innowacyjnego - określenie zapotrzebowania na innowacyjny produkt, usługę lub roboty budowlane: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1. Przedmiotem zamówienia jest wykonywanie okresowych przeglądów serwisowych i naprawa sprzętu medycznego zwanego dalej również urządzeniami Zamawiającego. Wykaz sprzętu medycznego funkcjonującego w Szpitalu Powiatu Bytowskiego Sp. z o.o. zawarto w załączniku nr 1 do SIWZ. 2. Serwisowanie i naprawa sprzętu medycznego będą następowały w sposób zgodny ze wskazaniami producenta oraz zgodnie z ustawą z dnia 20 maja 2010r. o wyrobach medycznych (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j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 Dz. U. z 2017 r. poz. 211).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II.5) Główny kod CPV: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Dodatkowe kody CPV: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II.6) Całkowita wartość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(jeżeli zamawiający podaje informacje o wartości zamówienia)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II.7) Czy przewiduje się udzielenie zamówień, o których mowa w art. 67 ust. 1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pkt</w:t>
      </w:r>
      <w:proofErr w:type="spellEnd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6 i 7 lub w art. 134 ust. 6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pkt</w:t>
      </w:r>
      <w:proofErr w:type="spellEnd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3 ustawy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pkt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6 lub w art. 134 ust. 6 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pkt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3 ustawy 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miesiącach:  24 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 lub 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dniach: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lub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 lub 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zakończenia: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"/>
        <w:gridCol w:w="1035"/>
        <w:gridCol w:w="1136"/>
        <w:gridCol w:w="1163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zakończenia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II.9) Informacje dodatkowe: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III: INFORMACJE O CHARAKTERZE PRAWNYM, EKONOMICZNYM, FINANSOWYM I TECHNICZNYM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III.1) WARUNKI UDZIAŁU W POSTĘPOWANIU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Określenie warunków: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III.1.2) Sytuacja finansowa lub ekonomiczna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Określenie warunków: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III.1.3) Zdolność techniczna lub zawodowa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Określenie warunków: Zamawiający uzna warunek za spełniony, jeżeli Wykonawca dysponuje co najmniej jedną osobą posiadającą kwalifikacje do wykonywania przedmiotu zamówienia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III.2) PODSTAWY WYKLUCZENIA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 Tak Zamawiający przewiduje następujące fakultatywne podstawy wykluczenia: Tak (podstawa wykluczenia określona w art. 24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ust. 5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Oświadczenie o niepodleganiu wykluczeniu oraz spełnianiu warunków udziału w postępowaniu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Tak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Oświadczenie o spełnianiu kryteriów selekcji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III.5.1) W ZAKRESIE SPEŁNIANIA WARUNKÓW UDZIAŁU W POSTĘPOWANIU: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a) wykaz osób, skierowanych przez Wykonawcę do realizacji zamówienia, w szczególności odpowiedzialnych za świadczenie usług, wraz z informacjami na temat ich kwalifikacji zawodowych, doświadczenia i wykształcenia niezbędnego do wykonania zamówienia, a także zakresu wykonywanych przez nie czynności oraz informacją o podstawie dysponowania tymi osobami, zgodnie z załącznikiem nr 4 do SIWZ. b) oświadczenie, że osoby, które będą uczestniczyć w wykonaniu zamówienia, posiadają wymagane uprawnienia, zgodnie z załącznikiem nr 6 do SIWZ.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III.7) INNE DOKUMENTY NIE WYMIENIONE W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pkt</w:t>
      </w:r>
      <w:proofErr w:type="spellEnd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III.3) - III.6)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a. 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zamówienia, b. wypełniony formularz cenowy wraz z wymaganiami bezwzględnymi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IV: PROCEDURA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IV.1) OPIS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IV.1.1) Tryb udzielenia zamówienia: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Przetarg nieograniczony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IV.1.2) Zamawiający żąda wniesienia wadium: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Informacja na temat wadium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IV.1.3) Przewiduje się udzielenie zaliczek na poczet wykonania zamówienia: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informacje na temat udzielania zaliczek: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IV.1.4) Wymaga się złożenia ofert w postaci katalogów elektronicznych lub dołączenia do ofert katalogów elektronicznych: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Dopuszcza się złożenie ofert w postaci katalogów elektronicznych lub dołączenia do ofert katalogów elektronicznych: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IV.1.5.) Wymaga się złożenia oferty wariantowej: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Dopuszcza się złożenie oferty wariantowej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Złożenie oferty wariantowej dopuszcza się tylko z jednoczesnym złożeniem oferty zasadniczej: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IV.1.6) Przewidywana liczba wykonawców, którzy zostaną zaproszeni do udziału w postępowaniu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(przetarg ograniczony, negocjacje z ogłoszeniem, dialog konkurencyjny, partnerstwo innowacyjne)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Liczba wykonawców  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Przewidywana minimalna liczba wykonawców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Maksymalna liczba wykonawców  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Kryteria selekcji wykonawców: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IV.1.7) Informacje na temat umowy ramowej lub dynamicznego systemu zakupów: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Umowa ramowa będzie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zawarta: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zby uczestników umowy ramowej: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zba uczestników umowy ramowej: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dynamicznego systemu zakupów: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dynamicznego systemu zakupów: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mie katalogów elektronicznych: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IV.1.8) Aukcja elektroniczna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Przewidziane jest przeprowadzenie aukcji elektronicznej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(przetarg nieograniczony, przetarg ograniczony, negocjacje z ogłoszeniem)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órej aukcja będzie prowadzona: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Nale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ży wskazać elementy, których wartości będą przedmiotem aukcji elektronicznej: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dotyczące przebiegu aukcji elektronicznej: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dotyczące wykorzystywanego sprzętu elektronicznego, rozwiązań i specyfikacji technicznych w zakresie połączeń: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Wymagania dotyczące rejestracji i identyfikacji wykonawców w aukcji elektronicznej: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o liczbie etapów aukcji elektronicznej i czasie ich trwania: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Czas trwania: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Czy wykonawcy, którzy nie złożyli nowych postąpień, zostaną zakwalifikowani do następnego etapu: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Warunki zamknięcia aukcji elektronicznej: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IV.2) KRYTERIA OCENY OFERT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IV.2.1) Kryteria oceny ofert: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IV.2.2) Kryteria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(koszt) brutto za dojazd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(przetarg nieograniczony)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Tak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IV.3) Negocjacje z ogłoszeniem, dialog konkurencyjny, partnerstwo innowacyjne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IV.3.1) Informacje na temat negocjacji z ogłoszeniem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szą spełniać wszystkie oferty: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Przewidziane jest zastrzeżenie prawa do udzielenia zamówienia na podstawie ofert wstępnych bez przeprowadzenia negocjacji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Przewidziany jest podział negocjacji na etapy w celu ograniczenia liczby ofert: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ocjacji (w tym liczbę etapów):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IV.3.2) Informacje na temat dialogu konkurencyjnego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sposobie uzyskania tego opisu: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Wst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ępny harmonogram postępowania: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Podział dialogu na etapy w celu ograniczenia liczby rozwiązań: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acje na temat etapów dialogu: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IV.3.3) Informacje na temat partnerstwa innowacyjnego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ą odpowiadać wszystkie oferty: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istotnych warunków zamówienia: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IV.4) Licytacja elektroniczna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internetowej, na której będzie prowadzona licytacja elektroniczna: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Adres strony internetowej, na której jest dostępny opis przedmiotu zamówienia w licytacji elektronicznej: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Wymagania dotyczące rejestracji i identyfikacji wykonawców w licytacji elektronicznej, w tym wymagania techniczne urządzeń informatycznych: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Sposób postępowania w toku licytacji elektronicznej, w tym określenie minimalnych wysokości postąpień: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Informacje o liczbie etapów licytacji elektronicznej i czasie ich trwania: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Czas trwania: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Wykonawcy, którzy nie złożyli nowych postąpień, zostaną zakwalifikowani do następnego etapu: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Termin składania wniosków o dopuszczenie do udziału w licytacji elektronicznej: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Data: godzina: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Termin otwarcia licytacji elektronicznej: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Termin i warunki zamknięcia licytacji elektronicznej: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Wymagania dotyczące zabezpieczenia należytego wykonania umowy: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 </w:t>
      </w:r>
    </w:p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IV.5) ZMIANA UMOWY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Tak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wskazać zakres, charakter zmian oraz warunki wprowadzenia zmian: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1. Postanowienia umowy zawarto we wzorze umowy, który stanowi załącznik nr 5 do SIWZ. 2.W trakcie obowiązywania umowy strony dopuszczają zmiany cen w przypadku: a. w przypadku zmiany stawki podatku od towarów i usług cena brutto wskazana w ust. 1 ulega odpowiedniej zmianie z dniem wejścia w życie aktu prawnego zmieniającego stawkę podatku od towarów i usług; cena netto pozostanie bez zmian; b. w przypadku zmiany wysokości minimalnego wynagrodzenia za pracę albo wysokości minimalnej stawki godzinowej, ustalonego na podstawie przepisów ustawy z dnia 10 października 2002 r. o minimalnym wynagrodzeniu za pracę; c. w przypadku zmiany zasad podlegania ubezpieczeniom społecznym lub ubezpieczeniu zdrowotnemu lub wysokości stawki składki na ubezpieczenia społeczne lub zdrowotne,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zakresie.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IV.6) INFORMACJE ADMINISTRACYJNE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IV.6.1) Sposób udostępniania informacji o charakterze poufnym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(jeżeli dotyczy):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IV.6.2) Termin składania ofert lub wniosków o dopuszczenie do udziału w postępowaniu: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Data: 2019-05-10, godzina: 10:00,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zeniem):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Wskazać powody: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Język lub języki, w jakich mogą być sporządzane oferty lub wnioski o dopuszczenie do udziału w postępowaniu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&gt; Polski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IV.6.3) Termin związania ofertą: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do: okres w dniach: 30 (od ostatecznego terminu składania ofert)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lastRenderedPageBreak/>
        <w:t>nie zostały mu przyznane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Nie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IV.6.6) Informacje dodatkowe: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A7"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A7"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A7"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zpłotek@bytow.biz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, telefon 59 822 85 13;  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A7"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Pani/Pana dane osobowe przetwarzane będą na podstawie art. 6 ust. 1 lit. 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cRODOw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celu związanym z postępowaniem o udzielenie zamówienia publicznego Usługi w zakresie okresowych przeglądów serwisowych i naprawy sprzętu medycznego ZP8/2019 prowadzonym w trybie przetargu nieograniczonego;  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A7"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”;  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A7"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Pani/Pana dane osobowe będą przechowywane, zgodnie z art. 97 ust. 1 ustawy 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, przez okres 4 lat od dnia zakończenia postępowania o udzielenie zamówienia, a jeżeli czas trwania umowy przekracza 4 lata, okres przechowywania obejmuje cały czas trwania umowy;  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A7"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;  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A7"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 odniesieniu do Pani/Pana danych osobowych decyzje nie będą podejmowane w sposób zautomatyzowany, stosowanie do art. 22 RODO;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A7"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mowaw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3BED" w:rsidRPr="009D3BED" w:rsidRDefault="009D3BED" w:rsidP="009D3BE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0"/>
        <w:gridCol w:w="576"/>
        <w:gridCol w:w="960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Aparaty EKG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0"/>
        <w:gridCol w:w="576"/>
        <w:gridCol w:w="1400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Stoły, Łóżka, Wózki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0"/>
        <w:gridCol w:w="576"/>
        <w:gridCol w:w="511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Lasery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0"/>
        <w:gridCol w:w="576"/>
        <w:gridCol w:w="822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Respiratory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0"/>
        <w:gridCol w:w="576"/>
        <w:gridCol w:w="2222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Sprzęt diagnostyczno, zabiegowy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0"/>
        <w:gridCol w:w="576"/>
        <w:gridCol w:w="1697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Urządzenia laboratoryjne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0"/>
        <w:gridCol w:w="576"/>
        <w:gridCol w:w="1173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Pompy infuzyjne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0"/>
        <w:gridCol w:w="576"/>
        <w:gridCol w:w="733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Inhalatory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0"/>
        <w:gridCol w:w="576"/>
        <w:gridCol w:w="422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Ssaki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2324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Podgrzewacze płynów infuzyjnych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lastRenderedPageBreak/>
        <w:t xml:space="preserve">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2079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Lampy zabiegowe i operacyjne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466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endoskopowy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630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Aparaty do znieczulenia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542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Monitory tlenku węgla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342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Myjnie dezynfektor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lastRenderedPageBreak/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458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Myjnie endoskopowe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106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Aparat do dializ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404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KTG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396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USG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027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Pulsoksymetry</w:t>
            </w:r>
            <w:proofErr w:type="spellEnd"/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484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Defibrylatory </w:t>
            </w:r>
            <w:proofErr w:type="spellStart"/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Lifepak</w:t>
            </w:r>
            <w:proofErr w:type="spellEnd"/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590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Defibrylatory </w:t>
            </w:r>
            <w:proofErr w:type="spellStart"/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Reanibex</w:t>
            </w:r>
            <w:proofErr w:type="spellEnd"/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315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Defibrylatory AED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106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Kardiomonitory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226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dermatom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643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Urządzenia chirurgiczne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778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Inkubatory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684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Kapnometry</w:t>
            </w:r>
            <w:proofErr w:type="spellEnd"/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kapnografy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110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Wagi medyczne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293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System do drenażu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351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Szafa endoskopowa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lastRenderedPageBreak/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209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Sprzęt ratunkowy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FORMACJE DODATKOWE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1582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Sprzęt neonatologiczny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 2019-09-02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951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Aparaty RTG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 2019-09-02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0"/>
        <w:gridCol w:w="576"/>
        <w:gridCol w:w="2186"/>
      </w:tblGrid>
      <w:tr w:rsidR="009D3BED" w:rsidRPr="009D3BED" w:rsidTr="009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Aparat do znieczulenia ogólnego</w:t>
            </w:r>
          </w:p>
        </w:tc>
      </w:tr>
    </w:tbl>
    <w:p w:rsidR="009D3BED" w:rsidRPr="009D3BED" w:rsidRDefault="009D3BED" w:rsidP="009D3B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9D3BE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  <w:proofErr w:type="spellEnd"/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do SIWZ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50420000-5,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 2019-09-02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 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688"/>
      </w:tblGrid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  <w:tr w:rsidR="009D3BED" w:rsidRPr="009D3BED" w:rsidTr="009D3BE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BED" w:rsidRPr="009D3BED" w:rsidRDefault="009D3BED" w:rsidP="009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3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</w:tr>
    </w:tbl>
    <w:p w:rsidR="009D3BED" w:rsidRPr="009D3BED" w:rsidRDefault="009D3BED" w:rsidP="009D3BE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9D3B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  <w:r w:rsidRPr="009D3B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9D3BED"/>
    <w:rsid w:val="00002BFB"/>
    <w:rsid w:val="0002657D"/>
    <w:rsid w:val="00042225"/>
    <w:rsid w:val="000460C3"/>
    <w:rsid w:val="0005047E"/>
    <w:rsid w:val="00055A65"/>
    <w:rsid w:val="00066910"/>
    <w:rsid w:val="0008164A"/>
    <w:rsid w:val="000A1B35"/>
    <w:rsid w:val="000B3E86"/>
    <w:rsid w:val="000D1C19"/>
    <w:rsid w:val="000D6B2C"/>
    <w:rsid w:val="000E646E"/>
    <w:rsid w:val="000F334B"/>
    <w:rsid w:val="000F6074"/>
    <w:rsid w:val="00110CAB"/>
    <w:rsid w:val="00113B42"/>
    <w:rsid w:val="00124BA7"/>
    <w:rsid w:val="00131AB2"/>
    <w:rsid w:val="00133163"/>
    <w:rsid w:val="00135021"/>
    <w:rsid w:val="001352ED"/>
    <w:rsid w:val="001637C8"/>
    <w:rsid w:val="00164E32"/>
    <w:rsid w:val="00180688"/>
    <w:rsid w:val="001857C3"/>
    <w:rsid w:val="00186457"/>
    <w:rsid w:val="00190FA5"/>
    <w:rsid w:val="001A2F7A"/>
    <w:rsid w:val="001A63C0"/>
    <w:rsid w:val="001A7896"/>
    <w:rsid w:val="001C0CD7"/>
    <w:rsid w:val="001D4EE0"/>
    <w:rsid w:val="001D5E10"/>
    <w:rsid w:val="001E311B"/>
    <w:rsid w:val="001F07F3"/>
    <w:rsid w:val="00203B7E"/>
    <w:rsid w:val="002104D6"/>
    <w:rsid w:val="00291BCD"/>
    <w:rsid w:val="00294DC4"/>
    <w:rsid w:val="00296367"/>
    <w:rsid w:val="002A7F2D"/>
    <w:rsid w:val="002E1CF3"/>
    <w:rsid w:val="002E409E"/>
    <w:rsid w:val="00303322"/>
    <w:rsid w:val="00303F9B"/>
    <w:rsid w:val="00305AA5"/>
    <w:rsid w:val="00307AC2"/>
    <w:rsid w:val="003173A0"/>
    <w:rsid w:val="003249F6"/>
    <w:rsid w:val="003452F8"/>
    <w:rsid w:val="00365102"/>
    <w:rsid w:val="0037249E"/>
    <w:rsid w:val="0039103A"/>
    <w:rsid w:val="003A356E"/>
    <w:rsid w:val="003A4064"/>
    <w:rsid w:val="003C20D6"/>
    <w:rsid w:val="003C4B27"/>
    <w:rsid w:val="003D1818"/>
    <w:rsid w:val="003E47BE"/>
    <w:rsid w:val="003F3E1A"/>
    <w:rsid w:val="003F6BBD"/>
    <w:rsid w:val="00411F68"/>
    <w:rsid w:val="004142FB"/>
    <w:rsid w:val="004258B0"/>
    <w:rsid w:val="004531FB"/>
    <w:rsid w:val="00454D9D"/>
    <w:rsid w:val="0047518D"/>
    <w:rsid w:val="004759A3"/>
    <w:rsid w:val="00477BFC"/>
    <w:rsid w:val="004857AA"/>
    <w:rsid w:val="0049343A"/>
    <w:rsid w:val="004A003A"/>
    <w:rsid w:val="004A0540"/>
    <w:rsid w:val="004B67FC"/>
    <w:rsid w:val="004D75BB"/>
    <w:rsid w:val="004E5B71"/>
    <w:rsid w:val="004F34C5"/>
    <w:rsid w:val="004F4B87"/>
    <w:rsid w:val="005537B5"/>
    <w:rsid w:val="00555D1A"/>
    <w:rsid w:val="0055646A"/>
    <w:rsid w:val="00567CED"/>
    <w:rsid w:val="0057308D"/>
    <w:rsid w:val="0057680F"/>
    <w:rsid w:val="005839EE"/>
    <w:rsid w:val="005843E5"/>
    <w:rsid w:val="00594A57"/>
    <w:rsid w:val="005A3D1F"/>
    <w:rsid w:val="005A44B7"/>
    <w:rsid w:val="005A6AD2"/>
    <w:rsid w:val="005A7B66"/>
    <w:rsid w:val="005B737D"/>
    <w:rsid w:val="005C1037"/>
    <w:rsid w:val="005C43DE"/>
    <w:rsid w:val="005E2DFF"/>
    <w:rsid w:val="005E5CB1"/>
    <w:rsid w:val="005F4814"/>
    <w:rsid w:val="0061340C"/>
    <w:rsid w:val="00616065"/>
    <w:rsid w:val="006336E9"/>
    <w:rsid w:val="00646070"/>
    <w:rsid w:val="0066323E"/>
    <w:rsid w:val="00666EB9"/>
    <w:rsid w:val="006742B1"/>
    <w:rsid w:val="00681773"/>
    <w:rsid w:val="00681E61"/>
    <w:rsid w:val="00687DE1"/>
    <w:rsid w:val="00692000"/>
    <w:rsid w:val="006D2F8B"/>
    <w:rsid w:val="006D5748"/>
    <w:rsid w:val="006F2E8D"/>
    <w:rsid w:val="006F3EF7"/>
    <w:rsid w:val="006F5CAE"/>
    <w:rsid w:val="007047B6"/>
    <w:rsid w:val="007103E3"/>
    <w:rsid w:val="00711ED2"/>
    <w:rsid w:val="00716548"/>
    <w:rsid w:val="007201F3"/>
    <w:rsid w:val="0072563B"/>
    <w:rsid w:val="00727FFE"/>
    <w:rsid w:val="00753524"/>
    <w:rsid w:val="007565D6"/>
    <w:rsid w:val="00764D5B"/>
    <w:rsid w:val="00794C9F"/>
    <w:rsid w:val="007A306A"/>
    <w:rsid w:val="007B068A"/>
    <w:rsid w:val="007D273F"/>
    <w:rsid w:val="007D6954"/>
    <w:rsid w:val="007E30AF"/>
    <w:rsid w:val="007F1854"/>
    <w:rsid w:val="008027B1"/>
    <w:rsid w:val="00804AD4"/>
    <w:rsid w:val="00813857"/>
    <w:rsid w:val="00817B48"/>
    <w:rsid w:val="00827299"/>
    <w:rsid w:val="00847BCC"/>
    <w:rsid w:val="00855C66"/>
    <w:rsid w:val="00874A68"/>
    <w:rsid w:val="008830FB"/>
    <w:rsid w:val="00895B87"/>
    <w:rsid w:val="008B3D03"/>
    <w:rsid w:val="008C27CC"/>
    <w:rsid w:val="008C6A3F"/>
    <w:rsid w:val="008C75D3"/>
    <w:rsid w:val="00900F6D"/>
    <w:rsid w:val="0091015D"/>
    <w:rsid w:val="0091391E"/>
    <w:rsid w:val="00917874"/>
    <w:rsid w:val="00923441"/>
    <w:rsid w:val="009547CF"/>
    <w:rsid w:val="009844B0"/>
    <w:rsid w:val="009916F1"/>
    <w:rsid w:val="0099208B"/>
    <w:rsid w:val="009A2669"/>
    <w:rsid w:val="009B55CD"/>
    <w:rsid w:val="009B6F51"/>
    <w:rsid w:val="009C1972"/>
    <w:rsid w:val="009C28E9"/>
    <w:rsid w:val="009C2EBE"/>
    <w:rsid w:val="009C4672"/>
    <w:rsid w:val="009D3BED"/>
    <w:rsid w:val="009D427A"/>
    <w:rsid w:val="009E180B"/>
    <w:rsid w:val="009E5125"/>
    <w:rsid w:val="009F5242"/>
    <w:rsid w:val="00A060C3"/>
    <w:rsid w:val="00A32ED9"/>
    <w:rsid w:val="00A62A3B"/>
    <w:rsid w:val="00AE3F2E"/>
    <w:rsid w:val="00AF5B76"/>
    <w:rsid w:val="00B06E1B"/>
    <w:rsid w:val="00B125A9"/>
    <w:rsid w:val="00B1438D"/>
    <w:rsid w:val="00B253C8"/>
    <w:rsid w:val="00B302C0"/>
    <w:rsid w:val="00B35CA2"/>
    <w:rsid w:val="00B46BB6"/>
    <w:rsid w:val="00B52E1E"/>
    <w:rsid w:val="00B63446"/>
    <w:rsid w:val="00B660B3"/>
    <w:rsid w:val="00B70317"/>
    <w:rsid w:val="00B80B85"/>
    <w:rsid w:val="00B81382"/>
    <w:rsid w:val="00B83D32"/>
    <w:rsid w:val="00B96ECB"/>
    <w:rsid w:val="00B96F9A"/>
    <w:rsid w:val="00BA482B"/>
    <w:rsid w:val="00BC51E9"/>
    <w:rsid w:val="00BD433B"/>
    <w:rsid w:val="00BD6B6A"/>
    <w:rsid w:val="00BE052A"/>
    <w:rsid w:val="00BF1452"/>
    <w:rsid w:val="00C05C1A"/>
    <w:rsid w:val="00C13C37"/>
    <w:rsid w:val="00C3152E"/>
    <w:rsid w:val="00C44E69"/>
    <w:rsid w:val="00C718EC"/>
    <w:rsid w:val="00C76A62"/>
    <w:rsid w:val="00C87815"/>
    <w:rsid w:val="00C90221"/>
    <w:rsid w:val="00C93153"/>
    <w:rsid w:val="00C93622"/>
    <w:rsid w:val="00C94F36"/>
    <w:rsid w:val="00C96AD0"/>
    <w:rsid w:val="00CA1030"/>
    <w:rsid w:val="00CA75B7"/>
    <w:rsid w:val="00CD2B8E"/>
    <w:rsid w:val="00CD34EF"/>
    <w:rsid w:val="00CE484C"/>
    <w:rsid w:val="00CF7E13"/>
    <w:rsid w:val="00D13561"/>
    <w:rsid w:val="00D21982"/>
    <w:rsid w:val="00D2759D"/>
    <w:rsid w:val="00D33C82"/>
    <w:rsid w:val="00D36C6B"/>
    <w:rsid w:val="00D41786"/>
    <w:rsid w:val="00D417AE"/>
    <w:rsid w:val="00D45631"/>
    <w:rsid w:val="00D610CC"/>
    <w:rsid w:val="00D701D6"/>
    <w:rsid w:val="00D7397F"/>
    <w:rsid w:val="00D75DA9"/>
    <w:rsid w:val="00D952B0"/>
    <w:rsid w:val="00D9534C"/>
    <w:rsid w:val="00DB6234"/>
    <w:rsid w:val="00DC59CC"/>
    <w:rsid w:val="00DD4328"/>
    <w:rsid w:val="00E13BB9"/>
    <w:rsid w:val="00E41911"/>
    <w:rsid w:val="00E448F6"/>
    <w:rsid w:val="00E55AAE"/>
    <w:rsid w:val="00E56EDB"/>
    <w:rsid w:val="00E662BA"/>
    <w:rsid w:val="00E74696"/>
    <w:rsid w:val="00E75340"/>
    <w:rsid w:val="00E758DF"/>
    <w:rsid w:val="00E7737D"/>
    <w:rsid w:val="00E827A9"/>
    <w:rsid w:val="00E9080A"/>
    <w:rsid w:val="00E9634F"/>
    <w:rsid w:val="00E9643F"/>
    <w:rsid w:val="00EA07D0"/>
    <w:rsid w:val="00EB61DA"/>
    <w:rsid w:val="00EC15A9"/>
    <w:rsid w:val="00EC644F"/>
    <w:rsid w:val="00EE4BEE"/>
    <w:rsid w:val="00EF69B3"/>
    <w:rsid w:val="00F03B0C"/>
    <w:rsid w:val="00F118F5"/>
    <w:rsid w:val="00F1310F"/>
    <w:rsid w:val="00F20501"/>
    <w:rsid w:val="00F32467"/>
    <w:rsid w:val="00F3311D"/>
    <w:rsid w:val="00F36BBF"/>
    <w:rsid w:val="00F36FA3"/>
    <w:rsid w:val="00F459D2"/>
    <w:rsid w:val="00F51671"/>
    <w:rsid w:val="00F61577"/>
    <w:rsid w:val="00F6411E"/>
    <w:rsid w:val="00F87563"/>
    <w:rsid w:val="00F9382D"/>
    <w:rsid w:val="00FA11EE"/>
    <w:rsid w:val="00FA4465"/>
    <w:rsid w:val="00FD05B2"/>
    <w:rsid w:val="00FD3652"/>
    <w:rsid w:val="00FD3E75"/>
    <w:rsid w:val="00FD5791"/>
    <w:rsid w:val="00FF4C72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7581</Words>
  <Characters>45486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2019-04-25T10:29:00Z</dcterms:created>
  <dcterms:modified xsi:type="dcterms:W3CDTF">2019-04-25T10:40:00Z</dcterms:modified>
</cp:coreProperties>
</file>