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B14B10" w:rsidRDefault="00596817" w:rsidP="00596817">
      <w:pPr>
        <w:pStyle w:val="Tytu"/>
        <w:ind w:left="284" w:hanging="284"/>
        <w:rPr>
          <w:noProof/>
          <w:sz w:val="25"/>
          <w:szCs w:val="25"/>
        </w:rPr>
      </w:pPr>
      <w:r w:rsidRPr="00B14B10">
        <w:rPr>
          <w:noProof/>
          <w:sz w:val="25"/>
          <w:szCs w:val="25"/>
        </w:rPr>
        <w:t xml:space="preserve">tel.: 59/8228500, fax: 59/8223990, e-mail: </w:t>
      </w:r>
      <w:hyperlink r:id="rId10" w:history="1">
        <w:r w:rsidRPr="00B14B10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596817" w:rsidRPr="00B14B10" w:rsidRDefault="00596817" w:rsidP="00596817">
      <w:pPr>
        <w:pStyle w:val="Tytu"/>
        <w:ind w:left="284" w:hanging="284"/>
        <w:rPr>
          <w:noProof/>
          <w:sz w:val="25"/>
          <w:szCs w:val="25"/>
        </w:rPr>
      </w:pPr>
    </w:p>
    <w:p w:rsidR="00C80F89" w:rsidRPr="00B14B10" w:rsidRDefault="0070152C" w:rsidP="007F2910">
      <w:pPr>
        <w:pStyle w:val="Tytu"/>
        <w:ind w:left="284" w:hanging="284"/>
        <w:rPr>
          <w:sz w:val="20"/>
        </w:rPr>
      </w:pPr>
      <w:r w:rsidRPr="0070152C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70152C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B14B10">
        <w:rPr>
          <w:sz w:val="20"/>
        </w:rPr>
        <w:t xml:space="preserve">                                                                                    </w:t>
      </w:r>
    </w:p>
    <w:p w:rsidR="00AE2A36" w:rsidRDefault="00AE2A36" w:rsidP="00AE2A3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L.dz. </w:t>
      </w:r>
      <w:r w:rsidR="00702A49">
        <w:rPr>
          <w:rFonts w:ascii="Arial" w:hAnsi="Arial"/>
          <w:sz w:val="20"/>
          <w:szCs w:val="20"/>
        </w:rPr>
        <w:t>393</w:t>
      </w:r>
      <w:r>
        <w:rPr>
          <w:rFonts w:ascii="Arial" w:hAnsi="Arial"/>
          <w:sz w:val="20"/>
          <w:szCs w:val="20"/>
        </w:rPr>
        <w:t>/</w:t>
      </w:r>
      <w:r w:rsidR="00296A5E">
        <w:rPr>
          <w:rFonts w:ascii="Arial" w:hAnsi="Arial"/>
          <w:sz w:val="20"/>
          <w:szCs w:val="20"/>
        </w:rPr>
        <w:t>Z</w:t>
      </w:r>
      <w:r w:rsidR="00832D9A">
        <w:rPr>
          <w:rFonts w:ascii="Arial" w:hAnsi="Arial"/>
          <w:sz w:val="20"/>
          <w:szCs w:val="20"/>
        </w:rPr>
        <w:t>Z/2017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Bytów,</w:t>
      </w:r>
      <w:r w:rsidR="00F506C1">
        <w:rPr>
          <w:rFonts w:ascii="Arial" w:hAnsi="Arial"/>
          <w:sz w:val="20"/>
          <w:szCs w:val="20"/>
        </w:rPr>
        <w:t>14.02.</w:t>
      </w:r>
      <w:r w:rsidR="00296A5E">
        <w:rPr>
          <w:rFonts w:ascii="Arial" w:hAnsi="Arial"/>
          <w:sz w:val="20"/>
          <w:szCs w:val="20"/>
        </w:rPr>
        <w:t>2017</w:t>
      </w:r>
      <w:r>
        <w:rPr>
          <w:rFonts w:ascii="Arial" w:hAnsi="Arial"/>
          <w:sz w:val="20"/>
          <w:szCs w:val="20"/>
        </w:rPr>
        <w:t>r.</w:t>
      </w:r>
    </w:p>
    <w:p w:rsidR="00E67AFB" w:rsidRDefault="00E67AFB" w:rsidP="00AE2A36">
      <w:pPr>
        <w:spacing w:after="0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Wszyscy oferenci </w:t>
      </w: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biorący udział  </w:t>
      </w:r>
    </w:p>
    <w:p w:rsidR="00AE2A36" w:rsidRDefault="00AE2A36" w:rsidP="00AE2A36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w postępowaniu przetargowym</w:t>
      </w:r>
    </w:p>
    <w:p w:rsidR="006B74BC" w:rsidRDefault="006B74BC" w:rsidP="00AE2A36">
      <w:pPr>
        <w:spacing w:after="0"/>
        <w:jc w:val="both"/>
        <w:rPr>
          <w:rFonts w:ascii="Arial" w:hAnsi="Arial"/>
          <w:b/>
          <w:sz w:val="20"/>
          <w:szCs w:val="20"/>
        </w:rPr>
      </w:pP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WYJAŚNIENIA ZWIĄZANE Z TREŚCIĄ SIWZ </w:t>
      </w: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odpowiedzi na skierowane </w:t>
      </w:r>
      <w:proofErr w:type="spellStart"/>
      <w:r>
        <w:rPr>
          <w:rFonts w:ascii="Arial" w:hAnsi="Arial"/>
          <w:sz w:val="20"/>
          <w:szCs w:val="20"/>
        </w:rPr>
        <w:t>do</w:t>
      </w:r>
      <w:proofErr w:type="spellEnd"/>
      <w:r>
        <w:rPr>
          <w:rFonts w:ascii="Arial" w:hAnsi="Arial"/>
          <w:sz w:val="20"/>
          <w:szCs w:val="20"/>
        </w:rPr>
        <w:t xml:space="preserve"> Szpitala Powiatu Bytowskiego Sp. z o.o. zapytania dotyczące treści specyfikacji w postępowaniu prowadzonym w trybie przetargu nieograniczonego, przedmiot </w:t>
      </w:r>
      <w:proofErr w:type="spellStart"/>
      <w:r>
        <w:rPr>
          <w:rFonts w:ascii="Arial" w:hAnsi="Arial"/>
          <w:sz w:val="20"/>
          <w:szCs w:val="20"/>
        </w:rPr>
        <w:t>zamówienia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Cs/>
          <w:i/>
          <w:sz w:val="20"/>
          <w:szCs w:val="20"/>
        </w:rPr>
        <w:t>dostawa produktów leczniczych ZP</w:t>
      </w:r>
      <w:r w:rsidR="00296A5E">
        <w:rPr>
          <w:rFonts w:ascii="Arial" w:hAnsi="Arial"/>
          <w:bCs/>
          <w:i/>
          <w:sz w:val="20"/>
          <w:szCs w:val="20"/>
        </w:rPr>
        <w:t>1</w:t>
      </w:r>
      <w:r>
        <w:rPr>
          <w:rFonts w:ascii="Arial" w:hAnsi="Arial"/>
          <w:bCs/>
          <w:i/>
          <w:sz w:val="20"/>
          <w:szCs w:val="20"/>
        </w:rPr>
        <w:t>/A/</w:t>
      </w:r>
      <w:r w:rsidR="00803334">
        <w:rPr>
          <w:rFonts w:ascii="Arial" w:hAnsi="Arial"/>
          <w:bCs/>
          <w:i/>
          <w:sz w:val="20"/>
          <w:szCs w:val="20"/>
        </w:rPr>
        <w:t>1</w:t>
      </w:r>
      <w:r w:rsidR="005E2C80">
        <w:rPr>
          <w:rFonts w:ascii="Arial" w:hAnsi="Arial"/>
          <w:bCs/>
          <w:i/>
          <w:sz w:val="20"/>
          <w:szCs w:val="20"/>
        </w:rPr>
        <w:t>/</w:t>
      </w:r>
      <w:r>
        <w:rPr>
          <w:rFonts w:ascii="Arial" w:hAnsi="Arial"/>
          <w:bCs/>
          <w:i/>
          <w:sz w:val="20"/>
          <w:szCs w:val="20"/>
        </w:rPr>
        <w:t>201</w:t>
      </w:r>
      <w:r w:rsidR="00296A5E">
        <w:rPr>
          <w:rFonts w:ascii="Arial" w:hAnsi="Arial"/>
          <w:bCs/>
          <w:i/>
          <w:sz w:val="20"/>
          <w:szCs w:val="20"/>
        </w:rPr>
        <w:t>7</w:t>
      </w:r>
      <w:r w:rsidR="00A76BC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informujemy: </w:t>
      </w:r>
    </w:p>
    <w:p w:rsidR="00AE2A36" w:rsidRDefault="00AE2A36" w:rsidP="003F5D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9052B" w:rsidRPr="0079052B" w:rsidRDefault="0079052B" w:rsidP="00790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5257">
        <w:rPr>
          <w:rFonts w:ascii="Arial" w:hAnsi="Arial" w:cs="Arial"/>
          <w:b/>
          <w:sz w:val="20"/>
          <w:szCs w:val="20"/>
        </w:rPr>
        <w:t xml:space="preserve">Zgodnie za art. 38 ust. 6 </w:t>
      </w:r>
      <w:r>
        <w:rPr>
          <w:rFonts w:ascii="Arial" w:hAnsi="Arial" w:cs="Arial"/>
          <w:b/>
          <w:sz w:val="20"/>
          <w:szCs w:val="20"/>
        </w:rPr>
        <w:t xml:space="preserve">oraz art. 12a ust. 2 </w:t>
      </w:r>
      <w:r w:rsidR="003605FF">
        <w:rPr>
          <w:rFonts w:ascii="Arial" w:hAnsi="Arial" w:cs="Arial"/>
          <w:b/>
          <w:sz w:val="20"/>
          <w:szCs w:val="20"/>
        </w:rPr>
        <w:t>pkt.</w:t>
      </w:r>
      <w:r>
        <w:rPr>
          <w:rFonts w:ascii="Arial" w:hAnsi="Arial" w:cs="Arial"/>
          <w:b/>
          <w:sz w:val="20"/>
          <w:szCs w:val="20"/>
        </w:rPr>
        <w:t xml:space="preserve"> 1 </w:t>
      </w:r>
      <w:r w:rsidRPr="004F5257">
        <w:rPr>
          <w:rFonts w:ascii="Arial" w:hAnsi="Arial" w:cs="Arial"/>
          <w:b/>
          <w:sz w:val="20"/>
          <w:szCs w:val="20"/>
        </w:rPr>
        <w:t>Ustawy Pra</w:t>
      </w:r>
      <w:r>
        <w:rPr>
          <w:rFonts w:ascii="Arial" w:hAnsi="Arial" w:cs="Arial"/>
          <w:b/>
          <w:sz w:val="20"/>
          <w:szCs w:val="20"/>
        </w:rPr>
        <w:t xml:space="preserve">wo zamówień publicznych zostaje </w:t>
      </w:r>
      <w:r w:rsidRPr="004F5257">
        <w:rPr>
          <w:rFonts w:ascii="Arial" w:hAnsi="Arial" w:cs="Arial"/>
          <w:b/>
          <w:sz w:val="20"/>
          <w:szCs w:val="20"/>
        </w:rPr>
        <w:t xml:space="preserve">zmieniony termin składania ofert na dzień </w:t>
      </w:r>
      <w:r w:rsidR="003605FF">
        <w:rPr>
          <w:rFonts w:ascii="Arial" w:hAnsi="Arial" w:cs="Arial"/>
          <w:b/>
          <w:sz w:val="20"/>
          <w:szCs w:val="20"/>
        </w:rPr>
        <w:t>03.03.2017</w:t>
      </w:r>
      <w:r w:rsidRPr="004F5257">
        <w:rPr>
          <w:rFonts w:ascii="Arial" w:hAnsi="Arial" w:cs="Arial"/>
          <w:b/>
          <w:sz w:val="20"/>
          <w:szCs w:val="20"/>
        </w:rPr>
        <w:t xml:space="preserve">r. godz. 09:30 i otwarcie ofert na dzień </w:t>
      </w:r>
      <w:r w:rsidR="003605FF">
        <w:rPr>
          <w:rFonts w:ascii="Arial" w:hAnsi="Arial" w:cs="Arial"/>
          <w:b/>
          <w:sz w:val="20"/>
          <w:szCs w:val="20"/>
        </w:rPr>
        <w:t>.03.2017</w:t>
      </w:r>
      <w:r w:rsidRPr="004F5257">
        <w:rPr>
          <w:rFonts w:ascii="Arial" w:hAnsi="Arial" w:cs="Arial"/>
          <w:b/>
          <w:sz w:val="20"/>
          <w:szCs w:val="20"/>
        </w:rPr>
        <w:t>r. godz. 1</w:t>
      </w:r>
      <w:r>
        <w:rPr>
          <w:rFonts w:ascii="Arial" w:hAnsi="Arial" w:cs="Arial"/>
          <w:b/>
          <w:sz w:val="20"/>
          <w:szCs w:val="20"/>
        </w:rPr>
        <w:t>0</w:t>
      </w:r>
      <w:r w:rsidRPr="004F5257">
        <w:rPr>
          <w:rFonts w:ascii="Arial" w:hAnsi="Arial" w:cs="Arial"/>
          <w:b/>
          <w:sz w:val="20"/>
          <w:szCs w:val="20"/>
        </w:rPr>
        <w:t>:00.</w:t>
      </w:r>
    </w:p>
    <w:p w:rsidR="0079052B" w:rsidRDefault="0079052B" w:rsidP="003F5D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32D9A" w:rsidRPr="00832D9A" w:rsidRDefault="00AE2A36" w:rsidP="00832D9A">
      <w:pPr>
        <w:numPr>
          <w:ilvl w:val="1"/>
          <w:numId w:val="3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8322FD">
        <w:rPr>
          <w:rFonts w:ascii="Arial" w:hAnsi="Arial" w:cs="Arial"/>
          <w:b/>
          <w:sz w:val="20"/>
          <w:szCs w:val="20"/>
        </w:rPr>
        <w:t xml:space="preserve">Pytanie 1 </w:t>
      </w:r>
      <w:r w:rsidR="00832D9A" w:rsidRPr="00832D9A">
        <w:rPr>
          <w:rFonts w:ascii="Arial" w:hAnsi="Arial" w:cs="Arial"/>
          <w:bCs/>
          <w:sz w:val="20"/>
          <w:szCs w:val="20"/>
          <w:lang w:eastAsia="pl-PL"/>
        </w:rPr>
        <w:t>Pakiet nr 5 Iniekcje i wlewy, ilość pozycji 15, pozycja 8</w:t>
      </w:r>
    </w:p>
    <w:p w:rsidR="00832D9A" w:rsidRPr="00832D9A" w:rsidRDefault="00832D9A" w:rsidP="00832D9A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832D9A">
        <w:rPr>
          <w:rFonts w:ascii="Arial" w:hAnsi="Arial" w:cs="Arial"/>
          <w:sz w:val="20"/>
          <w:szCs w:val="20"/>
        </w:rPr>
        <w:t xml:space="preserve">Czy Zamawiający dopuści produkt </w:t>
      </w:r>
      <w:proofErr w:type="spellStart"/>
      <w:r w:rsidRPr="00832D9A">
        <w:rPr>
          <w:rFonts w:ascii="Arial" w:hAnsi="Arial" w:cs="Arial"/>
          <w:sz w:val="20"/>
          <w:szCs w:val="20"/>
        </w:rPr>
        <w:t>Citra-Flow™</w:t>
      </w:r>
      <w:proofErr w:type="spellEnd"/>
      <w:r w:rsidRPr="00832D9A">
        <w:rPr>
          <w:rFonts w:ascii="Arial" w:hAnsi="Arial" w:cs="Arial"/>
          <w:sz w:val="20"/>
          <w:szCs w:val="20"/>
        </w:rPr>
        <w:t xml:space="preserve">( cytrynian sodu ) w stężeniu 30% w postaci ampułko-strzykawki 3ml x 2 </w:t>
      </w:r>
      <w:proofErr w:type="spellStart"/>
      <w:r w:rsidRPr="00832D9A">
        <w:rPr>
          <w:rFonts w:ascii="Arial" w:hAnsi="Arial" w:cs="Arial"/>
          <w:sz w:val="20"/>
          <w:szCs w:val="20"/>
        </w:rPr>
        <w:t>Twin</w:t>
      </w:r>
      <w:proofErr w:type="spellEnd"/>
      <w:r w:rsidRPr="00832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D9A">
        <w:rPr>
          <w:rFonts w:ascii="Arial" w:hAnsi="Arial" w:cs="Arial"/>
          <w:sz w:val="20"/>
          <w:szCs w:val="20"/>
        </w:rPr>
        <w:t>Pack</w:t>
      </w:r>
      <w:proofErr w:type="spellEnd"/>
      <w:r w:rsidRPr="00832D9A">
        <w:rPr>
          <w:rFonts w:ascii="Arial" w:hAnsi="Arial" w:cs="Arial"/>
          <w:sz w:val="20"/>
          <w:szCs w:val="20"/>
        </w:rPr>
        <w:t xml:space="preserve"> ( łączna objętość 6ml) o najwyższej </w:t>
      </w:r>
      <w:proofErr w:type="spellStart"/>
      <w:r w:rsidRPr="00832D9A">
        <w:rPr>
          <w:rFonts w:ascii="Arial" w:hAnsi="Arial" w:cs="Arial"/>
          <w:sz w:val="20"/>
          <w:szCs w:val="20"/>
        </w:rPr>
        <w:t>czystości</w:t>
      </w:r>
      <w:proofErr w:type="spellEnd"/>
      <w:r w:rsidRPr="00832D9A">
        <w:rPr>
          <w:rFonts w:ascii="Arial" w:hAnsi="Arial" w:cs="Arial"/>
          <w:sz w:val="20"/>
          <w:szCs w:val="20"/>
        </w:rPr>
        <w:t xml:space="preserve"> chemicznej brak działań niepożądanych stosowany w celu utrzymania prawidłowej drożności dostępu naczyniowego w hemodializie zapewnia skuteczne i bezpieczne rozwiązanie przeciwzakrzepowe oraz przeciwbakteryjne potwierdzone klinicznie. Objętość ampułko-strzykawki zapewnia wypełnienie każdej długości kanału cewnika. Nr kat.: 38243-1. Opakowanie typu </w:t>
      </w:r>
      <w:proofErr w:type="spellStart"/>
      <w:r w:rsidRPr="00832D9A">
        <w:rPr>
          <w:rFonts w:ascii="Arial" w:hAnsi="Arial" w:cs="Arial"/>
          <w:sz w:val="20"/>
          <w:szCs w:val="20"/>
        </w:rPr>
        <w:t>Twin</w:t>
      </w:r>
      <w:proofErr w:type="spellEnd"/>
      <w:r w:rsidRPr="00832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D9A">
        <w:rPr>
          <w:rFonts w:ascii="Arial" w:hAnsi="Arial" w:cs="Arial"/>
          <w:sz w:val="20"/>
          <w:szCs w:val="20"/>
        </w:rPr>
        <w:t>Pack</w:t>
      </w:r>
      <w:proofErr w:type="spellEnd"/>
      <w:r w:rsidRPr="00832D9A">
        <w:rPr>
          <w:rFonts w:ascii="Arial" w:hAnsi="Arial" w:cs="Arial"/>
          <w:sz w:val="20"/>
          <w:szCs w:val="20"/>
        </w:rPr>
        <w:t xml:space="preserve"> zawiera dwie ampułko-strzykawki w ilości 100 sztuk z przeliczeniem zamawianej ilości. </w:t>
      </w:r>
    </w:p>
    <w:p w:rsidR="00BA70B6" w:rsidRPr="00832D9A" w:rsidRDefault="008322FD" w:rsidP="00832D9A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832D9A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8322FD" w:rsidRDefault="00BF580B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 SIWZ.</w:t>
      </w:r>
    </w:p>
    <w:p w:rsidR="00296A5E" w:rsidRDefault="00296A5E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322FD" w:rsidRPr="008322FD" w:rsidRDefault="008322FD" w:rsidP="008322F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22FD">
        <w:rPr>
          <w:rFonts w:ascii="Arial" w:hAnsi="Arial" w:cs="Arial"/>
          <w:b/>
          <w:color w:val="000000"/>
          <w:sz w:val="20"/>
          <w:szCs w:val="20"/>
        </w:rPr>
        <w:t>Pytanie 2</w:t>
      </w:r>
      <w:r w:rsidR="00832D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32D9A" w:rsidRPr="00832D9A">
        <w:rPr>
          <w:rFonts w:ascii="Arial" w:hAnsi="Arial" w:cs="Arial"/>
          <w:bCs/>
          <w:sz w:val="20"/>
          <w:szCs w:val="20"/>
          <w:lang w:eastAsia="pl-PL"/>
        </w:rPr>
        <w:t>Pakiet nr 5 Iniekcje i wlewy, ilość pozycji 15, pozycja 8</w:t>
      </w:r>
    </w:p>
    <w:p w:rsidR="00832D9A" w:rsidRPr="00832D9A" w:rsidRDefault="00832D9A" w:rsidP="00832D9A">
      <w:pPr>
        <w:pStyle w:val="Akapitzlist"/>
        <w:numPr>
          <w:ilvl w:val="0"/>
          <w:numId w:val="3"/>
        </w:numPr>
        <w:autoSpaceDE w:val="0"/>
        <w:autoSpaceDN w:val="0"/>
        <w:rPr>
          <w:rFonts w:ascii="Arial" w:hAnsi="Arial" w:cs="Arial"/>
          <w:bCs/>
          <w:sz w:val="20"/>
          <w:szCs w:val="20"/>
        </w:rPr>
      </w:pPr>
      <w:r w:rsidRPr="00832D9A">
        <w:rPr>
          <w:rFonts w:ascii="Arial" w:hAnsi="Arial" w:cs="Arial"/>
          <w:bCs/>
          <w:sz w:val="20"/>
          <w:szCs w:val="20"/>
        </w:rPr>
        <w:t>Czy Zamawiający wyrazi zgodę na wycenę 1ml cytrynianu sodu w stężeniu 4% ze względu na większą łączna objętość ampułko-strzykawek, która wynosi 6ml.</w:t>
      </w:r>
    </w:p>
    <w:p w:rsidR="00BA70B6" w:rsidRPr="008322FD" w:rsidRDefault="008322FD" w:rsidP="008322F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22F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8322FD" w:rsidRDefault="00BF580B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 SIWZ.</w:t>
      </w:r>
    </w:p>
    <w:p w:rsidR="00296A5E" w:rsidRDefault="00296A5E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32D9A" w:rsidRPr="00832D9A" w:rsidRDefault="008322FD" w:rsidP="00832D9A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8322FD">
        <w:rPr>
          <w:rFonts w:ascii="Arial" w:hAnsi="Arial" w:cs="Arial"/>
          <w:b/>
          <w:color w:val="000000"/>
          <w:sz w:val="20"/>
          <w:szCs w:val="20"/>
        </w:rPr>
        <w:t>Pytanie 3</w:t>
      </w:r>
      <w:r w:rsidR="00832D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32D9A" w:rsidRPr="00832D9A">
        <w:rPr>
          <w:rFonts w:ascii="Arial" w:hAnsi="Arial" w:cs="Arial"/>
          <w:bCs/>
          <w:sz w:val="20"/>
          <w:szCs w:val="20"/>
        </w:rPr>
        <w:t>Pakiet nr 5 Iniekcje i wlewy, ilość pozycji 15, pozycja 8</w:t>
      </w:r>
    </w:p>
    <w:p w:rsidR="00832D9A" w:rsidRPr="00832D9A" w:rsidRDefault="00832D9A" w:rsidP="00832D9A">
      <w:pPr>
        <w:pStyle w:val="Akapitzlist"/>
        <w:autoSpaceDE w:val="0"/>
        <w:autoSpaceDN w:val="0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Pr="00832D9A">
        <w:rPr>
          <w:rFonts w:ascii="Arial" w:hAnsi="Arial" w:cs="Arial"/>
          <w:sz w:val="20"/>
          <w:szCs w:val="20"/>
        </w:rPr>
        <w:t xml:space="preserve">Czy Zamawiający dopuści produkt </w:t>
      </w:r>
      <w:proofErr w:type="spellStart"/>
      <w:r w:rsidRPr="00832D9A">
        <w:rPr>
          <w:rFonts w:ascii="Arial" w:hAnsi="Arial" w:cs="Arial"/>
          <w:sz w:val="20"/>
          <w:szCs w:val="20"/>
        </w:rPr>
        <w:t>Praxi-Flow</w:t>
      </w:r>
      <w:proofErr w:type="spellEnd"/>
      <w:r w:rsidRPr="00832D9A">
        <w:rPr>
          <w:rFonts w:ascii="Arial" w:hAnsi="Arial" w:cs="Arial"/>
          <w:sz w:val="20"/>
          <w:szCs w:val="20"/>
        </w:rPr>
        <w:t xml:space="preserve">™ </w:t>
      </w:r>
      <w:proofErr w:type="spellStart"/>
      <w:r w:rsidRPr="00832D9A">
        <w:rPr>
          <w:rFonts w:ascii="Arial" w:hAnsi="Arial" w:cs="Arial"/>
          <w:sz w:val="20"/>
          <w:szCs w:val="20"/>
        </w:rPr>
        <w:t>Praxiject</w:t>
      </w:r>
      <w:proofErr w:type="spellEnd"/>
      <w:r w:rsidRPr="00832D9A">
        <w:rPr>
          <w:rFonts w:ascii="Arial" w:hAnsi="Arial" w:cs="Arial"/>
          <w:sz w:val="20"/>
          <w:szCs w:val="20"/>
        </w:rPr>
        <w:t xml:space="preserve"> 0,9 </w:t>
      </w:r>
      <w:proofErr w:type="spellStart"/>
      <w:r w:rsidRPr="00832D9A">
        <w:rPr>
          <w:rFonts w:ascii="Arial" w:hAnsi="Arial" w:cs="Arial"/>
          <w:sz w:val="20"/>
          <w:szCs w:val="20"/>
        </w:rPr>
        <w:t>NaCl</w:t>
      </w:r>
      <w:proofErr w:type="spellEnd"/>
      <w:r w:rsidRPr="00832D9A">
        <w:rPr>
          <w:rFonts w:ascii="Arial" w:hAnsi="Arial" w:cs="Arial"/>
          <w:sz w:val="20"/>
          <w:szCs w:val="20"/>
        </w:rPr>
        <w:t xml:space="preserve"> x 10ml </w:t>
      </w:r>
      <w:proofErr w:type="spellStart"/>
      <w:r w:rsidRPr="00832D9A">
        <w:rPr>
          <w:rFonts w:ascii="Arial" w:hAnsi="Arial" w:cs="Arial"/>
          <w:sz w:val="20"/>
          <w:szCs w:val="20"/>
        </w:rPr>
        <w:t>do</w:t>
      </w:r>
      <w:proofErr w:type="spellEnd"/>
      <w:r w:rsidRPr="00832D9A">
        <w:rPr>
          <w:rFonts w:ascii="Arial" w:hAnsi="Arial" w:cs="Arial"/>
          <w:sz w:val="20"/>
          <w:szCs w:val="20"/>
        </w:rPr>
        <w:t xml:space="preserve"> płukania dostępu naczyniowego i </w:t>
      </w:r>
      <w:proofErr w:type="spellStart"/>
      <w:r w:rsidRPr="00832D9A">
        <w:rPr>
          <w:rFonts w:ascii="Arial" w:hAnsi="Arial" w:cs="Arial"/>
          <w:sz w:val="20"/>
          <w:szCs w:val="20"/>
        </w:rPr>
        <w:t>CitraFlow</w:t>
      </w:r>
      <w:proofErr w:type="spellEnd"/>
      <w:r w:rsidRPr="00832D9A">
        <w:rPr>
          <w:rFonts w:ascii="Arial" w:hAnsi="Arial" w:cs="Arial"/>
          <w:sz w:val="20"/>
          <w:szCs w:val="20"/>
        </w:rPr>
        <w:t xml:space="preserve"> 30% x 3ml (objętość 5ml) stosowany w celu utrzymania prawidłowej drożności dostępu naczyniowego o najwyższej </w:t>
      </w:r>
      <w:proofErr w:type="spellStart"/>
      <w:r w:rsidRPr="00832D9A">
        <w:rPr>
          <w:rFonts w:ascii="Arial" w:hAnsi="Arial" w:cs="Arial"/>
          <w:sz w:val="20"/>
          <w:szCs w:val="20"/>
        </w:rPr>
        <w:t>czystości</w:t>
      </w:r>
      <w:proofErr w:type="spellEnd"/>
      <w:r w:rsidRPr="00832D9A">
        <w:rPr>
          <w:rFonts w:ascii="Arial" w:hAnsi="Arial" w:cs="Arial"/>
          <w:sz w:val="20"/>
          <w:szCs w:val="20"/>
        </w:rPr>
        <w:t xml:space="preserve"> chemicznej brak działań niepożądanych zapewnia skuteczne i bezpieczne rozwiązanie przeciwzakrzepowe i przeciwbakteryjne potwierdzone klinicznie. Opakowanie zawiera dwie ampułko-strzykawki </w:t>
      </w:r>
      <w:proofErr w:type="spellStart"/>
      <w:r w:rsidRPr="00832D9A">
        <w:rPr>
          <w:rFonts w:ascii="Arial" w:hAnsi="Arial" w:cs="Arial"/>
          <w:sz w:val="20"/>
          <w:szCs w:val="20"/>
        </w:rPr>
        <w:t>Citra-Flow</w:t>
      </w:r>
      <w:proofErr w:type="spellEnd"/>
      <w:r w:rsidRPr="00832D9A">
        <w:rPr>
          <w:rFonts w:ascii="Arial" w:hAnsi="Arial" w:cs="Arial"/>
          <w:sz w:val="20"/>
          <w:szCs w:val="20"/>
        </w:rPr>
        <w:t xml:space="preserve">™ i </w:t>
      </w:r>
      <w:proofErr w:type="spellStart"/>
      <w:r w:rsidRPr="00832D9A">
        <w:rPr>
          <w:rFonts w:ascii="Arial" w:hAnsi="Arial" w:cs="Arial"/>
          <w:sz w:val="20"/>
          <w:szCs w:val="20"/>
        </w:rPr>
        <w:t>Praxiject</w:t>
      </w:r>
      <w:proofErr w:type="spellEnd"/>
      <w:r w:rsidRPr="00832D9A">
        <w:rPr>
          <w:rFonts w:ascii="Arial" w:hAnsi="Arial" w:cs="Arial"/>
          <w:sz w:val="20"/>
          <w:szCs w:val="20"/>
        </w:rPr>
        <w:t xml:space="preserve">™ w ilości 75 </w:t>
      </w:r>
      <w:proofErr w:type="spellStart"/>
      <w:r w:rsidRPr="00832D9A">
        <w:rPr>
          <w:rFonts w:ascii="Arial" w:hAnsi="Arial" w:cs="Arial"/>
          <w:sz w:val="20"/>
          <w:szCs w:val="20"/>
        </w:rPr>
        <w:t>blistrów</w:t>
      </w:r>
      <w:proofErr w:type="spellEnd"/>
      <w:r w:rsidRPr="00832D9A">
        <w:rPr>
          <w:rFonts w:ascii="Arial" w:hAnsi="Arial" w:cs="Arial"/>
          <w:sz w:val="20"/>
          <w:szCs w:val="20"/>
        </w:rPr>
        <w:t xml:space="preserve">. Nr kat.: 3225. </w:t>
      </w:r>
    </w:p>
    <w:p w:rsidR="00BA70B6" w:rsidRPr="008322FD" w:rsidRDefault="008322FD" w:rsidP="008322F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22F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8322FD" w:rsidRDefault="00BF580B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 SIWZ. Z</w:t>
      </w:r>
      <w:r w:rsidR="008B4D31">
        <w:rPr>
          <w:rFonts w:ascii="Arial" w:hAnsi="Arial" w:cs="Arial"/>
          <w:color w:val="000000"/>
          <w:sz w:val="20"/>
          <w:szCs w:val="20"/>
        </w:rPr>
        <w:t>amawiający</w:t>
      </w:r>
      <w:r>
        <w:rPr>
          <w:rFonts w:ascii="Arial" w:hAnsi="Arial" w:cs="Arial"/>
          <w:color w:val="000000"/>
          <w:sz w:val="20"/>
          <w:szCs w:val="20"/>
        </w:rPr>
        <w:t xml:space="preserve"> jednorazowo nie zamawia takiej dużej ilości w opakowaniu. „Duże opakowania” grożą przeterminowaniem. </w:t>
      </w:r>
    </w:p>
    <w:p w:rsidR="00296A5E" w:rsidRDefault="00296A5E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32D9A" w:rsidRPr="00832D9A" w:rsidRDefault="008322FD" w:rsidP="00832D9A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8322FD">
        <w:rPr>
          <w:rFonts w:ascii="Arial" w:hAnsi="Arial" w:cs="Arial"/>
          <w:b/>
          <w:color w:val="000000"/>
          <w:sz w:val="20"/>
          <w:szCs w:val="20"/>
        </w:rPr>
        <w:t>Pytanie 4</w:t>
      </w:r>
      <w:r w:rsidR="00832D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32D9A" w:rsidRPr="00832D9A">
        <w:rPr>
          <w:rFonts w:ascii="Arial" w:hAnsi="Arial" w:cs="Arial"/>
          <w:bCs/>
          <w:sz w:val="20"/>
          <w:szCs w:val="20"/>
        </w:rPr>
        <w:t>Pakiet nr 5 Iniekcje i wlewy, ilość pozycji 15, pozycja 8</w:t>
      </w:r>
    </w:p>
    <w:p w:rsidR="00832D9A" w:rsidRPr="00832D9A" w:rsidRDefault="00832D9A" w:rsidP="00832D9A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32D9A">
        <w:rPr>
          <w:rFonts w:ascii="Arial" w:hAnsi="Arial" w:cs="Arial"/>
          <w:sz w:val="20"/>
          <w:szCs w:val="20"/>
        </w:rPr>
        <w:t>Czy Zamawiający wyrazi zgodę na wydzielenie pozycji 8 z Pakietu nr 5 Iniekcje i wlewy i stworzy osobny pakiet?</w:t>
      </w:r>
    </w:p>
    <w:p w:rsidR="00BA70B6" w:rsidRPr="008322FD" w:rsidRDefault="008322FD" w:rsidP="008322F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22F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8322FD" w:rsidRDefault="00BF580B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NIe</w:t>
      </w:r>
      <w:proofErr w:type="spellEnd"/>
    </w:p>
    <w:p w:rsidR="00296A5E" w:rsidRDefault="00296A5E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322FD" w:rsidRPr="007C6231" w:rsidRDefault="008322FD" w:rsidP="007C623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C6231">
        <w:rPr>
          <w:rFonts w:ascii="Arial" w:hAnsi="Arial" w:cs="Arial"/>
          <w:b/>
          <w:color w:val="000000"/>
          <w:sz w:val="20"/>
          <w:szCs w:val="20"/>
        </w:rPr>
        <w:t>Pytanie 5</w:t>
      </w:r>
    </w:p>
    <w:p w:rsidR="00296A5E" w:rsidRPr="007C6231" w:rsidRDefault="007C6231" w:rsidP="007C62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6231">
        <w:rPr>
          <w:rFonts w:ascii="Arial" w:hAnsi="Arial" w:cs="Arial"/>
          <w:sz w:val="20"/>
          <w:szCs w:val="20"/>
        </w:rPr>
        <w:t xml:space="preserve">Czy Zamawiający w pakiecie 5 poz.4 -  </w:t>
      </w:r>
      <w:proofErr w:type="spellStart"/>
      <w:r w:rsidRPr="007C6231">
        <w:rPr>
          <w:rFonts w:ascii="Arial" w:hAnsi="Arial" w:cs="Arial"/>
          <w:sz w:val="20"/>
          <w:szCs w:val="20"/>
        </w:rPr>
        <w:t>Dobutamini</w:t>
      </w:r>
      <w:proofErr w:type="spellEnd"/>
      <w:r w:rsidRPr="007C62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231">
        <w:rPr>
          <w:rFonts w:ascii="Arial" w:hAnsi="Arial" w:cs="Arial"/>
          <w:sz w:val="20"/>
          <w:szCs w:val="20"/>
        </w:rPr>
        <w:t>hydrochloridum</w:t>
      </w:r>
      <w:proofErr w:type="spellEnd"/>
      <w:r w:rsidRPr="007C6231">
        <w:rPr>
          <w:rFonts w:ascii="Arial" w:hAnsi="Arial" w:cs="Arial"/>
          <w:sz w:val="20"/>
          <w:szCs w:val="20"/>
        </w:rPr>
        <w:t xml:space="preserve"> 250mg/5ml fiol., dopuszcza </w:t>
      </w:r>
      <w:proofErr w:type="spellStart"/>
      <w:r w:rsidRPr="007C6231">
        <w:rPr>
          <w:rFonts w:ascii="Arial" w:hAnsi="Arial" w:cs="Arial"/>
          <w:sz w:val="20"/>
          <w:szCs w:val="20"/>
        </w:rPr>
        <w:t>Dobutaminę</w:t>
      </w:r>
      <w:proofErr w:type="spellEnd"/>
      <w:r w:rsidRPr="007C6231">
        <w:rPr>
          <w:rFonts w:ascii="Arial" w:hAnsi="Arial" w:cs="Arial"/>
          <w:sz w:val="20"/>
          <w:szCs w:val="20"/>
        </w:rPr>
        <w:t xml:space="preserve"> w formie koncentratu </w:t>
      </w:r>
      <w:proofErr w:type="spellStart"/>
      <w:r w:rsidRPr="007C6231">
        <w:rPr>
          <w:rFonts w:ascii="Arial" w:hAnsi="Arial" w:cs="Arial"/>
          <w:sz w:val="20"/>
          <w:szCs w:val="20"/>
        </w:rPr>
        <w:t>do</w:t>
      </w:r>
      <w:proofErr w:type="spellEnd"/>
      <w:r w:rsidRPr="007C6231">
        <w:rPr>
          <w:rFonts w:ascii="Arial" w:hAnsi="Arial" w:cs="Arial"/>
          <w:sz w:val="20"/>
          <w:szCs w:val="20"/>
        </w:rPr>
        <w:t xml:space="preserve"> infuzji w postaci ampułek?</w:t>
      </w:r>
    </w:p>
    <w:p w:rsidR="00BA70B6" w:rsidRPr="008322FD" w:rsidRDefault="008322FD" w:rsidP="007C623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22F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8322FD" w:rsidRDefault="0037249A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Tak, Zamawiający dopuszcza.</w:t>
      </w:r>
    </w:p>
    <w:p w:rsidR="005E05DD" w:rsidRDefault="005E05DD" w:rsidP="008322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05DD" w:rsidRPr="005E05DD" w:rsidRDefault="005E05DD" w:rsidP="008322F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E05DD">
        <w:rPr>
          <w:rFonts w:ascii="Arial" w:hAnsi="Arial" w:cs="Arial"/>
          <w:b/>
          <w:color w:val="000000"/>
          <w:sz w:val="20"/>
          <w:szCs w:val="20"/>
        </w:rPr>
        <w:lastRenderedPageBreak/>
        <w:t>Pytanie 6</w:t>
      </w:r>
    </w:p>
    <w:p w:rsidR="005E05DD" w:rsidRPr="005E05DD" w:rsidRDefault="005E05DD" w:rsidP="005E05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05DD">
        <w:rPr>
          <w:rFonts w:ascii="Arial" w:hAnsi="Arial" w:cs="Arial"/>
          <w:sz w:val="20"/>
          <w:szCs w:val="20"/>
        </w:rPr>
        <w:t xml:space="preserve">Prosimy o podanie, w jaki sposób prawidłowo przeliczyć ilość opakowań handlowych w przypadku występowania na rynku opakowań posiadających inną ilość sztuk (tabletek, ampułek, kilogramów itp.), niż zamieszczona w SIWZ; a także w przypadku, gdy wycena innych opakowań leków spełniających właściwości terapeutyczne jest korzystniejsza pod względem ekonomicznym (czy podać pełne ilości opakowań zaokrąglone w górę, czy ilość opakowań przeliczyć </w:t>
      </w:r>
      <w:proofErr w:type="spellStart"/>
      <w:r w:rsidRPr="005E05DD">
        <w:rPr>
          <w:rFonts w:ascii="Arial" w:hAnsi="Arial" w:cs="Arial"/>
          <w:sz w:val="20"/>
          <w:szCs w:val="20"/>
        </w:rPr>
        <w:t>do</w:t>
      </w:r>
      <w:proofErr w:type="spellEnd"/>
      <w:r w:rsidRPr="005E05DD">
        <w:rPr>
          <w:rFonts w:ascii="Arial" w:hAnsi="Arial" w:cs="Arial"/>
          <w:sz w:val="20"/>
          <w:szCs w:val="20"/>
        </w:rPr>
        <w:t xml:space="preserve"> dwóch miejsc po przecinku)?</w:t>
      </w:r>
    </w:p>
    <w:p w:rsidR="005E05DD" w:rsidRPr="005E05DD" w:rsidRDefault="005E05DD" w:rsidP="005E05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05DD">
        <w:rPr>
          <w:rFonts w:ascii="Arial" w:hAnsi="Arial" w:cs="Arial"/>
          <w:b/>
          <w:sz w:val="20"/>
          <w:szCs w:val="20"/>
        </w:rPr>
        <w:t>Odpowiedź</w:t>
      </w:r>
    </w:p>
    <w:p w:rsidR="005E05DD" w:rsidRPr="006D0B6A" w:rsidRDefault="007E7D2A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0B6A">
        <w:rPr>
          <w:rFonts w:ascii="Arial" w:hAnsi="Arial" w:cs="Arial"/>
          <w:sz w:val="20"/>
          <w:szCs w:val="20"/>
        </w:rPr>
        <w:t xml:space="preserve">Proszę przeliczyć ilość opakowań z zaokrągleniem w górę, ale </w:t>
      </w:r>
      <w:proofErr w:type="spellStart"/>
      <w:r w:rsidRPr="006D0B6A">
        <w:rPr>
          <w:rFonts w:ascii="Arial" w:hAnsi="Arial" w:cs="Arial"/>
          <w:sz w:val="20"/>
          <w:szCs w:val="20"/>
        </w:rPr>
        <w:t>tylko</w:t>
      </w:r>
      <w:proofErr w:type="spellEnd"/>
      <w:r w:rsidRPr="006D0B6A">
        <w:rPr>
          <w:rFonts w:ascii="Arial" w:hAnsi="Arial" w:cs="Arial"/>
          <w:sz w:val="20"/>
          <w:szCs w:val="20"/>
        </w:rPr>
        <w:t xml:space="preserve"> w przypadku gdy na rynku nie ma innych opakowań niż wymagane w SIWZ.</w:t>
      </w:r>
    </w:p>
    <w:p w:rsidR="005E05DD" w:rsidRPr="006D0B6A" w:rsidRDefault="005E05DD" w:rsidP="005E05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5DD" w:rsidRPr="006D0B6A" w:rsidRDefault="005E05DD" w:rsidP="005E05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0B6A">
        <w:rPr>
          <w:rFonts w:ascii="Arial" w:hAnsi="Arial" w:cs="Arial"/>
          <w:b/>
          <w:sz w:val="20"/>
          <w:szCs w:val="20"/>
        </w:rPr>
        <w:t>Pytanie 7</w:t>
      </w:r>
    </w:p>
    <w:p w:rsidR="005E05DD" w:rsidRPr="006D0B6A" w:rsidRDefault="005E05DD" w:rsidP="005E05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0B6A">
        <w:rPr>
          <w:rFonts w:ascii="Arial" w:hAnsi="Arial" w:cs="Arial"/>
          <w:sz w:val="20"/>
          <w:szCs w:val="20"/>
        </w:rPr>
        <w:t>Czy Zamawiający wyraża zgodę na wycenę preparatów zamiennie tj. drażetek zamiast tabletek powlekanych i odwrotnie. Tabletek i tabletek powlekanych zamiast kapsułek i odwrotnie. Tabletek i tabletek powlekanych zamiast drażetek i odwrotnie. Kapsułek zamiast drażetek i odwrotnie. Tabletek zamiast ta</w:t>
      </w:r>
      <w:r w:rsidR="001270AD" w:rsidRPr="006D0B6A">
        <w:rPr>
          <w:rFonts w:ascii="Arial" w:hAnsi="Arial" w:cs="Arial"/>
          <w:sz w:val="20"/>
          <w:szCs w:val="20"/>
        </w:rPr>
        <w:t>bletek powlekanych i odwrotnie</w:t>
      </w:r>
      <w:r w:rsidRPr="006D0B6A">
        <w:rPr>
          <w:rFonts w:ascii="Arial" w:hAnsi="Arial" w:cs="Arial"/>
          <w:sz w:val="20"/>
          <w:szCs w:val="20"/>
        </w:rPr>
        <w:t>?</w:t>
      </w:r>
    </w:p>
    <w:p w:rsidR="005E05DD" w:rsidRPr="006D0B6A" w:rsidRDefault="001270AD" w:rsidP="005E05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0B6A">
        <w:rPr>
          <w:rFonts w:ascii="Arial" w:hAnsi="Arial" w:cs="Arial"/>
          <w:b/>
          <w:sz w:val="20"/>
          <w:szCs w:val="20"/>
        </w:rPr>
        <w:t>Odpowiedź</w:t>
      </w:r>
    </w:p>
    <w:p w:rsidR="001270AD" w:rsidRPr="006D0B6A" w:rsidRDefault="007E7D2A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0B6A">
        <w:rPr>
          <w:rFonts w:ascii="Arial" w:hAnsi="Arial" w:cs="Arial"/>
          <w:sz w:val="20"/>
          <w:szCs w:val="20"/>
        </w:rPr>
        <w:t>Tak, Zamawiający wyraża zgodę pod warunkiem, że zmiana postaci nie wpływa na czas i miejsce wchłaniania substancji czynnej.</w:t>
      </w:r>
    </w:p>
    <w:p w:rsidR="001270AD" w:rsidRDefault="001270AD" w:rsidP="005E05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70AD" w:rsidRPr="001270AD" w:rsidRDefault="001270AD" w:rsidP="005E05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70AD">
        <w:rPr>
          <w:rFonts w:ascii="Arial" w:hAnsi="Arial" w:cs="Arial"/>
          <w:b/>
          <w:sz w:val="20"/>
          <w:szCs w:val="20"/>
        </w:rPr>
        <w:t>Pytanie 8</w:t>
      </w:r>
    </w:p>
    <w:p w:rsidR="005E05DD" w:rsidRPr="005E05DD" w:rsidRDefault="005E05DD" w:rsidP="005E05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>Czy Zamawiający wyraża zgodę na wycenę p</w:t>
      </w:r>
      <w:r w:rsidR="001270AD">
        <w:rPr>
          <w:rFonts w:ascii="Arial" w:hAnsi="Arial" w:cs="Arial"/>
          <w:color w:val="000000"/>
          <w:sz w:val="20"/>
          <w:szCs w:val="20"/>
        </w:rPr>
        <w:t>reparatów zamiennie tj. ampułek</w:t>
      </w:r>
      <w:r w:rsidRPr="005E05D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E05DD">
        <w:rPr>
          <w:rFonts w:ascii="Arial" w:hAnsi="Arial" w:cs="Arial"/>
          <w:color w:val="000000"/>
          <w:sz w:val="20"/>
          <w:szCs w:val="20"/>
        </w:rPr>
        <w:t>amp-strz</w:t>
      </w:r>
      <w:proofErr w:type="spellEnd"/>
      <w:r w:rsidRPr="005E05DD">
        <w:rPr>
          <w:rFonts w:ascii="Arial" w:hAnsi="Arial" w:cs="Arial"/>
          <w:color w:val="000000"/>
          <w:sz w:val="20"/>
          <w:szCs w:val="20"/>
        </w:rPr>
        <w:t>. zamiast fiolek i odwrotnie ?</w:t>
      </w:r>
    </w:p>
    <w:p w:rsidR="005E05DD" w:rsidRPr="001270AD" w:rsidRDefault="001270AD" w:rsidP="005E05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70AD">
        <w:rPr>
          <w:rFonts w:ascii="Arial" w:hAnsi="Arial" w:cs="Arial"/>
          <w:b/>
          <w:sz w:val="20"/>
          <w:szCs w:val="20"/>
        </w:rPr>
        <w:t>Odpowiedź</w:t>
      </w:r>
    </w:p>
    <w:p w:rsidR="001270AD" w:rsidRDefault="005F656E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wyraża zgodę.</w:t>
      </w:r>
    </w:p>
    <w:p w:rsidR="001270AD" w:rsidRDefault="001270AD" w:rsidP="005E05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70AD" w:rsidRDefault="001270AD" w:rsidP="005E05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70AD">
        <w:rPr>
          <w:rFonts w:ascii="Arial" w:hAnsi="Arial" w:cs="Arial"/>
          <w:b/>
          <w:sz w:val="20"/>
          <w:szCs w:val="20"/>
        </w:rPr>
        <w:t>Pytanie 9</w:t>
      </w:r>
    </w:p>
    <w:p w:rsidR="005E05DD" w:rsidRPr="001270AD" w:rsidRDefault="001270AD" w:rsidP="001270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Czy Zamawiający w sytuacji</w:t>
      </w:r>
      <w:r w:rsidR="005E05DD" w:rsidRPr="005E05DD">
        <w:rPr>
          <w:rFonts w:ascii="Arial" w:hAnsi="Arial" w:cs="Arial"/>
          <w:color w:val="000000"/>
          <w:sz w:val="20"/>
          <w:szCs w:val="20"/>
        </w:rPr>
        <w:t>, gdy dany produkt jest czasowo niedostępny lub zakończyła się jego produkcja wyraża zgodę na umieszczenie pod pakietem stosownej informacji ?</w:t>
      </w:r>
    </w:p>
    <w:p w:rsidR="005E05DD" w:rsidRPr="001270AD" w:rsidRDefault="001270AD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270A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1270AD" w:rsidRPr="005F656E" w:rsidRDefault="005F656E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wyraża zgodę.</w:t>
      </w:r>
    </w:p>
    <w:p w:rsidR="001270AD" w:rsidRDefault="001270A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270AD" w:rsidRPr="001270AD" w:rsidRDefault="001270AD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270AD">
        <w:rPr>
          <w:rFonts w:ascii="Arial" w:hAnsi="Arial" w:cs="Arial"/>
          <w:b/>
          <w:color w:val="000000"/>
          <w:sz w:val="20"/>
          <w:szCs w:val="20"/>
        </w:rPr>
        <w:t>Pytanie 10</w:t>
      </w:r>
      <w:r w:rsidR="009827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8274E" w:rsidRPr="005E05DD">
        <w:rPr>
          <w:rFonts w:ascii="Arial" w:hAnsi="Arial" w:cs="Arial"/>
          <w:color w:val="000000"/>
          <w:sz w:val="20"/>
          <w:szCs w:val="20"/>
        </w:rPr>
        <w:t>Dotyczy pakietu nr 1 poz. 3</w:t>
      </w:r>
    </w:p>
    <w:p w:rsidR="005E05DD" w:rsidRPr="005E05DD" w:rsidRDefault="005E05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>Czy Zamawiający w w/w pozycji dopuści wycenę leku w postaci tabletek powlekanych? Tylko taka postać jest obecnie dostępna na rynku.</w:t>
      </w:r>
    </w:p>
    <w:p w:rsidR="005E05DD" w:rsidRPr="0098274E" w:rsidRDefault="0098274E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8274E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0C198A" w:rsidRPr="000C198A" w:rsidRDefault="000C198A" w:rsidP="000C19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98274E" w:rsidRDefault="0098274E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8274E" w:rsidRPr="005E05DD" w:rsidRDefault="0098274E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274E">
        <w:rPr>
          <w:rFonts w:ascii="Arial" w:hAnsi="Arial" w:cs="Arial"/>
          <w:b/>
          <w:color w:val="000000"/>
          <w:sz w:val="20"/>
          <w:szCs w:val="20"/>
        </w:rPr>
        <w:t>Pytanie 11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E05DD">
        <w:rPr>
          <w:rFonts w:ascii="Arial" w:hAnsi="Arial" w:cs="Arial"/>
          <w:color w:val="000000"/>
          <w:sz w:val="20"/>
          <w:szCs w:val="20"/>
        </w:rPr>
        <w:t>Dotyczy pakietu nr 2 poz. 1-3, 5, 8, 9, 24, 25, 28, 32, 44, 45, 46, 4</w:t>
      </w:r>
      <w:r>
        <w:rPr>
          <w:rFonts w:ascii="Arial" w:hAnsi="Arial" w:cs="Arial"/>
          <w:color w:val="000000"/>
          <w:sz w:val="20"/>
          <w:szCs w:val="20"/>
        </w:rPr>
        <w:t>9,50-54, 57, 58, 62, 63, 89, 90</w:t>
      </w:r>
    </w:p>
    <w:p w:rsidR="005E05DD" w:rsidRPr="005E05DD" w:rsidRDefault="005E05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>Czy Zamawiający w w/w pozycjach dopuści wycenę leku w postaci tabletek powlekanych? Tylko taka postać jest obecnie dostępna na rynku.</w:t>
      </w:r>
    </w:p>
    <w:p w:rsidR="005E05DD" w:rsidRPr="0098274E" w:rsidRDefault="0098274E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8274E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0C198A" w:rsidRPr="000C198A" w:rsidRDefault="000C198A" w:rsidP="000C19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98274E" w:rsidRDefault="0098274E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8274E" w:rsidRPr="0098274E" w:rsidRDefault="0098274E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8274E">
        <w:rPr>
          <w:rFonts w:ascii="Arial" w:hAnsi="Arial" w:cs="Arial"/>
          <w:b/>
          <w:color w:val="000000"/>
          <w:sz w:val="20"/>
          <w:szCs w:val="20"/>
        </w:rPr>
        <w:t>Pytanie 12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E05DD">
        <w:rPr>
          <w:rFonts w:ascii="Arial" w:hAnsi="Arial" w:cs="Arial"/>
          <w:color w:val="000000"/>
          <w:sz w:val="20"/>
          <w:szCs w:val="20"/>
        </w:rPr>
        <w:t>Dotyczy pakietu nr 2 poz. 35</w:t>
      </w:r>
    </w:p>
    <w:p w:rsidR="005E05DD" w:rsidRPr="005E05DD" w:rsidRDefault="005E05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>Czy Zamawiający w w/w pozycji dopuści wycenę leku w postaci kapsułek twardych? Tylko taka postać jest obecnie dostępna na rynku.</w:t>
      </w:r>
    </w:p>
    <w:p w:rsidR="005E05DD" w:rsidRPr="0098274E" w:rsidRDefault="0098274E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8274E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0C198A" w:rsidRPr="000C198A" w:rsidRDefault="000C198A" w:rsidP="000C19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98274E" w:rsidRDefault="0098274E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8274E" w:rsidRPr="0098274E" w:rsidRDefault="0098274E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8274E">
        <w:rPr>
          <w:rFonts w:ascii="Arial" w:hAnsi="Arial" w:cs="Arial"/>
          <w:b/>
          <w:color w:val="000000"/>
          <w:sz w:val="20"/>
          <w:szCs w:val="20"/>
        </w:rPr>
        <w:t>Pytanie 13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E05DD">
        <w:rPr>
          <w:rFonts w:ascii="Arial" w:hAnsi="Arial" w:cs="Arial"/>
          <w:color w:val="000000"/>
          <w:sz w:val="20"/>
          <w:szCs w:val="20"/>
        </w:rPr>
        <w:t>Dotyczy pakietu nr 2 poz. 45</w:t>
      </w:r>
    </w:p>
    <w:p w:rsidR="005E05DD" w:rsidRPr="005E05DD" w:rsidRDefault="005E05DD" w:rsidP="0098274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>Czy Zamawiający w w/w pozycji dopuści wycenę leku konfekcjonowanego po 28 sztuk z odpowiednim przeliczeniem ilości czyli 6 opakowań?</w:t>
      </w:r>
    </w:p>
    <w:p w:rsidR="005E05DD" w:rsidRPr="0098274E" w:rsidRDefault="0098274E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8274E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0C198A" w:rsidRPr="000C198A" w:rsidRDefault="000C198A" w:rsidP="000C19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98274E" w:rsidRDefault="0098274E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8274E" w:rsidRPr="0098274E" w:rsidRDefault="0098274E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8274E">
        <w:rPr>
          <w:rFonts w:ascii="Arial" w:hAnsi="Arial" w:cs="Arial"/>
          <w:b/>
          <w:color w:val="000000"/>
          <w:sz w:val="20"/>
          <w:szCs w:val="20"/>
        </w:rPr>
        <w:t>Pytanie 14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E05DD">
        <w:rPr>
          <w:rFonts w:ascii="Arial" w:hAnsi="Arial" w:cs="Arial"/>
          <w:color w:val="000000"/>
          <w:sz w:val="20"/>
          <w:szCs w:val="20"/>
        </w:rPr>
        <w:t>Dotyczy pakietu nr 2 poz. 46</w:t>
      </w:r>
    </w:p>
    <w:p w:rsidR="005E05DD" w:rsidRDefault="005E05DD" w:rsidP="0098274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>Czy Zamawiający w w/w pozycji dopuści wycenę leku konfekcjonowanego po 28 sztuk z odpowiednim przeliczeniem ilości czyli 3 opakowania?</w:t>
      </w:r>
    </w:p>
    <w:p w:rsidR="0098274E" w:rsidRPr="0098274E" w:rsidRDefault="0098274E" w:rsidP="0098274E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8274E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0C198A" w:rsidRPr="000C198A" w:rsidRDefault="000C198A" w:rsidP="000C19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98274E" w:rsidRDefault="0098274E" w:rsidP="0098274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8274E" w:rsidRPr="005E05DD" w:rsidRDefault="0098274E" w:rsidP="0098274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274E">
        <w:rPr>
          <w:rFonts w:ascii="Arial" w:hAnsi="Arial" w:cs="Arial"/>
          <w:b/>
          <w:color w:val="000000"/>
          <w:sz w:val="20"/>
          <w:szCs w:val="20"/>
        </w:rPr>
        <w:t>Pytanie 15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E05DD">
        <w:rPr>
          <w:rFonts w:ascii="Arial" w:hAnsi="Arial" w:cs="Arial"/>
          <w:color w:val="000000"/>
          <w:sz w:val="20"/>
          <w:szCs w:val="20"/>
        </w:rPr>
        <w:t>Dot</w:t>
      </w:r>
      <w:r>
        <w:rPr>
          <w:rFonts w:ascii="Arial" w:hAnsi="Arial" w:cs="Arial"/>
          <w:color w:val="000000"/>
          <w:sz w:val="20"/>
          <w:szCs w:val="20"/>
        </w:rPr>
        <w:t>yczy pakietu nr 2 poz. 48</w:t>
      </w:r>
    </w:p>
    <w:p w:rsidR="005E05DD" w:rsidRPr="005E05DD" w:rsidRDefault="005E05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>Czy Zamawiający w w/w pozycji dopuści wycenę leku w postaci kapsułek o przedłużonym uwalnianiu? Tylko taka postać jest obecnie dostępna na rynku.</w:t>
      </w:r>
    </w:p>
    <w:p w:rsidR="005E05DD" w:rsidRPr="0098274E" w:rsidRDefault="0098274E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8274E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0C198A" w:rsidRPr="000C198A" w:rsidRDefault="000C198A" w:rsidP="000C19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5B386F" w:rsidRDefault="005B386F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386F" w:rsidRPr="005E05DD" w:rsidRDefault="005B386F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B386F">
        <w:rPr>
          <w:rFonts w:ascii="Arial" w:hAnsi="Arial" w:cs="Arial"/>
          <w:b/>
          <w:color w:val="000000"/>
          <w:sz w:val="20"/>
          <w:szCs w:val="20"/>
        </w:rPr>
        <w:t>Pytanie 16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E05DD">
        <w:rPr>
          <w:rFonts w:ascii="Arial" w:hAnsi="Arial" w:cs="Arial"/>
          <w:color w:val="000000"/>
          <w:sz w:val="20"/>
          <w:szCs w:val="20"/>
        </w:rPr>
        <w:t>Dotyc</w:t>
      </w:r>
      <w:r>
        <w:rPr>
          <w:rFonts w:ascii="Arial" w:hAnsi="Arial" w:cs="Arial"/>
          <w:color w:val="000000"/>
          <w:sz w:val="20"/>
          <w:szCs w:val="20"/>
        </w:rPr>
        <w:t>zy pakietu nr 2 poz. 74, 83, 86</w:t>
      </w:r>
    </w:p>
    <w:p w:rsidR="005E05DD" w:rsidRPr="005E05DD" w:rsidRDefault="005E05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>Czy Zamawiający w w/w pozycji dopuści wycenę leku w postaci kapsułek o zmodyfikowanym uwalnianiu? Tylko taka postać jest obecnie dostępna na rynku.</w:t>
      </w:r>
    </w:p>
    <w:p w:rsidR="005E05DD" w:rsidRPr="005B386F" w:rsidRDefault="005B386F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B386F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5B386F" w:rsidRPr="000C198A" w:rsidRDefault="000C198A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5B386F" w:rsidRDefault="005B386F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386F" w:rsidRPr="005B386F" w:rsidRDefault="005B386F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B386F">
        <w:rPr>
          <w:rFonts w:ascii="Arial" w:hAnsi="Arial" w:cs="Arial"/>
          <w:b/>
          <w:color w:val="000000"/>
          <w:sz w:val="20"/>
          <w:szCs w:val="20"/>
        </w:rPr>
        <w:t>Pytanie 17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E05DD">
        <w:rPr>
          <w:rFonts w:ascii="Arial" w:hAnsi="Arial" w:cs="Arial"/>
          <w:color w:val="000000"/>
          <w:sz w:val="20"/>
          <w:szCs w:val="20"/>
        </w:rPr>
        <w:t>Dotyczy pakietu nr 2 poz. 79</w:t>
      </w:r>
    </w:p>
    <w:p w:rsidR="005E05DD" w:rsidRDefault="005E05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>Czy Zamawiający w w/w pozycji dopuści preparat o pojemności 125g? Pojemność 150ml nie jest dostępna na rynku.</w:t>
      </w:r>
    </w:p>
    <w:p w:rsidR="005B386F" w:rsidRPr="005B386F" w:rsidRDefault="005B386F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B386F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5E05DD" w:rsidRPr="000C198A" w:rsidRDefault="000C198A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5B386F" w:rsidRDefault="005B386F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386F" w:rsidRPr="005B386F" w:rsidRDefault="005B386F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B386F">
        <w:rPr>
          <w:rFonts w:ascii="Arial" w:hAnsi="Arial" w:cs="Arial"/>
          <w:b/>
          <w:color w:val="000000"/>
          <w:sz w:val="20"/>
          <w:szCs w:val="20"/>
        </w:rPr>
        <w:t>Pytanie 18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E05DD">
        <w:rPr>
          <w:rFonts w:ascii="Arial" w:hAnsi="Arial" w:cs="Arial"/>
          <w:color w:val="000000"/>
          <w:sz w:val="20"/>
          <w:szCs w:val="20"/>
        </w:rPr>
        <w:t>Dotyczy pakietu nr 2 poz. 80-81</w:t>
      </w:r>
    </w:p>
    <w:p w:rsidR="005E05DD" w:rsidRPr="005E05DD" w:rsidRDefault="005E05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 xml:space="preserve">Czy Zamawiający w w/w pozycjach dopuści preparat konfekcjonowany po 125g? </w:t>
      </w:r>
    </w:p>
    <w:p w:rsidR="005E05DD" w:rsidRPr="005B386F" w:rsidRDefault="005B386F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B386F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5B386F" w:rsidRPr="000C198A" w:rsidRDefault="000C198A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5B386F" w:rsidRDefault="005B386F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386F" w:rsidRDefault="005B386F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B386F">
        <w:rPr>
          <w:rFonts w:ascii="Arial" w:hAnsi="Arial" w:cs="Arial"/>
          <w:b/>
          <w:color w:val="000000"/>
          <w:sz w:val="20"/>
          <w:szCs w:val="20"/>
        </w:rPr>
        <w:t>Pytanie 19</w:t>
      </w:r>
      <w:r>
        <w:rPr>
          <w:rFonts w:ascii="Arial" w:hAnsi="Arial" w:cs="Arial"/>
          <w:color w:val="000000"/>
          <w:sz w:val="20"/>
          <w:szCs w:val="20"/>
        </w:rPr>
        <w:t xml:space="preserve"> Dotyczy pakietu nr 2 poz. 82</w:t>
      </w:r>
    </w:p>
    <w:p w:rsidR="005E05DD" w:rsidRPr="005E05DD" w:rsidRDefault="005E05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>Czy Zamawiający w w/w pozycji dopuści preparat w postaci tabletki zwykłej? Inna postać nie jest obecnie dostępna na rynku.</w:t>
      </w:r>
    </w:p>
    <w:p w:rsidR="005E05DD" w:rsidRPr="00946336" w:rsidRDefault="00946336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6336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946336" w:rsidRPr="000C198A" w:rsidRDefault="000C198A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946336" w:rsidRDefault="00946336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6336" w:rsidRDefault="00946336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6336">
        <w:rPr>
          <w:rFonts w:ascii="Arial" w:hAnsi="Arial" w:cs="Arial"/>
          <w:b/>
          <w:color w:val="000000"/>
          <w:sz w:val="20"/>
          <w:szCs w:val="20"/>
        </w:rPr>
        <w:t>Pytanie 20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E05DD" w:rsidRPr="005E05DD">
        <w:rPr>
          <w:rFonts w:ascii="Arial" w:hAnsi="Arial" w:cs="Arial"/>
          <w:color w:val="000000"/>
          <w:sz w:val="20"/>
          <w:szCs w:val="20"/>
        </w:rPr>
        <w:t>Doty</w:t>
      </w:r>
      <w:r>
        <w:rPr>
          <w:rFonts w:ascii="Arial" w:hAnsi="Arial" w:cs="Arial"/>
          <w:color w:val="000000"/>
          <w:sz w:val="20"/>
          <w:szCs w:val="20"/>
        </w:rPr>
        <w:t>czy pakietu nr 4 poz. 1, 2, 16</w:t>
      </w:r>
    </w:p>
    <w:p w:rsidR="005E05DD" w:rsidRPr="005E05DD" w:rsidRDefault="005E05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>Czy Zamawiający w w/w pozycjach dopuści preparat w postaci tabletek dojelitowych? Inna postać nie jest obecnie dostępna na rynku.</w:t>
      </w:r>
    </w:p>
    <w:p w:rsidR="005E05DD" w:rsidRPr="00946336" w:rsidRDefault="00946336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6336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946336" w:rsidRPr="000C198A" w:rsidRDefault="000C198A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946336" w:rsidRDefault="00946336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6336" w:rsidRDefault="00946336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6336">
        <w:rPr>
          <w:rFonts w:ascii="Arial" w:hAnsi="Arial" w:cs="Arial"/>
          <w:b/>
          <w:color w:val="000000"/>
          <w:sz w:val="20"/>
          <w:szCs w:val="20"/>
        </w:rPr>
        <w:t>Pytanie 21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E05DD" w:rsidRPr="005E05DD">
        <w:rPr>
          <w:rFonts w:ascii="Arial" w:hAnsi="Arial" w:cs="Arial"/>
          <w:color w:val="000000"/>
          <w:sz w:val="20"/>
          <w:szCs w:val="20"/>
        </w:rPr>
        <w:t>Dotyczy pakietu nr 4 poz. 9, 14, 15, 27-29, 43,</w:t>
      </w:r>
      <w:r>
        <w:rPr>
          <w:rFonts w:ascii="Arial" w:hAnsi="Arial" w:cs="Arial"/>
          <w:color w:val="000000"/>
          <w:sz w:val="20"/>
          <w:szCs w:val="20"/>
        </w:rPr>
        <w:t xml:space="preserve"> 46, 47, 60, 61, 62,70, 81, 82</w:t>
      </w:r>
    </w:p>
    <w:p w:rsidR="005E05DD" w:rsidRPr="00946336" w:rsidRDefault="005E05DD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>Czy Zamawiający w w/w pozycjach dopuści preparat w postaci tabletek powlekanych?</w:t>
      </w:r>
    </w:p>
    <w:p w:rsidR="005E05DD" w:rsidRPr="00946336" w:rsidRDefault="00946336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6336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946336" w:rsidRPr="000C198A" w:rsidRDefault="000C198A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946336" w:rsidRDefault="00946336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6336" w:rsidRDefault="00946336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6336">
        <w:rPr>
          <w:rFonts w:ascii="Arial" w:hAnsi="Arial" w:cs="Arial"/>
          <w:b/>
          <w:color w:val="000000"/>
          <w:sz w:val="20"/>
          <w:szCs w:val="20"/>
        </w:rPr>
        <w:t>Pytanie 22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E05DD" w:rsidRPr="005E05DD">
        <w:rPr>
          <w:rFonts w:ascii="Arial" w:hAnsi="Arial" w:cs="Arial"/>
          <w:color w:val="000000"/>
          <w:sz w:val="20"/>
          <w:szCs w:val="20"/>
        </w:rPr>
        <w:t>Dotyczy pa</w:t>
      </w:r>
      <w:r>
        <w:rPr>
          <w:rFonts w:ascii="Arial" w:hAnsi="Arial" w:cs="Arial"/>
          <w:color w:val="000000"/>
          <w:sz w:val="20"/>
          <w:szCs w:val="20"/>
        </w:rPr>
        <w:t>kietu nr 4 poz. 17, 50, 71, 72</w:t>
      </w:r>
    </w:p>
    <w:p w:rsidR="005E05DD" w:rsidRPr="00946336" w:rsidRDefault="005E05DD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 xml:space="preserve">Czy Zamawiający w w/w pozycjach dopuści preparat w postaci tabletek o przedłużonym uwalnianiu? Inna postać nie jest obecnie dostępna na rynku. </w:t>
      </w:r>
    </w:p>
    <w:p w:rsidR="005E05DD" w:rsidRPr="00946336" w:rsidRDefault="00946336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6336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946336" w:rsidRPr="000C198A" w:rsidRDefault="000C198A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946336" w:rsidRDefault="00946336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6336" w:rsidRDefault="00946336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6336">
        <w:rPr>
          <w:rFonts w:ascii="Arial" w:hAnsi="Arial" w:cs="Arial"/>
          <w:b/>
          <w:color w:val="000000"/>
          <w:sz w:val="20"/>
          <w:szCs w:val="20"/>
        </w:rPr>
        <w:t>Pytanie 23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E05DD" w:rsidRPr="005E05DD"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>tyczy pakietu nr 4 poz. 41, 42</w:t>
      </w:r>
    </w:p>
    <w:p w:rsidR="005E05DD" w:rsidRPr="00946336" w:rsidRDefault="005E05DD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>Czy Zamawiający w w/w pozycjach dopuści preparat w postaci kapsułek dojelitowych? Inna postać nie jest obecnie dostępna na rynku.</w:t>
      </w:r>
    </w:p>
    <w:p w:rsidR="005E05DD" w:rsidRPr="00946336" w:rsidRDefault="00946336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6336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946336" w:rsidRPr="000C198A" w:rsidRDefault="000C198A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946336" w:rsidRDefault="00946336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6336" w:rsidRDefault="00946336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46336">
        <w:rPr>
          <w:rFonts w:ascii="Arial" w:hAnsi="Arial" w:cs="Arial"/>
          <w:b/>
          <w:color w:val="000000"/>
          <w:sz w:val="20"/>
          <w:szCs w:val="20"/>
        </w:rPr>
        <w:t>Pytanie 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Dotyczy pakietu nr 4 poz. 73</w:t>
      </w:r>
    </w:p>
    <w:p w:rsidR="005E05DD" w:rsidRDefault="005E05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>Czy Zamawiający w w/w pozycjach dopuści preparat w postaci kapsułek o przedłużonym uwalnianiu? Inna postać nie jest obecnie dostępna na rynku.</w:t>
      </w:r>
    </w:p>
    <w:p w:rsidR="00946336" w:rsidRPr="00946336" w:rsidRDefault="00946336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6336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946336" w:rsidRPr="000C198A" w:rsidRDefault="000C198A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5E05DD" w:rsidRDefault="005E05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09DD" w:rsidRDefault="00946336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609DD">
        <w:rPr>
          <w:rFonts w:ascii="Arial" w:hAnsi="Arial" w:cs="Arial"/>
          <w:b/>
          <w:color w:val="000000"/>
          <w:sz w:val="20"/>
          <w:szCs w:val="20"/>
        </w:rPr>
        <w:t>Pytanie 25</w:t>
      </w:r>
      <w:r w:rsidR="002609D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E05DD" w:rsidRPr="005E05DD">
        <w:rPr>
          <w:rFonts w:ascii="Arial" w:hAnsi="Arial" w:cs="Arial"/>
          <w:color w:val="000000"/>
          <w:sz w:val="20"/>
          <w:szCs w:val="20"/>
        </w:rPr>
        <w:t>Do</w:t>
      </w:r>
      <w:r w:rsidR="002609DD">
        <w:rPr>
          <w:rFonts w:ascii="Arial" w:hAnsi="Arial" w:cs="Arial"/>
          <w:color w:val="000000"/>
          <w:sz w:val="20"/>
          <w:szCs w:val="20"/>
        </w:rPr>
        <w:t>tyczy pakietu nr 4 poz. 77, 78</w:t>
      </w:r>
    </w:p>
    <w:p w:rsidR="005E05DD" w:rsidRPr="002609DD" w:rsidRDefault="005E05DD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>Czy Zamawiający w w/w pozycjach dopuści preparat w postaci ampułek? Inna postać nie jest obecnie dostępna na rynku.</w:t>
      </w:r>
    </w:p>
    <w:p w:rsidR="005E05DD" w:rsidRPr="002609DD" w:rsidRDefault="002609DD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609D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2609DD" w:rsidRPr="000C198A" w:rsidRDefault="000C198A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2609DD" w:rsidRDefault="002609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09DD" w:rsidRDefault="002609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609DD">
        <w:rPr>
          <w:rFonts w:ascii="Arial" w:hAnsi="Arial" w:cs="Arial"/>
          <w:b/>
          <w:color w:val="000000"/>
          <w:sz w:val="20"/>
          <w:szCs w:val="20"/>
        </w:rPr>
        <w:t>Pytanie 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6 </w:t>
      </w:r>
      <w:r w:rsidR="005E05DD" w:rsidRPr="005E05DD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otyczy pakietu nr 5 poz. 4, 15</w:t>
      </w:r>
    </w:p>
    <w:p w:rsidR="005E05DD" w:rsidRPr="002609DD" w:rsidRDefault="005E05DD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>Czy Zamawiający w w/w pozycjach dopuści preparat w postaci ampułek? Inna postać nie jest obecnie dostępna na rynku.</w:t>
      </w:r>
    </w:p>
    <w:p w:rsidR="005E05DD" w:rsidRPr="002609DD" w:rsidRDefault="002609DD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609D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2609DD" w:rsidRPr="000C198A" w:rsidRDefault="000C198A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2609DD" w:rsidRPr="005E05DD" w:rsidRDefault="002609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09DD" w:rsidRDefault="002609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609DD">
        <w:rPr>
          <w:rFonts w:ascii="Arial" w:hAnsi="Arial" w:cs="Arial"/>
          <w:b/>
          <w:color w:val="000000"/>
          <w:sz w:val="20"/>
          <w:szCs w:val="20"/>
        </w:rPr>
        <w:t>Pytanie 27</w:t>
      </w:r>
      <w:r>
        <w:rPr>
          <w:rFonts w:ascii="Arial" w:hAnsi="Arial" w:cs="Arial"/>
          <w:color w:val="000000"/>
          <w:sz w:val="20"/>
          <w:szCs w:val="20"/>
        </w:rPr>
        <w:t xml:space="preserve">  Dotyczy pakietu nr 11 poz. 1</w:t>
      </w:r>
    </w:p>
    <w:p w:rsidR="005E05DD" w:rsidRPr="005E05DD" w:rsidRDefault="005E05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 xml:space="preserve">Czy Zamawiający wyrazi zgodę na wydzielenie w/w pozycji i utworzenie nowego pakietu? Pozwoli to na złożenie </w:t>
      </w:r>
      <w:proofErr w:type="spellStart"/>
      <w:r w:rsidRPr="005E05DD">
        <w:rPr>
          <w:rFonts w:ascii="Arial" w:hAnsi="Arial" w:cs="Arial"/>
          <w:color w:val="000000"/>
          <w:sz w:val="20"/>
          <w:szCs w:val="20"/>
        </w:rPr>
        <w:t>oferty</w:t>
      </w:r>
      <w:proofErr w:type="spellEnd"/>
      <w:r w:rsidRPr="005E05DD">
        <w:rPr>
          <w:rFonts w:ascii="Arial" w:hAnsi="Arial" w:cs="Arial"/>
          <w:color w:val="000000"/>
          <w:sz w:val="20"/>
          <w:szCs w:val="20"/>
        </w:rPr>
        <w:t xml:space="preserve"> korzystniejszej cenowo.</w:t>
      </w:r>
    </w:p>
    <w:p w:rsidR="005E05DD" w:rsidRPr="002609DD" w:rsidRDefault="002609DD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609D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2609DD" w:rsidRDefault="000C198A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</w:t>
      </w:r>
    </w:p>
    <w:p w:rsidR="002609DD" w:rsidRDefault="002609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09DD" w:rsidRDefault="002609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609DD">
        <w:rPr>
          <w:rFonts w:ascii="Arial" w:hAnsi="Arial" w:cs="Arial"/>
          <w:b/>
          <w:color w:val="000000"/>
          <w:sz w:val="20"/>
          <w:szCs w:val="20"/>
        </w:rPr>
        <w:t>Pytanie 28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Dotyczy pakietu nr 11 poz. 4-5</w:t>
      </w:r>
    </w:p>
    <w:p w:rsidR="005E05DD" w:rsidRPr="002609DD" w:rsidRDefault="005E05DD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E05DD">
        <w:rPr>
          <w:rFonts w:ascii="Arial" w:hAnsi="Arial" w:cs="Arial"/>
          <w:color w:val="000000"/>
          <w:sz w:val="20"/>
          <w:szCs w:val="20"/>
        </w:rPr>
        <w:t>Czy Zamawiający w w/w pozycjach dopuści preparat w postaci fiolek? Tylko taka postać jest obecnie dostępna na rynku.</w:t>
      </w:r>
    </w:p>
    <w:p w:rsidR="005E05DD" w:rsidRDefault="002609DD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2609DD" w:rsidRPr="000C198A" w:rsidRDefault="000C198A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</w:p>
    <w:p w:rsidR="002609DD" w:rsidRPr="002609DD" w:rsidRDefault="002609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609DD" w:rsidRDefault="002609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609DD">
        <w:rPr>
          <w:rFonts w:ascii="Arial" w:hAnsi="Arial" w:cs="Arial"/>
          <w:b/>
          <w:color w:val="000000"/>
          <w:sz w:val="20"/>
          <w:szCs w:val="20"/>
        </w:rPr>
        <w:t>Pytanie 29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E05DD" w:rsidRPr="005E05DD">
        <w:rPr>
          <w:rFonts w:ascii="Arial" w:hAnsi="Arial" w:cs="Arial"/>
          <w:color w:val="000000"/>
          <w:sz w:val="20"/>
          <w:szCs w:val="20"/>
        </w:rPr>
        <w:t>Dotyczy pakietu nr 11 poz. 4-5</w:t>
      </w:r>
    </w:p>
    <w:p w:rsidR="005E05DD" w:rsidRPr="002609DD" w:rsidRDefault="005E05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E05DD">
        <w:rPr>
          <w:rFonts w:ascii="Arial" w:hAnsi="Arial" w:cs="Arial"/>
          <w:sz w:val="20"/>
          <w:szCs w:val="20"/>
        </w:rPr>
        <w:t>Czy Zamawiający wymaga aby oferowana immunoglobulina była wolna od alkoholi?</w:t>
      </w:r>
    </w:p>
    <w:p w:rsidR="005E05DD" w:rsidRPr="000C198A" w:rsidRDefault="002609DD" w:rsidP="005E05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198A">
        <w:rPr>
          <w:rFonts w:ascii="Arial" w:hAnsi="Arial" w:cs="Arial"/>
          <w:b/>
          <w:sz w:val="20"/>
          <w:szCs w:val="20"/>
        </w:rPr>
        <w:t>Odpowiedź</w:t>
      </w:r>
    </w:p>
    <w:p w:rsidR="002609DD" w:rsidRDefault="000C198A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:rsidR="002609DD" w:rsidRDefault="002609DD" w:rsidP="005E05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09DD" w:rsidRDefault="002609DD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609DD">
        <w:rPr>
          <w:rFonts w:ascii="Arial" w:hAnsi="Arial" w:cs="Arial"/>
          <w:b/>
          <w:sz w:val="20"/>
          <w:szCs w:val="20"/>
        </w:rPr>
        <w:t>Pytanie 30</w:t>
      </w:r>
      <w:r>
        <w:rPr>
          <w:rFonts w:ascii="Arial" w:hAnsi="Arial" w:cs="Arial"/>
          <w:sz w:val="20"/>
          <w:szCs w:val="20"/>
        </w:rPr>
        <w:t xml:space="preserve"> </w:t>
      </w:r>
      <w:r w:rsidR="005E05DD" w:rsidRPr="005E05DD">
        <w:rPr>
          <w:rFonts w:ascii="Arial" w:hAnsi="Arial" w:cs="Arial"/>
          <w:color w:val="000000"/>
          <w:sz w:val="20"/>
          <w:szCs w:val="20"/>
        </w:rPr>
        <w:t>Dotyczy pakietu nr 11 poz. 4-5</w:t>
      </w:r>
    </w:p>
    <w:p w:rsidR="005E05DD" w:rsidRPr="005E05DD" w:rsidRDefault="005E05DD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05DD">
        <w:rPr>
          <w:rFonts w:ascii="Arial" w:hAnsi="Arial" w:cs="Arial"/>
          <w:sz w:val="20"/>
          <w:szCs w:val="20"/>
        </w:rPr>
        <w:t xml:space="preserve">Czy Zamawiający wymaga aby oferowana immunoglobulina posiadała poziom </w:t>
      </w:r>
      <w:proofErr w:type="spellStart"/>
      <w:r w:rsidRPr="005E05DD">
        <w:rPr>
          <w:rFonts w:ascii="Arial" w:hAnsi="Arial" w:cs="Arial"/>
          <w:sz w:val="20"/>
          <w:szCs w:val="20"/>
        </w:rPr>
        <w:t>IgA</w:t>
      </w:r>
      <w:proofErr w:type="spellEnd"/>
      <w:r w:rsidRPr="005E05DD">
        <w:rPr>
          <w:rFonts w:ascii="Arial" w:hAnsi="Arial" w:cs="Arial"/>
          <w:sz w:val="20"/>
          <w:szCs w:val="20"/>
        </w:rPr>
        <w:t xml:space="preserve"> poniżej 0,05mg/ml? Według doniesień literaturowych to właśnie wysoki poziom </w:t>
      </w:r>
      <w:proofErr w:type="spellStart"/>
      <w:r w:rsidRPr="005E05DD">
        <w:rPr>
          <w:rFonts w:ascii="Arial" w:hAnsi="Arial" w:cs="Arial"/>
          <w:sz w:val="20"/>
          <w:szCs w:val="20"/>
        </w:rPr>
        <w:t>IgA</w:t>
      </w:r>
      <w:proofErr w:type="spellEnd"/>
      <w:r w:rsidRPr="005E05DD">
        <w:rPr>
          <w:rFonts w:ascii="Arial" w:hAnsi="Arial" w:cs="Arial"/>
          <w:sz w:val="20"/>
          <w:szCs w:val="20"/>
        </w:rPr>
        <w:t xml:space="preserve"> odpowiada za występowanie większości działań niepożądanych.</w:t>
      </w:r>
    </w:p>
    <w:p w:rsidR="005E05DD" w:rsidRPr="002609DD" w:rsidRDefault="002609DD" w:rsidP="005E05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09DD">
        <w:rPr>
          <w:rFonts w:ascii="Arial" w:hAnsi="Arial" w:cs="Arial"/>
          <w:b/>
          <w:sz w:val="20"/>
          <w:szCs w:val="20"/>
        </w:rPr>
        <w:t>Odpowiedź</w:t>
      </w:r>
    </w:p>
    <w:p w:rsidR="002609DD" w:rsidRDefault="000C198A" w:rsidP="005E05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:rsidR="002609DD" w:rsidRDefault="002609DD" w:rsidP="005E05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09DD" w:rsidRDefault="002609DD" w:rsidP="002609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609DD">
        <w:rPr>
          <w:rFonts w:ascii="Arial" w:hAnsi="Arial" w:cs="Arial"/>
          <w:b/>
          <w:sz w:val="20"/>
          <w:szCs w:val="20"/>
        </w:rPr>
        <w:t>Pytanie 31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E05DD" w:rsidRPr="005E05DD">
        <w:rPr>
          <w:rFonts w:ascii="Arial" w:hAnsi="Arial" w:cs="Arial"/>
          <w:color w:val="000000"/>
          <w:sz w:val="20"/>
          <w:szCs w:val="20"/>
        </w:rPr>
        <w:t>Dotyczy pakietu nr 11 poz. 4-5</w:t>
      </w:r>
    </w:p>
    <w:p w:rsidR="005E05DD" w:rsidRPr="002609DD" w:rsidRDefault="005E05DD" w:rsidP="002609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05DD">
        <w:rPr>
          <w:rFonts w:ascii="Arial" w:hAnsi="Arial" w:cs="Arial"/>
          <w:color w:val="040404"/>
          <w:sz w:val="20"/>
          <w:szCs w:val="20"/>
        </w:rPr>
        <w:t xml:space="preserve">Czy Zamawiający wymaga, w trosce o dobro pacjentów, aby preparat immunoglobuliny posiadał certyfikat jakości plazmy QSEAL – </w:t>
      </w:r>
      <w:proofErr w:type="spellStart"/>
      <w:r w:rsidRPr="005E05DD">
        <w:rPr>
          <w:rFonts w:ascii="Arial" w:hAnsi="Arial" w:cs="Arial"/>
          <w:color w:val="040404"/>
          <w:sz w:val="20"/>
          <w:szCs w:val="20"/>
        </w:rPr>
        <w:t>Quality</w:t>
      </w:r>
      <w:proofErr w:type="spellEnd"/>
      <w:r w:rsidRPr="005E05DD">
        <w:rPr>
          <w:rFonts w:ascii="Arial" w:hAnsi="Arial" w:cs="Arial"/>
          <w:color w:val="040404"/>
          <w:sz w:val="20"/>
          <w:szCs w:val="20"/>
        </w:rPr>
        <w:t xml:space="preserve"> Standard of </w:t>
      </w:r>
      <w:proofErr w:type="spellStart"/>
      <w:r w:rsidRPr="005E05DD">
        <w:rPr>
          <w:rFonts w:ascii="Arial" w:hAnsi="Arial" w:cs="Arial"/>
          <w:color w:val="040404"/>
          <w:sz w:val="20"/>
          <w:szCs w:val="20"/>
        </w:rPr>
        <w:t>Excellence</w:t>
      </w:r>
      <w:proofErr w:type="spellEnd"/>
      <w:r w:rsidRPr="005E05DD">
        <w:rPr>
          <w:rFonts w:ascii="Arial" w:hAnsi="Arial" w:cs="Arial"/>
          <w:color w:val="040404"/>
          <w:sz w:val="20"/>
          <w:szCs w:val="20"/>
        </w:rPr>
        <w:t xml:space="preserve">, </w:t>
      </w:r>
      <w:proofErr w:type="spellStart"/>
      <w:r w:rsidRPr="005E05DD">
        <w:rPr>
          <w:rFonts w:ascii="Arial" w:hAnsi="Arial" w:cs="Arial"/>
          <w:color w:val="040404"/>
          <w:sz w:val="20"/>
          <w:szCs w:val="20"/>
        </w:rPr>
        <w:t>Assurance</w:t>
      </w:r>
      <w:proofErr w:type="spellEnd"/>
      <w:r w:rsidRPr="005E05DD">
        <w:rPr>
          <w:rFonts w:ascii="Arial" w:hAnsi="Arial" w:cs="Arial"/>
          <w:color w:val="040404"/>
          <w:sz w:val="20"/>
          <w:szCs w:val="20"/>
        </w:rPr>
        <w:t xml:space="preserve"> and </w:t>
      </w:r>
      <w:proofErr w:type="spellStart"/>
      <w:r w:rsidRPr="005E05DD">
        <w:rPr>
          <w:rFonts w:ascii="Arial" w:hAnsi="Arial" w:cs="Arial"/>
          <w:color w:val="040404"/>
          <w:sz w:val="20"/>
          <w:szCs w:val="20"/>
        </w:rPr>
        <w:t>Leadership</w:t>
      </w:r>
      <w:proofErr w:type="spellEnd"/>
      <w:r w:rsidRPr="005E05DD">
        <w:rPr>
          <w:rFonts w:ascii="Arial" w:hAnsi="Arial" w:cs="Arial"/>
          <w:color w:val="040404"/>
          <w:sz w:val="20"/>
          <w:szCs w:val="20"/>
        </w:rPr>
        <w:t>, tj.: międzynarodowy dobrowolny certyfikat jakości plazmy, wydawany przez PPTA (</w:t>
      </w:r>
      <w:proofErr w:type="spellStart"/>
      <w:r w:rsidRPr="005E05DD">
        <w:rPr>
          <w:rFonts w:ascii="Arial" w:hAnsi="Arial" w:cs="Arial"/>
          <w:color w:val="040404"/>
          <w:sz w:val="20"/>
          <w:szCs w:val="20"/>
        </w:rPr>
        <w:t>Plasma</w:t>
      </w:r>
      <w:proofErr w:type="spellEnd"/>
      <w:r w:rsidRPr="005E05DD">
        <w:rPr>
          <w:rFonts w:ascii="Arial" w:hAnsi="Arial" w:cs="Arial"/>
          <w:color w:val="040404"/>
          <w:sz w:val="20"/>
          <w:szCs w:val="20"/>
        </w:rPr>
        <w:t xml:space="preserve"> Protein </w:t>
      </w:r>
      <w:proofErr w:type="spellStart"/>
      <w:r w:rsidRPr="005E05DD">
        <w:rPr>
          <w:rFonts w:ascii="Arial" w:hAnsi="Arial" w:cs="Arial"/>
          <w:color w:val="040404"/>
          <w:sz w:val="20"/>
          <w:szCs w:val="20"/>
        </w:rPr>
        <w:t>Therapeustics</w:t>
      </w:r>
      <w:proofErr w:type="spellEnd"/>
      <w:r w:rsidRPr="005E05DD">
        <w:rPr>
          <w:rFonts w:ascii="Arial" w:hAnsi="Arial" w:cs="Arial"/>
          <w:color w:val="040404"/>
          <w:sz w:val="20"/>
          <w:szCs w:val="20"/>
        </w:rPr>
        <w:t xml:space="preserve"> </w:t>
      </w:r>
      <w:proofErr w:type="spellStart"/>
      <w:r w:rsidRPr="005E05DD">
        <w:rPr>
          <w:rFonts w:ascii="Arial" w:hAnsi="Arial" w:cs="Arial"/>
          <w:color w:val="040404"/>
          <w:sz w:val="20"/>
          <w:szCs w:val="20"/>
        </w:rPr>
        <w:t>Association</w:t>
      </w:r>
      <w:proofErr w:type="spellEnd"/>
      <w:r w:rsidRPr="005E05DD">
        <w:rPr>
          <w:rFonts w:ascii="Arial" w:hAnsi="Arial" w:cs="Arial"/>
          <w:color w:val="040404"/>
          <w:sz w:val="20"/>
          <w:szCs w:val="20"/>
        </w:rPr>
        <w:t>) potwierdzający wysoką jakość i bezpieczeństwo produktu, a także stwierdzający, iż centra poboru plazmy posiadają wdrożone najwyższej jakości procedury. Certyfikat ten posiada większość producentów leków krwiopochodnych na świecie ?</w:t>
      </w:r>
    </w:p>
    <w:p w:rsidR="005E05DD" w:rsidRPr="002609DD" w:rsidRDefault="002609DD" w:rsidP="005E05D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609D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2609DD" w:rsidRDefault="00071E79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Tak, Zamawiający wymaga.</w:t>
      </w:r>
    </w:p>
    <w:p w:rsidR="00B247A4" w:rsidRDefault="00B247A4" w:rsidP="005E05D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247A4" w:rsidRPr="00B247A4" w:rsidRDefault="00B247A4" w:rsidP="00B247A4">
      <w:pPr>
        <w:spacing w:after="0" w:line="240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B247A4">
        <w:rPr>
          <w:rFonts w:ascii="Arial" w:hAnsi="Arial" w:cs="Arial"/>
          <w:b/>
          <w:color w:val="000000"/>
          <w:sz w:val="20"/>
          <w:szCs w:val="20"/>
        </w:rPr>
        <w:t xml:space="preserve">Pytanie 32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Dotyczy </w:t>
      </w:r>
      <w:r w:rsidRPr="00B247A4">
        <w:rPr>
          <w:rStyle w:val="Pogrubienie"/>
          <w:rFonts w:ascii="Arial" w:hAnsi="Arial" w:cs="Arial"/>
          <w:b w:val="0"/>
          <w:sz w:val="20"/>
          <w:szCs w:val="20"/>
        </w:rPr>
        <w:t>Pakiet</w:t>
      </w:r>
      <w:r>
        <w:rPr>
          <w:rStyle w:val="Pogrubienie"/>
          <w:rFonts w:ascii="Arial" w:hAnsi="Arial" w:cs="Arial"/>
          <w:b w:val="0"/>
          <w:sz w:val="20"/>
          <w:szCs w:val="20"/>
        </w:rPr>
        <w:t>u</w:t>
      </w:r>
      <w:r w:rsidRPr="00B247A4">
        <w:rPr>
          <w:rStyle w:val="Pogrubienie"/>
          <w:rFonts w:ascii="Arial" w:hAnsi="Arial" w:cs="Arial"/>
          <w:b w:val="0"/>
          <w:sz w:val="20"/>
          <w:szCs w:val="20"/>
        </w:rPr>
        <w:t xml:space="preserve"> 12 - formalina</w:t>
      </w:r>
    </w:p>
    <w:p w:rsidR="00B247A4" w:rsidRPr="00B247A4" w:rsidRDefault="00B247A4" w:rsidP="00B247A4">
      <w:pPr>
        <w:spacing w:after="0" w:line="240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B247A4">
        <w:rPr>
          <w:rStyle w:val="Pogrubienie"/>
          <w:rFonts w:ascii="Arial" w:hAnsi="Arial" w:cs="Arial"/>
          <w:b w:val="0"/>
          <w:sz w:val="20"/>
          <w:szCs w:val="20"/>
        </w:rPr>
        <w:t>Czy Zamawiający  odstąpi od warunku posiadania koncesji na prowadzenie</w:t>
      </w:r>
      <w:r w:rsidRPr="00B247A4">
        <w:rPr>
          <w:rFonts w:ascii="Arial" w:hAnsi="Arial" w:cs="Arial"/>
          <w:sz w:val="20"/>
          <w:szCs w:val="20"/>
        </w:rPr>
        <w:t xml:space="preserve"> </w:t>
      </w:r>
      <w:r w:rsidRPr="00B247A4">
        <w:rPr>
          <w:rStyle w:val="Pogrubienie"/>
          <w:rFonts w:ascii="Arial" w:hAnsi="Arial" w:cs="Arial"/>
          <w:b w:val="0"/>
          <w:sz w:val="20"/>
          <w:szCs w:val="20"/>
        </w:rPr>
        <w:t xml:space="preserve">hurtowni farmaceutycznej </w:t>
      </w:r>
      <w:proofErr w:type="spellStart"/>
      <w:r w:rsidRPr="00B247A4">
        <w:rPr>
          <w:rStyle w:val="Pogrubienie"/>
          <w:rFonts w:ascii="Arial" w:hAnsi="Arial" w:cs="Arial"/>
          <w:b w:val="0"/>
          <w:sz w:val="20"/>
          <w:szCs w:val="20"/>
        </w:rPr>
        <w:t>dla</w:t>
      </w:r>
      <w:proofErr w:type="spellEnd"/>
      <w:r w:rsidRPr="00B247A4">
        <w:rPr>
          <w:rStyle w:val="Pogrubienie"/>
          <w:rFonts w:ascii="Arial" w:hAnsi="Arial" w:cs="Arial"/>
          <w:b w:val="0"/>
          <w:sz w:val="20"/>
          <w:szCs w:val="20"/>
        </w:rPr>
        <w:t xml:space="preserve"> pakietu 12?</w:t>
      </w:r>
    </w:p>
    <w:p w:rsidR="00B247A4" w:rsidRPr="00B247A4" w:rsidRDefault="00B247A4" w:rsidP="00071E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 xml:space="preserve">Zgodnie z ustawą PZP(art.22ust.1.pkt.1) warunek szczegółowy – uprawnienia </w:t>
      </w:r>
      <w:proofErr w:type="spellStart"/>
      <w:r w:rsidRPr="00B247A4">
        <w:rPr>
          <w:rFonts w:ascii="Arial" w:hAnsi="Arial" w:cs="Arial"/>
          <w:sz w:val="20"/>
          <w:szCs w:val="20"/>
        </w:rPr>
        <w:t>do</w:t>
      </w:r>
      <w:proofErr w:type="spellEnd"/>
      <w:r w:rsidRPr="00B247A4">
        <w:rPr>
          <w:rFonts w:ascii="Arial" w:hAnsi="Arial" w:cs="Arial"/>
          <w:sz w:val="20"/>
          <w:szCs w:val="20"/>
        </w:rPr>
        <w:t xml:space="preserve"> wykonywania określonej działalności lub czynności, </w:t>
      </w:r>
      <w:proofErr w:type="spellStart"/>
      <w:r w:rsidRPr="00B247A4">
        <w:rPr>
          <w:rFonts w:ascii="Arial" w:hAnsi="Arial" w:cs="Arial"/>
          <w:sz w:val="20"/>
          <w:szCs w:val="20"/>
        </w:rPr>
        <w:t>t.j</w:t>
      </w:r>
      <w:proofErr w:type="spellEnd"/>
      <w:r w:rsidRPr="00B247A4">
        <w:rPr>
          <w:rFonts w:ascii="Arial" w:hAnsi="Arial" w:cs="Arial"/>
          <w:sz w:val="20"/>
          <w:szCs w:val="20"/>
        </w:rPr>
        <w:t xml:space="preserve">. prowadzenia hurtowni farmaceutycznej w zakresie dotyczącym </w:t>
      </w:r>
      <w:proofErr w:type="spellStart"/>
      <w:r w:rsidRPr="00B247A4">
        <w:rPr>
          <w:rFonts w:ascii="Arial" w:hAnsi="Arial" w:cs="Arial"/>
          <w:sz w:val="20"/>
          <w:szCs w:val="20"/>
        </w:rPr>
        <w:t>oferty</w:t>
      </w:r>
      <w:proofErr w:type="spellEnd"/>
      <w:r w:rsidRPr="00B247A4">
        <w:rPr>
          <w:rFonts w:ascii="Arial" w:hAnsi="Arial" w:cs="Arial"/>
          <w:sz w:val="20"/>
          <w:szCs w:val="20"/>
        </w:rPr>
        <w:t xml:space="preserve">,  na podstawie koncesji zezwolenia, licencji – dotyczy wykonawców o ile przepisy prawa nakładają taki obowiązek. </w:t>
      </w:r>
    </w:p>
    <w:p w:rsidR="00B247A4" w:rsidRPr="00B247A4" w:rsidRDefault="00B247A4" w:rsidP="00B247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 xml:space="preserve">Formaldehyd  z pakietu 12  nie jest produktem leczniczym, lecz wyłącznie wyrobem medycznym podlegającym innym regulacjom niż </w:t>
      </w:r>
      <w:proofErr w:type="spellStart"/>
      <w:r w:rsidRPr="00B247A4">
        <w:rPr>
          <w:rFonts w:ascii="Arial" w:hAnsi="Arial" w:cs="Arial"/>
          <w:sz w:val="20"/>
          <w:szCs w:val="20"/>
        </w:rPr>
        <w:t>produkty</w:t>
      </w:r>
      <w:proofErr w:type="spellEnd"/>
      <w:r w:rsidRPr="00B247A4">
        <w:rPr>
          <w:rFonts w:ascii="Arial" w:hAnsi="Arial" w:cs="Arial"/>
          <w:sz w:val="20"/>
          <w:szCs w:val="20"/>
        </w:rPr>
        <w:t xml:space="preserve"> lecznicze (przepisy prawa nie nakładają w tym zakresie obowiązku posiadania uprawnień, </w:t>
      </w:r>
      <w:proofErr w:type="spellStart"/>
      <w:r w:rsidRPr="00B247A4">
        <w:rPr>
          <w:rFonts w:ascii="Arial" w:hAnsi="Arial" w:cs="Arial"/>
          <w:sz w:val="20"/>
          <w:szCs w:val="20"/>
        </w:rPr>
        <w:t>t.j</w:t>
      </w:r>
      <w:proofErr w:type="spellEnd"/>
      <w:r w:rsidRPr="00B247A4">
        <w:rPr>
          <w:rFonts w:ascii="Arial" w:hAnsi="Arial" w:cs="Arial"/>
          <w:sz w:val="20"/>
          <w:szCs w:val="20"/>
        </w:rPr>
        <w:t xml:space="preserve">. koncesji czy licencji) wówczas nie ma obowiązku załączenia dokumentów, których prawo nie wymaga </w:t>
      </w:r>
      <w:proofErr w:type="spellStart"/>
      <w:r w:rsidRPr="00B247A4">
        <w:rPr>
          <w:rFonts w:ascii="Arial" w:hAnsi="Arial" w:cs="Arial"/>
          <w:sz w:val="20"/>
          <w:szCs w:val="20"/>
        </w:rPr>
        <w:t>dla</w:t>
      </w:r>
      <w:proofErr w:type="spellEnd"/>
      <w:r w:rsidRPr="00B247A4">
        <w:rPr>
          <w:rFonts w:ascii="Arial" w:hAnsi="Arial" w:cs="Arial"/>
          <w:sz w:val="20"/>
          <w:szCs w:val="20"/>
        </w:rPr>
        <w:t xml:space="preserve"> prowadzenia działalności gospodarczej w zakresie dotyczącym formaldehydu.</w:t>
      </w:r>
    </w:p>
    <w:p w:rsidR="00B247A4" w:rsidRPr="00B247A4" w:rsidRDefault="00B247A4" w:rsidP="00B247A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247A4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B247A4" w:rsidRDefault="00F506C1" w:rsidP="00B247A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Tak, Zamawiający odstępuje od tego wymogu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Pakietu 12. </w:t>
      </w:r>
    </w:p>
    <w:p w:rsidR="0064708B" w:rsidRDefault="0064708B" w:rsidP="00B247A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4708B" w:rsidRPr="0064708B" w:rsidRDefault="0064708B" w:rsidP="0064708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4708B">
        <w:rPr>
          <w:rFonts w:ascii="Arial" w:hAnsi="Arial" w:cs="Arial"/>
          <w:b/>
          <w:color w:val="000000"/>
          <w:sz w:val="20"/>
          <w:szCs w:val="20"/>
        </w:rPr>
        <w:t xml:space="preserve">Pytanie 33 </w:t>
      </w:r>
    </w:p>
    <w:p w:rsidR="0064708B" w:rsidRDefault="0064708B" w:rsidP="006470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08B">
        <w:rPr>
          <w:rFonts w:ascii="Arial" w:hAnsi="Arial" w:cs="Arial"/>
          <w:sz w:val="20"/>
          <w:szCs w:val="20"/>
        </w:rPr>
        <w:t xml:space="preserve">Czy Zamawiający W Pakiecie 4 pozycje 12 oaz 13 dopuszcza produkt leczniczy </w:t>
      </w:r>
      <w:proofErr w:type="spellStart"/>
      <w:r w:rsidRPr="0064708B">
        <w:rPr>
          <w:rFonts w:ascii="Arial" w:hAnsi="Arial" w:cs="Arial"/>
          <w:sz w:val="20"/>
          <w:szCs w:val="20"/>
        </w:rPr>
        <w:t>Ciprofloxacin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w postaci wodorosiarczanu, jak</w:t>
      </w:r>
      <w:r w:rsidR="00F506C1">
        <w:rPr>
          <w:rFonts w:ascii="Arial" w:hAnsi="Arial" w:cs="Arial"/>
          <w:sz w:val="20"/>
          <w:szCs w:val="20"/>
        </w:rPr>
        <w:t>o substancję tożsamą, zgodnie z</w:t>
      </w:r>
      <w:r w:rsidRPr="0064708B">
        <w:rPr>
          <w:rFonts w:ascii="Arial" w:hAnsi="Arial" w:cs="Arial"/>
          <w:sz w:val="20"/>
          <w:szCs w:val="20"/>
        </w:rPr>
        <w:t xml:space="preserve"> definicją art. 15 punkt 9. Ustawy Prawo Farmaceutyczne,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wymaganej postaci </w:t>
      </w:r>
      <w:proofErr w:type="spellStart"/>
      <w:r w:rsidRPr="0064708B">
        <w:rPr>
          <w:rFonts w:ascii="Arial" w:hAnsi="Arial" w:cs="Arial"/>
          <w:sz w:val="20"/>
          <w:szCs w:val="20"/>
        </w:rPr>
        <w:t>monowodzianu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, o tych samych właściwościach  w odniesieniu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bezpieczeństwa i skuteczności jako odpowiedników referencyjnych produktu leczniczego?</w:t>
      </w:r>
    </w:p>
    <w:p w:rsidR="0064708B" w:rsidRPr="0064708B" w:rsidRDefault="0064708B" w:rsidP="006470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708B">
        <w:rPr>
          <w:rFonts w:ascii="Arial" w:hAnsi="Arial" w:cs="Arial"/>
          <w:b/>
          <w:sz w:val="20"/>
          <w:szCs w:val="20"/>
        </w:rPr>
        <w:t>Odpowiedź</w:t>
      </w:r>
    </w:p>
    <w:p w:rsidR="00F506C1" w:rsidRDefault="00995F7D" w:rsidP="006470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F506C1" w:rsidRDefault="00F506C1" w:rsidP="006470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F7D" w:rsidRDefault="00995F7D" w:rsidP="006470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F7D" w:rsidRDefault="00995F7D" w:rsidP="006470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708B" w:rsidRPr="0064708B" w:rsidRDefault="0064708B" w:rsidP="006470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708B">
        <w:rPr>
          <w:rFonts w:ascii="Arial" w:hAnsi="Arial" w:cs="Arial"/>
          <w:b/>
          <w:sz w:val="20"/>
          <w:szCs w:val="20"/>
        </w:rPr>
        <w:t>Pytanie 34</w:t>
      </w:r>
    </w:p>
    <w:p w:rsidR="0064708B" w:rsidRDefault="0064708B" w:rsidP="006470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08B">
        <w:rPr>
          <w:rFonts w:ascii="Arial" w:hAnsi="Arial" w:cs="Arial"/>
          <w:sz w:val="20"/>
          <w:szCs w:val="20"/>
        </w:rPr>
        <w:t xml:space="preserve">Czy Zamawiający wyrazi zgodę na zaoferowanie w Pakiecie 9 pozycji 2, diety cząstkowej w proszku </w:t>
      </w:r>
      <w:proofErr w:type="spellStart"/>
      <w:r w:rsidRPr="0064708B">
        <w:rPr>
          <w:rFonts w:ascii="Arial" w:hAnsi="Arial" w:cs="Arial"/>
          <w:sz w:val="20"/>
          <w:szCs w:val="20"/>
        </w:rPr>
        <w:t>Fresubin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Protein </w:t>
      </w:r>
      <w:proofErr w:type="spellStart"/>
      <w:r w:rsidRPr="0064708B">
        <w:rPr>
          <w:rFonts w:ascii="Arial" w:hAnsi="Arial" w:cs="Arial"/>
          <w:sz w:val="20"/>
          <w:szCs w:val="20"/>
        </w:rPr>
        <w:t>Powder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, będącą źródłem białka, o neutralnym smaku w opakowaniu jednostkowym po 300 g po odpowiednim przeliczeniu na gramy i zaokrągleniu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pełnych opakowań?</w:t>
      </w:r>
    </w:p>
    <w:p w:rsidR="00761891" w:rsidRPr="0050751A" w:rsidRDefault="00761891" w:rsidP="006470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Odpowiedź</w:t>
      </w:r>
    </w:p>
    <w:p w:rsidR="00761891" w:rsidRDefault="00995F7D" w:rsidP="006470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wyrazi zgodę.</w:t>
      </w:r>
    </w:p>
    <w:p w:rsidR="00761891" w:rsidRDefault="00761891" w:rsidP="006470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1891" w:rsidRPr="0050751A" w:rsidRDefault="00761891" w:rsidP="006470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Pytanie 35</w:t>
      </w:r>
    </w:p>
    <w:p w:rsidR="0064708B" w:rsidRDefault="0064708B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08B">
        <w:rPr>
          <w:rFonts w:ascii="Arial" w:hAnsi="Arial" w:cs="Arial"/>
          <w:sz w:val="20"/>
          <w:szCs w:val="20"/>
        </w:rPr>
        <w:t xml:space="preserve">Czy Zamawiający wyrazi zgodę na zaoferowanie w pakiecie 9 pozycja 5 diety </w:t>
      </w:r>
      <w:proofErr w:type="spellStart"/>
      <w:r w:rsidRPr="0064708B">
        <w:rPr>
          <w:rFonts w:ascii="Arial" w:hAnsi="Arial" w:cs="Arial"/>
          <w:sz w:val="20"/>
          <w:szCs w:val="20"/>
        </w:rPr>
        <w:t>Fresubin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Energy, w opakowaniu </w:t>
      </w:r>
      <w:proofErr w:type="spellStart"/>
      <w:r w:rsidRPr="0064708B">
        <w:rPr>
          <w:rFonts w:ascii="Arial" w:hAnsi="Arial" w:cs="Arial"/>
          <w:sz w:val="20"/>
          <w:szCs w:val="20"/>
        </w:rPr>
        <w:t>EasyBag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500ml - dieta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żywienia dojelitowego wysokokaloryczna(1,5kcal/ml), bezresztkowa zawierająca białko mleka(kazeina i serwatka)(5,6g/100ml), tłuszcze(olej rzepakowy, olej słonecznikowy, ω-3 kwasy tłuszczowe olej rybi </w:t>
      </w:r>
      <w:proofErr w:type="spellStart"/>
      <w:r w:rsidRPr="0064708B">
        <w:rPr>
          <w:rFonts w:ascii="Arial" w:hAnsi="Arial" w:cs="Arial"/>
          <w:sz w:val="20"/>
          <w:szCs w:val="20"/>
        </w:rPr>
        <w:t>EPA,DHA</w:t>
      </w:r>
      <w:proofErr w:type="spellEnd"/>
      <w:r w:rsidRPr="0064708B">
        <w:rPr>
          <w:rFonts w:ascii="Arial" w:hAnsi="Arial" w:cs="Arial"/>
          <w:sz w:val="20"/>
          <w:szCs w:val="20"/>
        </w:rPr>
        <w:t>)(5,8g/100ml), węglowodany(</w:t>
      </w:r>
      <w:proofErr w:type="spellStart"/>
      <w:r w:rsidRPr="0064708B">
        <w:rPr>
          <w:rFonts w:ascii="Arial" w:hAnsi="Arial" w:cs="Arial"/>
          <w:sz w:val="20"/>
          <w:szCs w:val="20"/>
        </w:rPr>
        <w:t>maltodekstryny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) (18,8g/100ml) o </w:t>
      </w:r>
      <w:proofErr w:type="spellStart"/>
      <w:r w:rsidRPr="0064708B">
        <w:rPr>
          <w:rFonts w:ascii="Arial" w:hAnsi="Arial" w:cs="Arial"/>
          <w:sz w:val="20"/>
          <w:szCs w:val="20"/>
        </w:rPr>
        <w:t>osmolarności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330 </w:t>
      </w:r>
      <w:proofErr w:type="spellStart"/>
      <w:r w:rsidRPr="0064708B">
        <w:rPr>
          <w:rFonts w:ascii="Arial" w:hAnsi="Arial" w:cs="Arial"/>
          <w:sz w:val="20"/>
          <w:szCs w:val="20"/>
        </w:rPr>
        <w:t>mosmol</w:t>
      </w:r>
      <w:proofErr w:type="spellEnd"/>
      <w:r w:rsidRPr="0064708B">
        <w:rPr>
          <w:rFonts w:ascii="Arial" w:hAnsi="Arial" w:cs="Arial"/>
          <w:sz w:val="20"/>
          <w:szCs w:val="20"/>
        </w:rPr>
        <w:t>/l</w:t>
      </w:r>
      <w:r w:rsidR="0050751A">
        <w:rPr>
          <w:rFonts w:ascii="Arial" w:hAnsi="Arial" w:cs="Arial"/>
          <w:sz w:val="20"/>
          <w:szCs w:val="20"/>
        </w:rPr>
        <w:t xml:space="preserve"> z odpowiednim przeliczeniem o</w:t>
      </w:r>
      <w:r w:rsidR="0050751A" w:rsidRPr="0064708B">
        <w:rPr>
          <w:rFonts w:ascii="Arial" w:hAnsi="Arial" w:cs="Arial"/>
          <w:sz w:val="20"/>
          <w:szCs w:val="20"/>
        </w:rPr>
        <w:t>pakowań</w:t>
      </w:r>
      <w:r w:rsidRPr="0064708B">
        <w:rPr>
          <w:rFonts w:ascii="Arial" w:hAnsi="Arial" w:cs="Arial"/>
          <w:sz w:val="20"/>
          <w:szCs w:val="20"/>
        </w:rPr>
        <w:t>?</w:t>
      </w: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Odpowiedź</w:t>
      </w:r>
    </w:p>
    <w:p w:rsidR="00761891" w:rsidRDefault="00995F7D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761891" w:rsidRDefault="00761891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Pytanie 36</w:t>
      </w:r>
    </w:p>
    <w:p w:rsidR="0064708B" w:rsidRDefault="0064708B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08B">
        <w:rPr>
          <w:rFonts w:ascii="Arial" w:hAnsi="Arial" w:cs="Arial"/>
          <w:sz w:val="20"/>
          <w:szCs w:val="20"/>
        </w:rPr>
        <w:t xml:space="preserve">Czy Zamawiający wyrazi zgodę na zaoferowanie w pakiecie 9 pozycja 8 diety </w:t>
      </w:r>
      <w:proofErr w:type="spellStart"/>
      <w:r w:rsidRPr="0064708B">
        <w:rPr>
          <w:rFonts w:ascii="Arial" w:hAnsi="Arial" w:cs="Arial"/>
          <w:sz w:val="20"/>
          <w:szCs w:val="20"/>
        </w:rPr>
        <w:t>Fresubin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1200 </w:t>
      </w:r>
      <w:proofErr w:type="spellStart"/>
      <w:r w:rsidRPr="0064708B">
        <w:rPr>
          <w:rFonts w:ascii="Arial" w:hAnsi="Arial" w:cs="Arial"/>
          <w:sz w:val="20"/>
          <w:szCs w:val="20"/>
        </w:rPr>
        <w:t>Complete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w opakowaniu </w:t>
      </w:r>
      <w:proofErr w:type="spellStart"/>
      <w:r w:rsidRPr="0064708B">
        <w:rPr>
          <w:rFonts w:ascii="Arial" w:hAnsi="Arial" w:cs="Arial"/>
          <w:sz w:val="20"/>
          <w:szCs w:val="20"/>
        </w:rPr>
        <w:t>EasyBag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1000ml - dieta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żywienia dojelitowego </w:t>
      </w:r>
      <w:proofErr w:type="spellStart"/>
      <w:r w:rsidRPr="0064708B">
        <w:rPr>
          <w:rFonts w:ascii="Arial" w:hAnsi="Arial" w:cs="Arial"/>
          <w:sz w:val="20"/>
          <w:szCs w:val="20"/>
        </w:rPr>
        <w:t>bogatobiałkowa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708B">
        <w:rPr>
          <w:rFonts w:ascii="Arial" w:hAnsi="Arial" w:cs="Arial"/>
          <w:sz w:val="20"/>
          <w:szCs w:val="20"/>
        </w:rPr>
        <w:t>normokaloryczna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(1,2 kcal/ml) </w:t>
      </w:r>
      <w:proofErr w:type="spellStart"/>
      <w:r w:rsidRPr="0064708B">
        <w:rPr>
          <w:rFonts w:ascii="Arial" w:hAnsi="Arial" w:cs="Arial"/>
          <w:sz w:val="20"/>
          <w:szCs w:val="20"/>
        </w:rPr>
        <w:t>bogatoresztkowa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zawierająca białko mleka(kazeina)(6,0g/100ml), tłuszcze(olej rzepakowy, olej słonecznikowy, ω-3 kwasy tłuszczowe olej rybi </w:t>
      </w:r>
      <w:proofErr w:type="spellStart"/>
      <w:r w:rsidRPr="0064708B">
        <w:rPr>
          <w:rFonts w:ascii="Arial" w:hAnsi="Arial" w:cs="Arial"/>
          <w:sz w:val="20"/>
          <w:szCs w:val="20"/>
        </w:rPr>
        <w:t>EPA,DHA</w:t>
      </w:r>
      <w:proofErr w:type="spellEnd"/>
      <w:r w:rsidRPr="0064708B">
        <w:rPr>
          <w:rFonts w:ascii="Arial" w:hAnsi="Arial" w:cs="Arial"/>
          <w:sz w:val="20"/>
          <w:szCs w:val="20"/>
        </w:rPr>
        <w:t>) (4,1g/100ml) węglowodany(</w:t>
      </w:r>
      <w:proofErr w:type="spellStart"/>
      <w:r w:rsidRPr="0064708B">
        <w:rPr>
          <w:rFonts w:ascii="Arial" w:hAnsi="Arial" w:cs="Arial"/>
          <w:sz w:val="20"/>
          <w:szCs w:val="20"/>
        </w:rPr>
        <w:t>maltodekstryny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)(14,0g/100ml) błonnik (dekstryny pszenicy, </w:t>
      </w:r>
      <w:proofErr w:type="spellStart"/>
      <w:r w:rsidRPr="0064708B">
        <w:rPr>
          <w:rFonts w:ascii="Arial" w:hAnsi="Arial" w:cs="Arial"/>
          <w:sz w:val="20"/>
          <w:szCs w:val="20"/>
        </w:rPr>
        <w:t>prebiotyk-inulina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, celuloza mikrokrystaliczna) o </w:t>
      </w:r>
      <w:proofErr w:type="spellStart"/>
      <w:r w:rsidRPr="0064708B">
        <w:rPr>
          <w:rFonts w:ascii="Arial" w:hAnsi="Arial" w:cs="Arial"/>
          <w:sz w:val="20"/>
          <w:szCs w:val="20"/>
        </w:rPr>
        <w:t>osmolarności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345 </w:t>
      </w:r>
      <w:proofErr w:type="spellStart"/>
      <w:r w:rsidRPr="0064708B">
        <w:rPr>
          <w:rFonts w:ascii="Arial" w:hAnsi="Arial" w:cs="Arial"/>
          <w:sz w:val="20"/>
          <w:szCs w:val="20"/>
        </w:rPr>
        <w:t>mosmol</w:t>
      </w:r>
      <w:proofErr w:type="spellEnd"/>
      <w:r w:rsidRPr="0064708B">
        <w:rPr>
          <w:rFonts w:ascii="Arial" w:hAnsi="Arial" w:cs="Arial"/>
          <w:sz w:val="20"/>
          <w:szCs w:val="20"/>
        </w:rPr>
        <w:t>/l?</w:t>
      </w: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Odpowiedź</w:t>
      </w:r>
    </w:p>
    <w:p w:rsidR="00761891" w:rsidRDefault="00995F7D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761891" w:rsidRDefault="00761891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Pytanie 37</w:t>
      </w:r>
    </w:p>
    <w:p w:rsidR="0050751A" w:rsidRDefault="0064708B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08B">
        <w:rPr>
          <w:rFonts w:ascii="Arial" w:hAnsi="Arial" w:cs="Arial"/>
          <w:sz w:val="20"/>
          <w:szCs w:val="20"/>
        </w:rPr>
        <w:t xml:space="preserve">Czy Zamawiający wyrazi zgodę na zaoferowanie w pakiecie 9 pozycja 10 diety </w:t>
      </w:r>
      <w:proofErr w:type="spellStart"/>
      <w:r w:rsidRPr="0064708B">
        <w:rPr>
          <w:rFonts w:ascii="Arial" w:hAnsi="Arial" w:cs="Arial"/>
          <w:sz w:val="20"/>
          <w:szCs w:val="20"/>
        </w:rPr>
        <w:t>Fresubin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Energy, w opakowaniu </w:t>
      </w:r>
      <w:proofErr w:type="spellStart"/>
      <w:r w:rsidRPr="0064708B">
        <w:rPr>
          <w:rFonts w:ascii="Arial" w:hAnsi="Arial" w:cs="Arial"/>
          <w:sz w:val="20"/>
          <w:szCs w:val="20"/>
        </w:rPr>
        <w:t>EasyBag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500ml - dieta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żywienia dojelitowego wysokokaloryczna(1,5kcal/ml), bezresztkowa zawierająca białko mleka(kazeina i serwatka)(5,6g/100ml), tłuszcze(olej rzepakowy, olej słonecznikowy, ω-3 kwasy tłuszczowe olej rybi </w:t>
      </w:r>
      <w:proofErr w:type="spellStart"/>
      <w:r w:rsidRPr="0064708B">
        <w:rPr>
          <w:rFonts w:ascii="Arial" w:hAnsi="Arial" w:cs="Arial"/>
          <w:sz w:val="20"/>
          <w:szCs w:val="20"/>
        </w:rPr>
        <w:t>EPA,DHA</w:t>
      </w:r>
      <w:proofErr w:type="spellEnd"/>
      <w:r w:rsidRPr="0064708B">
        <w:rPr>
          <w:rFonts w:ascii="Arial" w:hAnsi="Arial" w:cs="Arial"/>
          <w:sz w:val="20"/>
          <w:szCs w:val="20"/>
        </w:rPr>
        <w:t>)(5,8g/100ml), węglowodany(</w:t>
      </w:r>
      <w:proofErr w:type="spellStart"/>
      <w:r w:rsidRPr="0064708B">
        <w:rPr>
          <w:rFonts w:ascii="Arial" w:hAnsi="Arial" w:cs="Arial"/>
          <w:sz w:val="20"/>
          <w:szCs w:val="20"/>
        </w:rPr>
        <w:t>maltodekstryny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) (18,8g/100ml) o </w:t>
      </w:r>
      <w:proofErr w:type="spellStart"/>
      <w:r w:rsidRPr="0064708B">
        <w:rPr>
          <w:rFonts w:ascii="Arial" w:hAnsi="Arial" w:cs="Arial"/>
          <w:sz w:val="20"/>
          <w:szCs w:val="20"/>
        </w:rPr>
        <w:t>osmolarności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330 </w:t>
      </w:r>
      <w:proofErr w:type="spellStart"/>
      <w:r w:rsidRPr="0064708B">
        <w:rPr>
          <w:rFonts w:ascii="Arial" w:hAnsi="Arial" w:cs="Arial"/>
          <w:sz w:val="20"/>
          <w:szCs w:val="20"/>
        </w:rPr>
        <w:t>mosmol</w:t>
      </w:r>
      <w:proofErr w:type="spellEnd"/>
      <w:r w:rsidRPr="0064708B">
        <w:rPr>
          <w:rFonts w:ascii="Arial" w:hAnsi="Arial" w:cs="Arial"/>
          <w:sz w:val="20"/>
          <w:szCs w:val="20"/>
        </w:rPr>
        <w:t>/</w:t>
      </w:r>
      <w:r w:rsidR="0050751A">
        <w:rPr>
          <w:rFonts w:ascii="Arial" w:hAnsi="Arial" w:cs="Arial"/>
          <w:sz w:val="20"/>
          <w:szCs w:val="20"/>
        </w:rPr>
        <w:t>?</w:t>
      </w:r>
    </w:p>
    <w:p w:rsidR="0064708B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Odpowiedź</w:t>
      </w:r>
    </w:p>
    <w:p w:rsidR="00761891" w:rsidRPr="0064708B" w:rsidRDefault="00995F7D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64708B" w:rsidRDefault="0064708B" w:rsidP="006470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1891" w:rsidRPr="0050751A" w:rsidRDefault="00761891" w:rsidP="006470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Pytanie 38</w:t>
      </w:r>
    </w:p>
    <w:p w:rsidR="0064708B" w:rsidRDefault="0064708B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08B">
        <w:rPr>
          <w:rFonts w:ascii="Arial" w:hAnsi="Arial" w:cs="Arial"/>
          <w:sz w:val="20"/>
          <w:szCs w:val="20"/>
        </w:rPr>
        <w:t xml:space="preserve">Czy Zamawiający wyrazi zgodę na zaoferowanie w pakiecie 9 pozycja 11 diety </w:t>
      </w:r>
      <w:proofErr w:type="spellStart"/>
      <w:r w:rsidRPr="0064708B">
        <w:rPr>
          <w:rFonts w:ascii="Arial" w:hAnsi="Arial" w:cs="Arial"/>
          <w:sz w:val="20"/>
          <w:szCs w:val="20"/>
        </w:rPr>
        <w:t>Diben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1,5 kcal HP w opakowaniu </w:t>
      </w:r>
      <w:proofErr w:type="spellStart"/>
      <w:r w:rsidRPr="0064708B">
        <w:rPr>
          <w:rFonts w:ascii="Arial" w:hAnsi="Arial" w:cs="Arial"/>
          <w:sz w:val="20"/>
          <w:szCs w:val="20"/>
        </w:rPr>
        <w:t>EasyBag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500ml - dieta wysokokaloryczna (1,5 kcal/ml), przeznaczona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żywienia dojelitowego przez zgłębnik, bogata w białko 7,5g/100ml (20 en%) oraz </w:t>
      </w:r>
      <w:proofErr w:type="spellStart"/>
      <w:r w:rsidRPr="0064708B">
        <w:rPr>
          <w:rFonts w:ascii="Arial" w:hAnsi="Arial" w:cs="Arial"/>
          <w:sz w:val="20"/>
          <w:szCs w:val="20"/>
        </w:rPr>
        <w:t>jednonienasycone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kwasy tłuszczowe (MUFA 4,6/100ml). Zawiera błonnik (2,3 g/100 ml), MCT oraz EPA i DHA 0,23g/100ml pochodzące z oleju rybnego. Zmodyfikowana pod względem zawartości węglowodanów w celu lepszej kontroli poziomu glukozy we krwi. Nie zawiera glutenu, klinicznie wolna od laktozy, o niskiej zawartości sodu oraz cholesterolu.</w:t>
      </w: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Odpowiedź</w:t>
      </w:r>
    </w:p>
    <w:p w:rsidR="00761891" w:rsidRDefault="00995F7D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761891" w:rsidRDefault="00761891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Pytanie 39</w:t>
      </w:r>
    </w:p>
    <w:p w:rsidR="0064708B" w:rsidRDefault="0064708B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08B">
        <w:rPr>
          <w:rFonts w:ascii="Arial" w:hAnsi="Arial" w:cs="Arial"/>
          <w:sz w:val="20"/>
          <w:szCs w:val="20"/>
        </w:rPr>
        <w:t xml:space="preserve">Czy Zamawiający w Pakiecie 10 w pozycji 1 zgodę na zaoferowanie worka 3 komorowego </w:t>
      </w:r>
      <w:proofErr w:type="spellStart"/>
      <w:r w:rsidRPr="0064708B">
        <w:rPr>
          <w:rFonts w:ascii="Arial" w:hAnsi="Arial" w:cs="Arial"/>
          <w:sz w:val="20"/>
          <w:szCs w:val="20"/>
        </w:rPr>
        <w:t>Kabiven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żywienia pozajelitowego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podawania centralnie, zawierającego aminokwasy 34,0g, glukozę 100,0g, emulsję tłuszczową 40,0g, azot 5,4g i energię niebiałkową 800 kcal objętość 1026ml?</w:t>
      </w: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Odpowiedź</w:t>
      </w:r>
    </w:p>
    <w:p w:rsidR="00761891" w:rsidRDefault="00995F7D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761891" w:rsidRDefault="00761891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Pytanie 40</w:t>
      </w:r>
    </w:p>
    <w:p w:rsidR="0064708B" w:rsidRDefault="0064708B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08B">
        <w:rPr>
          <w:rFonts w:ascii="Arial" w:hAnsi="Arial" w:cs="Arial"/>
          <w:sz w:val="20"/>
          <w:szCs w:val="20"/>
        </w:rPr>
        <w:t xml:space="preserve">Czy Zamawiający w Pakiecie 10 w pozycji 2 wyrazi zgodę na zaoferowanie worka 3 komorowego </w:t>
      </w:r>
      <w:proofErr w:type="spellStart"/>
      <w:r w:rsidRPr="0064708B">
        <w:rPr>
          <w:rFonts w:ascii="Arial" w:hAnsi="Arial" w:cs="Arial"/>
          <w:sz w:val="20"/>
          <w:szCs w:val="20"/>
        </w:rPr>
        <w:t>Kabiven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żywienia pozajelitowego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podawania centralnie, zawierającego aminokwasy 51,0g, glukozę 150,0g, emulsję tłuszczową 60,0g, azot 8,1g i energię niebiałkową 1200 kcal objętość 1540ml?</w:t>
      </w: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Odpowiedź</w:t>
      </w:r>
    </w:p>
    <w:p w:rsidR="00761891" w:rsidRDefault="00995F7D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761891" w:rsidRDefault="00761891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Pytanie 41</w:t>
      </w:r>
    </w:p>
    <w:p w:rsidR="0064708B" w:rsidRDefault="0064708B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08B">
        <w:rPr>
          <w:rFonts w:ascii="Arial" w:hAnsi="Arial" w:cs="Arial"/>
          <w:sz w:val="20"/>
          <w:szCs w:val="20"/>
        </w:rPr>
        <w:t xml:space="preserve">Czy Zamawiający w Pakiecie 10 w pozycji 3 wyrazi zgodę na zaoferowanie na zaoferowanie worka 3 komorowego </w:t>
      </w:r>
      <w:proofErr w:type="spellStart"/>
      <w:r w:rsidRPr="0064708B">
        <w:rPr>
          <w:rFonts w:ascii="Arial" w:hAnsi="Arial" w:cs="Arial"/>
          <w:sz w:val="20"/>
          <w:szCs w:val="20"/>
        </w:rPr>
        <w:t>Kabiven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żywienia pozajelitowego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podawania centralnie, zawierającego aminokwasy 68,0g, glukozę 200,0g, emulsję tłuszczową 80,0g, azot 10,8g i energię niebiałkową 1600 kcal objętość 2053ml?</w:t>
      </w: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Odpowiedź</w:t>
      </w:r>
    </w:p>
    <w:p w:rsidR="00761891" w:rsidRDefault="00995F7D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761891" w:rsidRDefault="00761891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Pytanie 42</w:t>
      </w:r>
    </w:p>
    <w:p w:rsidR="0064708B" w:rsidRDefault="0064708B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08B">
        <w:rPr>
          <w:rFonts w:ascii="Arial" w:hAnsi="Arial" w:cs="Arial"/>
          <w:sz w:val="20"/>
          <w:szCs w:val="20"/>
        </w:rPr>
        <w:t xml:space="preserve">Czy Zamawiający w Pakiecie 10 w pozycji 4 wyrazi zgodę na zaoferowanie worka 3 komorowego </w:t>
      </w:r>
      <w:proofErr w:type="spellStart"/>
      <w:r w:rsidRPr="0064708B">
        <w:rPr>
          <w:rFonts w:ascii="Arial" w:hAnsi="Arial" w:cs="Arial"/>
          <w:sz w:val="20"/>
          <w:szCs w:val="20"/>
        </w:rPr>
        <w:t>SMOFKabiven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zawierającego 10% roztwór aminokwasów 75,0g z tauryną, 12g azotu, glukozę z elektrolitami i cynkiem oraz unikalną emulsją tłuszczową 56g (30% oleju sojowego, 30% MCT, 25% oleju z oliwek, 15% oleju rybiego) węglowodany 187g o energii </w:t>
      </w:r>
      <w:proofErr w:type="spellStart"/>
      <w:r w:rsidRPr="0064708B">
        <w:rPr>
          <w:rFonts w:ascii="Arial" w:hAnsi="Arial" w:cs="Arial"/>
          <w:sz w:val="20"/>
          <w:szCs w:val="20"/>
        </w:rPr>
        <w:t>pozabiałkowej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1300 kcal, pojemności 1477ml?</w:t>
      </w: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Odpowiedź</w:t>
      </w:r>
    </w:p>
    <w:p w:rsidR="00761891" w:rsidRDefault="00995F7D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761891" w:rsidRDefault="00761891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Pytanie 43</w:t>
      </w:r>
    </w:p>
    <w:p w:rsidR="0064708B" w:rsidRDefault="0064708B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08B">
        <w:rPr>
          <w:rFonts w:ascii="Arial" w:hAnsi="Arial" w:cs="Arial"/>
          <w:sz w:val="20"/>
          <w:szCs w:val="20"/>
        </w:rPr>
        <w:t xml:space="preserve">Czy Zamawiający w Pakiecie 10 w pozycji 5 wyrazi zgodę na zaoferowanie worka 3 komorowego </w:t>
      </w:r>
      <w:proofErr w:type="spellStart"/>
      <w:r w:rsidRPr="0064708B">
        <w:rPr>
          <w:rFonts w:ascii="Arial" w:hAnsi="Arial" w:cs="Arial"/>
          <w:sz w:val="20"/>
          <w:szCs w:val="20"/>
        </w:rPr>
        <w:t>SMOFKabiven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zawierającego 10% roztwór aminokwasów 100,0g z tauryną, 16g azotu, glukozę z elektrolitami i cynkiem oraz unikalną emulsją tłuszczową 75g (30% oleju sojowego, 30% MCT, 25% oleju z oliwek, 15% oleju rybiego) węglowodany 250g o energii </w:t>
      </w:r>
      <w:proofErr w:type="spellStart"/>
      <w:r w:rsidRPr="0064708B">
        <w:rPr>
          <w:rFonts w:ascii="Arial" w:hAnsi="Arial" w:cs="Arial"/>
          <w:sz w:val="20"/>
          <w:szCs w:val="20"/>
        </w:rPr>
        <w:t>pozabiałkowej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1800 kcal, pojemności 1970ml?</w:t>
      </w: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Odpowiedź</w:t>
      </w:r>
    </w:p>
    <w:p w:rsidR="00761891" w:rsidRDefault="00995F7D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761891" w:rsidRDefault="00761891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Pytanie 44</w:t>
      </w:r>
    </w:p>
    <w:p w:rsidR="0064708B" w:rsidRDefault="0064708B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08B">
        <w:rPr>
          <w:rFonts w:ascii="Arial" w:hAnsi="Arial" w:cs="Arial"/>
          <w:sz w:val="20"/>
          <w:szCs w:val="20"/>
        </w:rPr>
        <w:t xml:space="preserve">Czy Zamawiający w Pakiecie 10 w pozycji 6 wyrazi zgodę na zaoferowanie worka 3 komorowego </w:t>
      </w:r>
      <w:proofErr w:type="spellStart"/>
      <w:r w:rsidRPr="0064708B">
        <w:rPr>
          <w:rFonts w:ascii="Arial" w:hAnsi="Arial" w:cs="Arial"/>
          <w:sz w:val="20"/>
          <w:szCs w:val="20"/>
        </w:rPr>
        <w:t>Kabiven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żywienia pozajelitowego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podawania centralnie, zawierającego aminokwasy 51,0g, glukozę 150,0g, emulsję tłuszczową 60,0g, azot 8,1g i energię niebiałkową 1200 kcal objętość 1540ml?</w:t>
      </w: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Odpowiedź</w:t>
      </w:r>
    </w:p>
    <w:p w:rsidR="00761891" w:rsidRDefault="00995F7D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Pytanie 45</w:t>
      </w:r>
    </w:p>
    <w:p w:rsidR="0064708B" w:rsidRDefault="0064708B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08B">
        <w:rPr>
          <w:rFonts w:ascii="Arial" w:hAnsi="Arial" w:cs="Arial"/>
          <w:sz w:val="20"/>
          <w:szCs w:val="20"/>
        </w:rPr>
        <w:t xml:space="preserve">Czy Zamawiający w Pakiecie 10 w pozycji 7 wyrazi zgodę na zaoferowanie na zaoferowanie worka 3 komorowego </w:t>
      </w:r>
      <w:proofErr w:type="spellStart"/>
      <w:r w:rsidRPr="0064708B">
        <w:rPr>
          <w:rFonts w:ascii="Arial" w:hAnsi="Arial" w:cs="Arial"/>
          <w:sz w:val="20"/>
          <w:szCs w:val="20"/>
        </w:rPr>
        <w:t>Kabiven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żywienia pozajelitowego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podawania centralnie, zawierającego aminokwasy 68,0g, glukozę 200,0g, emulsję tłuszczową 80,0g, azot 10,8g i energię niebiałkową 1600 kcal objętość 2053ml?</w:t>
      </w: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Odpowiedź</w:t>
      </w:r>
    </w:p>
    <w:p w:rsidR="00761891" w:rsidRDefault="00995F7D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761891" w:rsidRDefault="00761891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Pytanie 46</w:t>
      </w:r>
    </w:p>
    <w:p w:rsidR="0064708B" w:rsidRDefault="0064708B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08B">
        <w:rPr>
          <w:rFonts w:ascii="Arial" w:hAnsi="Arial" w:cs="Arial"/>
          <w:sz w:val="20"/>
          <w:szCs w:val="20"/>
        </w:rPr>
        <w:t>Czy Zamawiający w Pakiecie 10 w pozycji 10 wyrazi zgodę na zaoferowanie Koncentratu pierwiastków śladowych 10ml w opakowaniu 20 ampułek?</w:t>
      </w:r>
    </w:p>
    <w:p w:rsidR="00761891" w:rsidRPr="0050751A" w:rsidRDefault="00761891" w:rsidP="007618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Odpowiedź</w:t>
      </w:r>
    </w:p>
    <w:p w:rsidR="0064708B" w:rsidRPr="0064708B" w:rsidRDefault="00995F7D" w:rsidP="006470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64708B" w:rsidRPr="0064708B" w:rsidRDefault="0064708B" w:rsidP="006470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08B" w:rsidRPr="0050751A" w:rsidRDefault="00761891" w:rsidP="006470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751A">
        <w:rPr>
          <w:rFonts w:ascii="Arial" w:hAnsi="Arial" w:cs="Arial"/>
          <w:b/>
          <w:sz w:val="20"/>
          <w:szCs w:val="20"/>
        </w:rPr>
        <w:t>Pytanie 47</w:t>
      </w:r>
    </w:p>
    <w:p w:rsidR="0064708B" w:rsidRPr="0064708B" w:rsidRDefault="0064708B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08B">
        <w:rPr>
          <w:rFonts w:ascii="Arial" w:hAnsi="Arial" w:cs="Arial"/>
          <w:sz w:val="20"/>
          <w:szCs w:val="20"/>
        </w:rPr>
        <w:t>Czy Zamawiający wyrazi zgodę na zaoferowanie w Pakiecie 10 pozycji 11 witamin rozpuszczalnych w wodzie  (</w:t>
      </w:r>
      <w:proofErr w:type="spellStart"/>
      <w:r w:rsidRPr="0064708B">
        <w:rPr>
          <w:rFonts w:ascii="Arial" w:hAnsi="Arial" w:cs="Arial"/>
          <w:sz w:val="20"/>
          <w:szCs w:val="20"/>
        </w:rPr>
        <w:t>Soluvit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N) i tłuszczach (</w:t>
      </w:r>
      <w:proofErr w:type="spellStart"/>
      <w:r w:rsidRPr="0064708B">
        <w:rPr>
          <w:rFonts w:ascii="Arial" w:hAnsi="Arial" w:cs="Arial"/>
          <w:sz w:val="20"/>
          <w:szCs w:val="20"/>
        </w:rPr>
        <w:t>Vitalipid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N </w:t>
      </w:r>
      <w:proofErr w:type="spellStart"/>
      <w:r w:rsidRPr="0064708B">
        <w:rPr>
          <w:rFonts w:ascii="Arial" w:hAnsi="Arial" w:cs="Arial"/>
          <w:sz w:val="20"/>
          <w:szCs w:val="20"/>
        </w:rPr>
        <w:t>Adult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) konfekcjonowanych osobno? Podczas przygotowania mieszaniny żywieniowej ampułka witamin rozpuszczalnych w tłuszczach służy jako rozpuszczalnik </w:t>
      </w:r>
      <w:proofErr w:type="spellStart"/>
      <w:r w:rsidRPr="0064708B">
        <w:rPr>
          <w:rFonts w:ascii="Arial" w:hAnsi="Arial" w:cs="Arial"/>
          <w:sz w:val="20"/>
          <w:szCs w:val="20"/>
        </w:rPr>
        <w:t>liofilizatu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witamin rozpuszczalnych w wodzie. W przypadku preparatu witamin rozpuszczalnych w wodzie i tłuszczach konieczne jest przygotowanie roztworu tychże witamin w oparciu o inny rozpuszczalnik np. woda </w:t>
      </w:r>
      <w:proofErr w:type="spellStart"/>
      <w:r w:rsidRPr="0064708B">
        <w:rPr>
          <w:rFonts w:ascii="Arial" w:hAnsi="Arial" w:cs="Arial"/>
          <w:sz w:val="20"/>
          <w:szCs w:val="20"/>
        </w:rPr>
        <w:t>do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08B">
        <w:rPr>
          <w:rFonts w:ascii="Arial" w:hAnsi="Arial" w:cs="Arial"/>
          <w:sz w:val="20"/>
          <w:szCs w:val="20"/>
        </w:rPr>
        <w:t>wstrzykiwań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708B">
        <w:rPr>
          <w:rFonts w:ascii="Arial" w:hAnsi="Arial" w:cs="Arial"/>
          <w:sz w:val="20"/>
          <w:szCs w:val="20"/>
        </w:rPr>
        <w:t>NaCl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0,9%. Proponowane przez nas preparaty, pomimo że są konfekcjonowane osobno stanowią równoważnik preparatu witamin rozpuszczalnych w wodzie i tłuszczach a ich przygotowanie jest łatwe i nieskomplikowane.</w:t>
      </w:r>
    </w:p>
    <w:p w:rsidR="0064708B" w:rsidRPr="0064708B" w:rsidRDefault="0064708B" w:rsidP="007618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08B">
        <w:rPr>
          <w:rFonts w:ascii="Arial" w:hAnsi="Arial" w:cs="Arial"/>
          <w:sz w:val="20"/>
          <w:szCs w:val="20"/>
        </w:rPr>
        <w:t xml:space="preserve">Preparat </w:t>
      </w:r>
      <w:proofErr w:type="spellStart"/>
      <w:r w:rsidRPr="0064708B">
        <w:rPr>
          <w:rFonts w:ascii="Arial" w:hAnsi="Arial" w:cs="Arial"/>
          <w:sz w:val="20"/>
          <w:szCs w:val="20"/>
        </w:rPr>
        <w:t>Vitalipid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N </w:t>
      </w:r>
      <w:proofErr w:type="spellStart"/>
      <w:r w:rsidRPr="0064708B">
        <w:rPr>
          <w:rFonts w:ascii="Arial" w:hAnsi="Arial" w:cs="Arial"/>
          <w:sz w:val="20"/>
          <w:szCs w:val="20"/>
        </w:rPr>
        <w:t>Adult</w:t>
      </w:r>
      <w:proofErr w:type="spellEnd"/>
      <w:r w:rsidRPr="0064708B">
        <w:rPr>
          <w:rFonts w:ascii="Arial" w:hAnsi="Arial" w:cs="Arial"/>
          <w:sz w:val="20"/>
          <w:szCs w:val="20"/>
        </w:rPr>
        <w:t xml:space="preserve"> zawiera dodatkowo w swoim składzie witaminę K zalecaną w standardach żywienia pozajelitowego przez Polskie Towarzystwo Żywienia Pozajelitowego i Dojelitowego.</w:t>
      </w:r>
    </w:p>
    <w:p w:rsidR="00B247A4" w:rsidRPr="0050751A" w:rsidRDefault="00761891" w:rsidP="0064708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51A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2609DD" w:rsidRPr="00995F7D" w:rsidRDefault="00995F7D" w:rsidP="00995F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SIWZ.</w:t>
      </w:r>
    </w:p>
    <w:p w:rsidR="00C32086" w:rsidRDefault="00C32086" w:rsidP="00B247A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32086" w:rsidRPr="0079052B" w:rsidRDefault="00C32086" w:rsidP="00B247A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9052B">
        <w:rPr>
          <w:rFonts w:ascii="Arial" w:hAnsi="Arial" w:cs="Arial"/>
          <w:b/>
          <w:color w:val="000000"/>
          <w:sz w:val="20"/>
          <w:szCs w:val="20"/>
        </w:rPr>
        <w:t>Pytanie 48</w:t>
      </w:r>
    </w:p>
    <w:p w:rsidR="0079052B" w:rsidRDefault="0079052B" w:rsidP="0079052B">
      <w:pPr>
        <w:contextualSpacing/>
        <w:jc w:val="both"/>
        <w:rPr>
          <w:rFonts w:ascii="Arial" w:hAnsi="Arial" w:cs="Arial"/>
          <w:sz w:val="20"/>
          <w:szCs w:val="20"/>
        </w:rPr>
      </w:pPr>
      <w:r w:rsidRPr="0079052B">
        <w:rPr>
          <w:rFonts w:ascii="Arial" w:hAnsi="Arial" w:cs="Arial"/>
          <w:sz w:val="20"/>
          <w:szCs w:val="20"/>
        </w:rPr>
        <w:t xml:space="preserve">Zamawiający zastrzega sobie możliwość zmian ilościowych przedmiotu umowy, ale nie określił ich warunków, m.in. nie wskazał w jakich okolicznościach zmiana mogłaby mieć miejsce, nie wskazał w żaden sposób granic zmian ilościowych odnośnie poszczególnych pozycji itp. Zgodnie z art. 144 ust 2, w zw. z art. 144 ust 1 </w:t>
      </w:r>
      <w:proofErr w:type="spellStart"/>
      <w:r w:rsidRPr="0079052B">
        <w:rPr>
          <w:rStyle w:val="moz-txt-tag"/>
          <w:rFonts w:ascii="Arial" w:hAnsi="Arial" w:cs="Arial"/>
          <w:i/>
          <w:iCs/>
          <w:sz w:val="20"/>
          <w:szCs w:val="20"/>
        </w:rPr>
        <w:t>/</w:t>
      </w:r>
      <w:r w:rsidRPr="0079052B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79052B">
        <w:rPr>
          <w:rFonts w:ascii="Arial" w:hAnsi="Arial" w:cs="Arial"/>
          <w:i/>
          <w:iCs/>
          <w:sz w:val="20"/>
          <w:szCs w:val="20"/>
        </w:rPr>
        <w:t xml:space="preserve">n </w:t>
      </w:r>
      <w:proofErr w:type="spellStart"/>
      <w:r w:rsidRPr="0079052B">
        <w:rPr>
          <w:rFonts w:ascii="Arial" w:hAnsi="Arial" w:cs="Arial"/>
          <w:i/>
          <w:iCs/>
          <w:sz w:val="20"/>
          <w:szCs w:val="20"/>
        </w:rPr>
        <w:t>fine</w:t>
      </w:r>
      <w:proofErr w:type="spellEnd"/>
      <w:r w:rsidRPr="0079052B">
        <w:rPr>
          <w:rStyle w:val="moz-txt-tag"/>
          <w:rFonts w:ascii="Arial" w:hAnsi="Arial" w:cs="Arial"/>
          <w:i/>
          <w:iCs/>
          <w:sz w:val="20"/>
          <w:szCs w:val="20"/>
        </w:rPr>
        <w:t>/</w:t>
      </w:r>
      <w:r w:rsidRPr="0079052B">
        <w:rPr>
          <w:rFonts w:ascii="Arial" w:hAnsi="Arial" w:cs="Arial"/>
          <w:sz w:val="20"/>
          <w:szCs w:val="20"/>
        </w:rPr>
        <w:t xml:space="preserve"> ustawy Prawo zamówień publicznych, brak określenia warunków zmiany umowy będzie przesądzać o nieważności zapisu z §1 ust.3 projektu umowy. Czy z związku z tym, Zamawiający odstąpi od tego zapisu w umowie? </w:t>
      </w:r>
    </w:p>
    <w:p w:rsidR="0079052B" w:rsidRPr="0079052B" w:rsidRDefault="0079052B" w:rsidP="0079052B">
      <w:pPr>
        <w:contextualSpacing/>
        <w:rPr>
          <w:rFonts w:ascii="Arial" w:hAnsi="Arial" w:cs="Arial"/>
          <w:b/>
          <w:sz w:val="20"/>
          <w:szCs w:val="20"/>
        </w:rPr>
      </w:pPr>
      <w:r w:rsidRPr="0079052B">
        <w:rPr>
          <w:rFonts w:ascii="Arial" w:hAnsi="Arial" w:cs="Arial"/>
          <w:b/>
          <w:sz w:val="20"/>
          <w:szCs w:val="20"/>
        </w:rPr>
        <w:t>Odpowiedź</w:t>
      </w:r>
    </w:p>
    <w:p w:rsidR="0079052B" w:rsidRDefault="00453A98" w:rsidP="0079052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SIWZ. Opis przedmiotu Zamówienia pkt. 2 </w:t>
      </w:r>
      <w:r w:rsidR="00F47D7A">
        <w:rPr>
          <w:rFonts w:ascii="Arial" w:hAnsi="Arial" w:cs="Arial"/>
          <w:sz w:val="20"/>
          <w:szCs w:val="20"/>
        </w:rPr>
        <w:t xml:space="preserve"> oraz par. 1 pkt. 3 wzoru umowy.</w:t>
      </w:r>
    </w:p>
    <w:p w:rsidR="0079052B" w:rsidRDefault="0079052B" w:rsidP="0079052B">
      <w:pPr>
        <w:contextualSpacing/>
        <w:rPr>
          <w:rFonts w:ascii="Arial" w:hAnsi="Arial" w:cs="Arial"/>
          <w:sz w:val="20"/>
          <w:szCs w:val="20"/>
        </w:rPr>
      </w:pPr>
    </w:p>
    <w:p w:rsidR="0079052B" w:rsidRDefault="0079052B" w:rsidP="0079052B">
      <w:pPr>
        <w:contextualSpacing/>
        <w:rPr>
          <w:rFonts w:ascii="Arial" w:hAnsi="Arial" w:cs="Arial"/>
          <w:sz w:val="20"/>
          <w:szCs w:val="20"/>
        </w:rPr>
      </w:pPr>
      <w:r w:rsidRPr="0079052B">
        <w:rPr>
          <w:rFonts w:ascii="Arial" w:hAnsi="Arial" w:cs="Arial"/>
          <w:b/>
          <w:sz w:val="20"/>
          <w:szCs w:val="20"/>
        </w:rPr>
        <w:t>Pytanie 49</w:t>
      </w:r>
    </w:p>
    <w:p w:rsidR="0079052B" w:rsidRPr="0079052B" w:rsidRDefault="0079052B" w:rsidP="0079052B">
      <w:pPr>
        <w:contextualSpacing/>
        <w:rPr>
          <w:rFonts w:ascii="Arial" w:hAnsi="Arial" w:cs="Arial"/>
          <w:sz w:val="20"/>
          <w:szCs w:val="20"/>
        </w:rPr>
      </w:pPr>
      <w:r w:rsidRPr="0079052B">
        <w:rPr>
          <w:rFonts w:ascii="Arial" w:hAnsi="Arial" w:cs="Arial"/>
          <w:sz w:val="20"/>
          <w:szCs w:val="20"/>
        </w:rPr>
        <w:t>Czy Zamawiający wyrazi zgodę na zmianę zapisów umowy w §6 ust.2 poprzez zapis o ewentualnej karze za odstąpienie od umowy w wysokości 10% wartości brutto NIEZREALIZOWANEJ części przedmiotu umowy?</w:t>
      </w:r>
    </w:p>
    <w:p w:rsidR="00296A5E" w:rsidRPr="0079052B" w:rsidRDefault="0079052B" w:rsidP="00B247A4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9052B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79052B" w:rsidRPr="0079052B" w:rsidRDefault="00F47D7A" w:rsidP="00B247A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NIE.</w:t>
      </w:r>
    </w:p>
    <w:p w:rsidR="0079052B" w:rsidRDefault="0079052B" w:rsidP="00B247A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9052B" w:rsidRPr="00B247A4" w:rsidRDefault="0079052B" w:rsidP="00B247A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9364A" w:rsidRPr="008E538C" w:rsidRDefault="00D9364A" w:rsidP="00B247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A36" w:rsidRDefault="00AE2A36" w:rsidP="00ED11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Powyższe informacje należy traktować jako integralną część specyfikacji istotnych warunków </w:t>
      </w:r>
      <w:proofErr w:type="spellStart"/>
      <w:r>
        <w:rPr>
          <w:rFonts w:ascii="Arial" w:hAnsi="Arial" w:cs="Arial"/>
          <w:i/>
          <w:sz w:val="18"/>
          <w:szCs w:val="18"/>
        </w:rPr>
        <w:t>zamówienia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AE2A36" w:rsidRDefault="00AE2A36" w:rsidP="00ED11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ED11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3A93" w:rsidRDefault="00E53A93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8322FD" w:rsidRDefault="008322FD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8322FD" w:rsidRDefault="008322FD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ED119E">
      <w:pPr>
        <w:spacing w:after="0" w:line="240" w:lineRule="auto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  <w:sz w:val="18"/>
          <w:szCs w:val="18"/>
        </w:rPr>
        <w:t xml:space="preserve">              </w:t>
      </w:r>
    </w:p>
    <w:p w:rsidR="00231DCA" w:rsidRP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6"/>
          <w:szCs w:val="16"/>
        </w:rPr>
        <w:t>(podpis zamawiającego lub osoby upoważnionej)</w:t>
      </w:r>
      <w:r w:rsidRPr="00914898">
        <w:rPr>
          <w:sz w:val="20"/>
        </w:rPr>
        <w:t xml:space="preserve">           </w:t>
      </w:r>
      <w:r>
        <w:rPr>
          <w:sz w:val="20"/>
        </w:rPr>
        <w:t xml:space="preserve">                </w:t>
      </w:r>
      <w:r w:rsidRPr="00914898">
        <w:rPr>
          <w:sz w:val="20"/>
        </w:rPr>
        <w:t xml:space="preserve">    </w:t>
      </w:r>
      <w:r w:rsidR="00952782" w:rsidRPr="00914898">
        <w:rPr>
          <w:sz w:val="20"/>
        </w:rPr>
        <w:t xml:space="preserve">           </w:t>
      </w:r>
      <w:r w:rsidR="00914898">
        <w:rPr>
          <w:sz w:val="20"/>
        </w:rPr>
        <w:t xml:space="preserve">                </w:t>
      </w:r>
      <w:r w:rsidR="00952782" w:rsidRPr="00914898">
        <w:rPr>
          <w:sz w:val="20"/>
        </w:rPr>
        <w:t xml:space="preserve">    </w:t>
      </w:r>
    </w:p>
    <w:sectPr w:rsidR="00231DCA" w:rsidRPr="00AE2A36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98" w:rsidRDefault="00453A98" w:rsidP="004E3D56">
      <w:pPr>
        <w:spacing w:after="0" w:line="240" w:lineRule="auto"/>
      </w:pPr>
      <w:r>
        <w:separator/>
      </w:r>
    </w:p>
  </w:endnote>
  <w:endnote w:type="continuationSeparator" w:id="0">
    <w:p w:rsidR="00453A98" w:rsidRDefault="00453A98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98" w:rsidRDefault="0070152C" w:rsidP="004E3D56">
    <w:pPr>
      <w:pStyle w:val="Tytu"/>
      <w:jc w:val="left"/>
      <w:rPr>
        <w:rFonts w:cs="Arial"/>
        <w:sz w:val="19"/>
        <w:szCs w:val="19"/>
      </w:rPr>
    </w:pPr>
    <w:r w:rsidRPr="0070152C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453A98" w:rsidRPr="004E3D56" w:rsidRDefault="00453A98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453A98" w:rsidRPr="003A6E92" w:rsidRDefault="00453A98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453A98" w:rsidRPr="003A6E92" w:rsidRDefault="00453A98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453A98" w:rsidRPr="003A6E92" w:rsidRDefault="00453A98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453A98" w:rsidRPr="00D619F5" w:rsidRDefault="00453A98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>
      <w:rPr>
        <w:rFonts w:ascii="Arial" w:hAnsi="Arial" w:cs="Arial"/>
        <w:sz w:val="19"/>
        <w:szCs w:val="19"/>
      </w:rPr>
      <w:t>24 207 700,</w:t>
    </w:r>
    <w:r w:rsidRPr="003A6E92">
      <w:rPr>
        <w:rFonts w:ascii="Arial" w:hAnsi="Arial" w:cs="Arial"/>
        <w:sz w:val="19"/>
        <w:szCs w:val="19"/>
      </w:rPr>
      <w:t xml:space="preserve">00 zł,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98" w:rsidRDefault="00453A98" w:rsidP="004E3D56">
      <w:pPr>
        <w:spacing w:after="0" w:line="240" w:lineRule="auto"/>
      </w:pPr>
      <w:r>
        <w:separator/>
      </w:r>
    </w:p>
  </w:footnote>
  <w:footnote w:type="continuationSeparator" w:id="0">
    <w:p w:rsidR="00453A98" w:rsidRDefault="00453A98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F418E1"/>
    <w:multiLevelType w:val="hybridMultilevel"/>
    <w:tmpl w:val="3DA4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A6057"/>
    <w:multiLevelType w:val="hybridMultilevel"/>
    <w:tmpl w:val="511A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370E6"/>
    <w:multiLevelType w:val="hybridMultilevel"/>
    <w:tmpl w:val="373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02A32"/>
    <w:multiLevelType w:val="hybridMultilevel"/>
    <w:tmpl w:val="15F0F370"/>
    <w:lvl w:ilvl="0" w:tplc="D8B05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61889"/>
    <w:rsid w:val="00071E79"/>
    <w:rsid w:val="000770D9"/>
    <w:rsid w:val="00084681"/>
    <w:rsid w:val="00090DDD"/>
    <w:rsid w:val="000B37B6"/>
    <w:rsid w:val="000B5897"/>
    <w:rsid w:val="000C198A"/>
    <w:rsid w:val="000C774A"/>
    <w:rsid w:val="000E6DBF"/>
    <w:rsid w:val="000F13D7"/>
    <w:rsid w:val="001270AD"/>
    <w:rsid w:val="00132E9F"/>
    <w:rsid w:val="00147997"/>
    <w:rsid w:val="001A3209"/>
    <w:rsid w:val="001B600E"/>
    <w:rsid w:val="001F2B1A"/>
    <w:rsid w:val="0020471D"/>
    <w:rsid w:val="00205E82"/>
    <w:rsid w:val="002226E8"/>
    <w:rsid w:val="00231DCA"/>
    <w:rsid w:val="00233B80"/>
    <w:rsid w:val="00240A53"/>
    <w:rsid w:val="002609DD"/>
    <w:rsid w:val="002739AD"/>
    <w:rsid w:val="00296A5E"/>
    <w:rsid w:val="002A425D"/>
    <w:rsid w:val="002C4047"/>
    <w:rsid w:val="002D41BE"/>
    <w:rsid w:val="00313D19"/>
    <w:rsid w:val="00335252"/>
    <w:rsid w:val="003416B6"/>
    <w:rsid w:val="00346BAB"/>
    <w:rsid w:val="003605FF"/>
    <w:rsid w:val="00367D4E"/>
    <w:rsid w:val="0037249A"/>
    <w:rsid w:val="003A24AB"/>
    <w:rsid w:val="003A6E92"/>
    <w:rsid w:val="003E75E7"/>
    <w:rsid w:val="003F5D4A"/>
    <w:rsid w:val="0040459A"/>
    <w:rsid w:val="00406554"/>
    <w:rsid w:val="0041559C"/>
    <w:rsid w:val="00453A98"/>
    <w:rsid w:val="004566D9"/>
    <w:rsid w:val="00464EA5"/>
    <w:rsid w:val="00481D2F"/>
    <w:rsid w:val="004928D8"/>
    <w:rsid w:val="0049672D"/>
    <w:rsid w:val="004E3D56"/>
    <w:rsid w:val="004E546F"/>
    <w:rsid w:val="0050751A"/>
    <w:rsid w:val="00525660"/>
    <w:rsid w:val="0053105D"/>
    <w:rsid w:val="00541B14"/>
    <w:rsid w:val="00543632"/>
    <w:rsid w:val="005851CA"/>
    <w:rsid w:val="00596817"/>
    <w:rsid w:val="005A6CBC"/>
    <w:rsid w:val="005B386F"/>
    <w:rsid w:val="005D0598"/>
    <w:rsid w:val="005E05DD"/>
    <w:rsid w:val="005E102D"/>
    <w:rsid w:val="005E2C80"/>
    <w:rsid w:val="005F656E"/>
    <w:rsid w:val="0064708B"/>
    <w:rsid w:val="00677D73"/>
    <w:rsid w:val="00694E84"/>
    <w:rsid w:val="006B74BC"/>
    <w:rsid w:val="006C4F05"/>
    <w:rsid w:val="006D0B6A"/>
    <w:rsid w:val="006E282F"/>
    <w:rsid w:val="006F06B9"/>
    <w:rsid w:val="006F3C7B"/>
    <w:rsid w:val="0070152C"/>
    <w:rsid w:val="00702A49"/>
    <w:rsid w:val="0072323A"/>
    <w:rsid w:val="00741195"/>
    <w:rsid w:val="0074248D"/>
    <w:rsid w:val="00756663"/>
    <w:rsid w:val="00761891"/>
    <w:rsid w:val="0079052B"/>
    <w:rsid w:val="007C6231"/>
    <w:rsid w:val="007E7D2A"/>
    <w:rsid w:val="007F2910"/>
    <w:rsid w:val="00803334"/>
    <w:rsid w:val="00822CA9"/>
    <w:rsid w:val="00826599"/>
    <w:rsid w:val="008322FD"/>
    <w:rsid w:val="00832BD5"/>
    <w:rsid w:val="00832D9A"/>
    <w:rsid w:val="00853C41"/>
    <w:rsid w:val="00854723"/>
    <w:rsid w:val="008602DD"/>
    <w:rsid w:val="0086485D"/>
    <w:rsid w:val="00886D57"/>
    <w:rsid w:val="00897E5E"/>
    <w:rsid w:val="008A04F8"/>
    <w:rsid w:val="008A587E"/>
    <w:rsid w:val="008B4D31"/>
    <w:rsid w:val="008E2F86"/>
    <w:rsid w:val="008E538C"/>
    <w:rsid w:val="00905185"/>
    <w:rsid w:val="00914898"/>
    <w:rsid w:val="0093511E"/>
    <w:rsid w:val="00946336"/>
    <w:rsid w:val="00947EF8"/>
    <w:rsid w:val="00950BDE"/>
    <w:rsid w:val="00952717"/>
    <w:rsid w:val="00952782"/>
    <w:rsid w:val="00953362"/>
    <w:rsid w:val="009619EC"/>
    <w:rsid w:val="0096476B"/>
    <w:rsid w:val="0098274E"/>
    <w:rsid w:val="0099434C"/>
    <w:rsid w:val="00995F7D"/>
    <w:rsid w:val="009A0D10"/>
    <w:rsid w:val="009B7B3B"/>
    <w:rsid w:val="009D20FB"/>
    <w:rsid w:val="009D79A5"/>
    <w:rsid w:val="009F2B48"/>
    <w:rsid w:val="00A31D51"/>
    <w:rsid w:val="00A407B3"/>
    <w:rsid w:val="00A76BC4"/>
    <w:rsid w:val="00A948F0"/>
    <w:rsid w:val="00AB6DC0"/>
    <w:rsid w:val="00AE2A36"/>
    <w:rsid w:val="00AE4585"/>
    <w:rsid w:val="00B065A0"/>
    <w:rsid w:val="00B110D5"/>
    <w:rsid w:val="00B14B10"/>
    <w:rsid w:val="00B247A4"/>
    <w:rsid w:val="00B32C15"/>
    <w:rsid w:val="00B864FC"/>
    <w:rsid w:val="00BA70B6"/>
    <w:rsid w:val="00BC20E0"/>
    <w:rsid w:val="00BC3108"/>
    <w:rsid w:val="00BC7162"/>
    <w:rsid w:val="00BE17F3"/>
    <w:rsid w:val="00BF580B"/>
    <w:rsid w:val="00C041F9"/>
    <w:rsid w:val="00C04A91"/>
    <w:rsid w:val="00C13EE0"/>
    <w:rsid w:val="00C25D8C"/>
    <w:rsid w:val="00C3033F"/>
    <w:rsid w:val="00C32086"/>
    <w:rsid w:val="00C54F97"/>
    <w:rsid w:val="00C628EA"/>
    <w:rsid w:val="00C80F89"/>
    <w:rsid w:val="00C85358"/>
    <w:rsid w:val="00C92B96"/>
    <w:rsid w:val="00CA1184"/>
    <w:rsid w:val="00CB69FB"/>
    <w:rsid w:val="00CB6CC0"/>
    <w:rsid w:val="00D140C7"/>
    <w:rsid w:val="00D15DDB"/>
    <w:rsid w:val="00D56268"/>
    <w:rsid w:val="00D57E60"/>
    <w:rsid w:val="00D619F5"/>
    <w:rsid w:val="00D67C84"/>
    <w:rsid w:val="00D9364A"/>
    <w:rsid w:val="00DE17B8"/>
    <w:rsid w:val="00E24BF1"/>
    <w:rsid w:val="00E2740F"/>
    <w:rsid w:val="00E279FB"/>
    <w:rsid w:val="00E41099"/>
    <w:rsid w:val="00E45E3E"/>
    <w:rsid w:val="00E51A52"/>
    <w:rsid w:val="00E53A93"/>
    <w:rsid w:val="00E61414"/>
    <w:rsid w:val="00E67AFB"/>
    <w:rsid w:val="00ED119E"/>
    <w:rsid w:val="00EE1182"/>
    <w:rsid w:val="00EE6CC5"/>
    <w:rsid w:val="00F101F2"/>
    <w:rsid w:val="00F23BBF"/>
    <w:rsid w:val="00F2499D"/>
    <w:rsid w:val="00F43C5E"/>
    <w:rsid w:val="00F45C5F"/>
    <w:rsid w:val="00F47D7A"/>
    <w:rsid w:val="00F506C1"/>
    <w:rsid w:val="00F7475F"/>
    <w:rsid w:val="00F954FE"/>
    <w:rsid w:val="00FD4FF1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4E3D56"/>
  </w:style>
  <w:style w:type="paragraph" w:styleId="Stopka">
    <w:name w:val="footer"/>
    <w:basedOn w:val="Normalny"/>
    <w:link w:val="Stopka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A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0">
    <w:name w:val="Normalny + 10"/>
    <w:basedOn w:val="Normalny"/>
    <w:rsid w:val="008648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14">
    <w:name w:val="s14"/>
    <w:basedOn w:val="Normalny"/>
    <w:rsid w:val="00C628E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C628E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05DD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0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qFormat/>
    <w:rsid w:val="00B247A4"/>
    <w:rPr>
      <w:b/>
      <w:bCs/>
    </w:rPr>
  </w:style>
  <w:style w:type="character" w:customStyle="1" w:styleId="moz-txt-tag">
    <w:name w:val="moz-txt-tag"/>
    <w:rsid w:val="00790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5767D-1F63-4248-8B3F-705988A1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105</TotalTime>
  <Pages>7</Pages>
  <Words>2578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32</cp:revision>
  <cp:lastPrinted>2016-02-16T08:38:00Z</cp:lastPrinted>
  <dcterms:created xsi:type="dcterms:W3CDTF">2017-01-31T11:56:00Z</dcterms:created>
  <dcterms:modified xsi:type="dcterms:W3CDTF">2017-02-14T11:28:00Z</dcterms:modified>
</cp:coreProperties>
</file>